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8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RAG Intelligence Services</w:t>
            </w:r>
          </w:p>
          <w:p>
            <w:pPr>
              <w:spacing w:before="120"/>
              <w:jc w:val="left"/>
            </w:pPr>
            <w:r>
              <w:rPr>
                <w:rFonts w:ascii="Arial" w:cs="Arial" w:eastAsia="Arial" w:hAnsi="Arial"/>
                <w:color w:val="b0c8e8"/>
                <w:sz w:val="32"/>
                <w:szCs w:val="32"/>
              </w:rPr>
              <w:t xml:space="preserve">Product Requirements Document</w:t>
            </w:r>
          </w:p>
        </w:tc>
      </w:tr>
    </w:tbl>
    <w:p>
      <w:pPr>
        <w:spacing w:after="48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5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4"/>
                <w:szCs w:val="24"/>
              </w:rPr>
              <w:t xml:space="preserve">B2B Vendor Platform  ·  Nutri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Date: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March 2026</w:t>
            </w:r>
          </w:p>
          <w:p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Version: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  <w:p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Prepared for: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RAG Engineering Team</w:t>
            </w:r>
          </w:p>
          <w:p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Prepared by: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B2B Platform Team</w:t>
            </w:r>
          </w:p>
          <w:p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FINAL — Awaiting RAG Implementation</w:t>
            </w:r>
          </w:p>
        </w:tc>
      </w:tr>
    </w:tbl>
    <w:p>
      <w:pPr>
        <w:spacing w:after="48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8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Intelligence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Smart Substitutions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Safety Check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document is the authoritative specification for the RAG team to implement 3 HTTP endpoints powering the Intelligence tab on the Nutri B2B Vendor Portal. The backend is already fully wired — no changes are required from the B2B team once the RAG endpoints are live.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1. Executive Summary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Nutri B2B Vendor Portal requires three AI-powered intelligence features, all powered by the RAG (Retrieval-Augmented Generation) system. These features are already fully wired in the B2B backend — routes, circuit-breaker client, authentication headers, and feature flags are live and enabled in production.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RAG team’s sole deliverable is to implement three HTTP endpoints. Once deployed and the RAG_API_URL environment variable is configured, all three features will activate automatically in the vendor-facing UI with zero additional B2B changes required.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Gives vendors instant market positioning insights and demand signals without needing a dedicated BI team or data analyst.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Substitutions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Helps vendors proactively offer alternatives when a product is out of stock or unsuitable, reducing customer churn and lost orders.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Safety Check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Protects vendors from liability by flagging allergen and health conflicts between their products and customers before an order is placed.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Current State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three panels are visible today in the Intelligence tab on every product detail page. Without the RAG endpoints live, they display graceful fallback states: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Intelligence: “No intelligence data available for this product yet.”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Substitutions: “AI engine offline — results may be limited”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Safety Check: Button present, returns empty conflicts list on click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moment the RAG team deploys the three endpoints and the B2B team sets RAG_API_URL, all three panels will populate with live data.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2. Integration Architecture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RAG calls from the B2B backend flow through a shared circuit-breaker HTTP client located at server/services/ragClient.ts. The integration is fully transparent to the vendor — they interact with B2B API endpoints; the backend translates those into RAG calls internally.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2.1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Vendor Browser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↓  HTTPS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B2B Frontend (Next.js)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↓  Internal API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B2B Backend (Express)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↓  ragClient.ts → circuit-breaker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RAG Service  ←── YOU ARE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↑  JSON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B2B Backend (Express) → formats + returns to 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2.2 Authentication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request from the B2B backend to the RAG service includes the following header: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X-API-Key: &lt;RAG_API_KEY&gt;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RAG_API_KEY value is a shared secret provided by the B2B team. The RAG service must validate this key on every request and return HTTP 401 if it is missing or incorrect.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2.3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7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RAG_API_URL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of the RAG service (e.g. https://rag.internal.nutri.com)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RAG_API_KEY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secret key — sent as X-API-Key header on every request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USE_GRAPH_INTEL=true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flag — enables Product Intelligence calls (already set)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USE_GRAPH_SUBSTITUTE=true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flag — enables Smart Substitutions calls (already set)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USE_GRAPH_SAFETY=true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flag — enables Safety Check calls (already set)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2.4 Circuit Breaker Behaviour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B2B backend implements a circuit breaker around all RAG calls. The RAG team must be aware of this 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circuit opens after 3 consecutive failures (timeout, 5xx, network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open, all calls to that RAG endpoint return null immediately without hitting the RAG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circuit attempts recovery after a 30-second cooldown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B2B backend handles null returns gracefully — the UI shows a fallback state, no 500 error surfaces to the vendor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Implication: if the RAG service returns 5xx errors three times in a row, it will be bypassed for 30 seconds. Ensure the RAG service is stable and returns HTTP 200 with empty results (not 404 or 5xx) when no data exists for a given product.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2.5 Timeouts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 (ms)</w:t>
            </w:r>
          </w:p>
        </w:tc>
        <w:tc>
          <w:tcPr>
            <w:tcW w:type="dxa" w:w="33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/b2b/product-intel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3,000 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cache lookup — should be fast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/b2b/substitutions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 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similarity search across catalog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/b2b/safety-check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 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Cross-reference up to 500 customers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3. Feature 1 — Product Intelligence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38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color w:val="b0c8e8"/>
                <w:sz w:val="20"/>
                <w:szCs w:val="20"/>
              </w:rPr>
              <w:t xml:space="preserve">RAG Endpoint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POST /b2b/product-intel</w:t>
            </w:r>
          </w:p>
          <w:p>
            <w:r>
              <w:rPr>
                <w:rFonts w:ascii="Arial" w:cs="Arial" w:eastAsia="Arial" w:hAnsi="Arial"/>
                <w:color w:val="b0c8e8"/>
                <w:sz w:val="18"/>
                <w:szCs w:val="18"/>
              </w:rPr>
              <w:t xml:space="preserve">Timeout: 3,000ms  |  Feature Flag: USE_GRAPH_INTEL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3.1 Purpose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vendor opens any product detail page and clicks the Intelligence tab, the platform automatically fetches AI-generated insights about that product from the RAG system. This gives vendors contextual intelligence — market positioning, demand signals, and similar products in their catalog — that they currently have no access to without a dedicated BI team.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3.2 Trigger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Vendor opens product detail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Clicks "Intelligence" 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Frontend: GET /api/v1/products/:id/intelligence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B2B Backend: POST https://&lt;RAG_API_URL&gt;/b2b/product-intel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RAG returns insights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 renders Product Intelligence 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3.3 Request Schema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B2B backend sends the following JSON body to the RAG endpoint: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"product_id": "uuid-string",   // The product UUID in the B2B 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"vendor_id":  "uuid-string"    // The vendor UUID (scopes results to their catalog)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3.4 Response Schema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RAG service must return a JSON object with the following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"summary": "string",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1-2 paragraph narrative about this product's market 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"market_position": "string",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e.g. "Premium segment, mid-price dairy alternatives"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"demand_signals": ["string"],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e.g. ["Trending in Northeast US", "High Q1 demand", "Low stock alerts"]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"insights": ["string"],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e.g. ["Popular with diabetic customers", "Low competition in organic segment"]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"similar_products":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        "uuid-string",  // Product 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      "string",        // Product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"sku":        "string",        // Product SKU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"similarity": 0.91             // Float 0.0-1.0 cosine similarity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3.5 What RAG Must Index (Product Embeddings)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product in the vendor’s catalog, RAG must create an embedding using the following fields: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— all results must be scoped to this vendor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— full product name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— long-form product 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— product category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— brand name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list of ingredients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allergens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standardised to EU 14 or FDA Top 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dietary_tags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e.g. ["vegan", "keto", "halal"]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nutrition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 — { calories, protein_g, fat_g, carbs_g, sodium_mg, sugar_g, fibre_g 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e.g. ["USDA Organic", "Non-GMO"]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— only index products where status = "active"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timestamp — used for incremental re-indexing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3.6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a valid product_id and vendor_id, RAG returns a non-empty summary string.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similar_products array contains ONLY products belonging to the same vendor_id as the request.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queried product itself is never returned in similar_products.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similarity values are floats in the range [0.0, 1.0], sorted descending.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time is under 3,000ms at p95.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no data exists for the product, RAG returns HTTP 200 with empty arrays and a generic summary string — NOT a 404 or 5xx response.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demand_signals and insights are arrays of plain English strings suitable for direct display to a non-technical vendor.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3.7 Fallback Behaviour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RAG endpoint times out, returns null, or returns HTTP 5xx: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B2B backend returns: { "fallback":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displays: “No intelligence data available for this product yet.”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error is surfaced to the vendor — the panel renders gracefully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4. Feature 2 — Smart Substitutions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color w:val="b0d0f0"/>
                <w:sz w:val="20"/>
                <w:szCs w:val="20"/>
              </w:rPr>
              <w:t xml:space="preserve">RAG Endpoint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POST /b2b/substitutions</w:t>
            </w:r>
          </w:p>
          <w:p>
            <w:r>
              <w:rPr>
                <w:rFonts w:ascii="Arial" w:cs="Arial" w:eastAsia="Arial" w:hAnsi="Arial"/>
                <w:color w:val="b0d0f0"/>
                <w:sz w:val="18"/>
                <w:szCs w:val="18"/>
              </w:rPr>
              <w:t xml:space="preserve">Timeout: 5,000ms  |  Feature Flag: USE_GRAPH_SUBSTITUTE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4.1 Purpose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vendor views a product, the Smart Substitutions panel suggests alternative products from their catalog that could replace it. When a customer_id is provided, substitutions are personalised to that customer’s dietary restrictions and health conditions — ensuring suggested substitutes do not conflict with their profile.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4.2 Trigger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Vendor opens product detail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Clicks "Intelligence" 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 auto-loads SubstitutionsCard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Frontend: POST /api/v1/products/:id/substitutions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Body: { customer_id?: "uuid", limit: 10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B2B Backend: POST https://&lt;RAG_API_URL&gt;/b2b/substitutions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RAG returns substitute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 renders Smart Substitutions 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4.3 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"product_id":  "uuid-string",  // The product to find substitutes for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"vendor_id":   "uuid-string",  // Scopes ALL results to this vendor's catalog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"customer_id": "uuid-string",  // OPTIONAL: personalise to this customer's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"limit":       10               // Integer 1-50, default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4.4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"substitutes":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          "uuid-string", // Product UUID of the substitute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        "string",       // Product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"sku":          "string",       // Product SKU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"category":     "string",       // Product category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"reason":       "string",       // e.g. "Same category, lactose-free, similar protein content"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"score":        0.88,            // Float 0.0-1.0, match score (sorted descending)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"allergen_safe": true            // Boolean: safe for the given customer (if customer_id provided)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"personalized": true               // Boolean: true if customer_id was used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4.5 Personalisation Logic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customer_id is present in the request, RAG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the customer’s allergen profile and health conditions from its customer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any substitute that conflicts with the customer’s allergens as allergen_safe: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Rank substitutes with allergen_safe: true higher in the sorted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personalized: true in the response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customer_id is omitted: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personalized must be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allergen_safe field may be omitted from each substitute object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4.6 Customer Data to Index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addition to product embeddings (Section 3.5), the RAG system must also index customer profiles for personalisation: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— customers belong to a specific vendor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— customer display name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allergens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e.g. ["dairy", "peanuts", "shellfish"]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health_conditions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e.g. ["diabetes type 2", "lactose intolerance", "celiac disease"]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dietary_preferences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array — e.g. ["vegan", "halal", "low-sodium"]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— only index customers where status = "active"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timestamp — used for incremental re-indexing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4.7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substitutes in the response belong to the same vendor_id as the request.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source product is never returned as a substitute of itself.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customer_id is provided: substitutes correctly flagged allergen_safe: false must not include allergens that conflict with the customer’s profile.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customer_id is not provided: personalized is false and allergen_safe may be omitted.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values are floats [0.0, 1.0], sorted descending in the response array.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time is under 5,000ms at p95.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no substitutes exist: return { "substitutes": [], "personalized": false } with HTTP 200.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 parameter is respected: response contains at most limit items.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4.8 Fallback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B2B backend returns: { "substitutes": [], "fallback":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displays: “No substitutes found for this product.”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5. Feature 3 — Safety Check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3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color w:val="90d4a8"/>
                <w:sz w:val="20"/>
                <w:szCs w:val="20"/>
              </w:rPr>
              <w:t xml:space="preserve">RAG Endpoint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POST /b2b/safety-check</w:t>
            </w:r>
          </w:p>
          <w:p>
            <w:r>
              <w:rPr>
                <w:rFonts w:ascii="Arial" w:cs="Arial" w:eastAsia="Arial" w:hAnsi="Arial"/>
                <w:color w:val="90d4a8"/>
                <w:sz w:val="18"/>
                <w:szCs w:val="18"/>
              </w:rPr>
              <w:t xml:space="preserve">Alias: POST /b2b/compliance/safety-check  |  Timeout: 5,000ms  |  Feature Flag: USE_GRAPH_SAFETY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5.1 Purpose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vendor selects a product and clicks “Run Safety Check.” The system cross-references that product’s allergens and ingredients against the entire customer base of that vendor (or a specified subset of customers) and returns a list of conflicts — customers for whom this product is unsafe. This prevents liability from selling allergen-conflicting products to vulnerable customers before an order is placed.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5.2 Trigger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Vendor opens product detail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Clicks "Intelligence" 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Clicks "Run Safety Check" button in SafetyCheckCard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Frontend: POST /api/v1/safety-check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Body: { product_ids: ["uuid"]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B2B Backend: POST https://&lt;RAG_API_URL&gt;/b2b/safety-check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RAG cross-references product allergens vs. customer 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Frontend renders conflict list in SafetyCheckCard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5.3 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"vendor_id":    "uuid-string",     // Scopes the customer base to evaluate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"product_ids": ["uuid-string"],    // Array of product UUIDs (usually 1, supports batch)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"customer_ids": ["uuid-string"]   // OPTIONAL: if omitted, ALL vendor customers are checked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5.4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"conflicts":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"customer_id":   "uuid-string",  // Customer 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"customer_name": "string",        // Customer display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"product_id":    "uuid-string",  // Which product triggered this conflict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"allergen":      "string",        // e.g. "Dairy"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"condition":     "string",        // e.g. "Lactose Intolerance" (health condition if relevant)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"severity":      "high",          // Enum: "high" | "medium" | "low"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"reason":        "string"         // e.g. "Product contains milk solids — conflicts with customer's lactose intolerance"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"summary":          "string",        // e.g. "3 conflicts found across 10 customers checked"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"customers_checked": 10,              // Integer: total customers evaluated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"products_checked":  1                // Integer: total products evaluated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5.5 Severity Classification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must classify each conflict’s severity as one of three levels: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Anaphylactic allergen conflict — immediate danger to life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Peanuts, shellfish, tree nuts, latex, sesame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Intolerance or sensitivity conflict — causes discomfort or illness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Lactose intolerance, gluten sensitivity, fructose malabsorption, celiac disease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Dietary preference conflict — preference, not a health risk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Vegan, halal, kosher, low-sodium preference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5.6 Allergen Standardisation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allergens in the index must be standardised using one of these reference lists. The B2B team will confirm which standard applies to the customer’s market: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FDA Top 9: Milk, Eggs, Fish, Shellfish, Tree Nuts, Peanuts, Wheat, Soybeans, Sesame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EU 14 Major Allergens: Cereals containing gluten, Crustaceans, Eggs, Fish, Peanuts, Soybeans, Milk, Nuts, Celery, Mustard, Sesame seeds, Sulphur dioxide, Lupin, Molluscs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the Nutri platform, default to FDA Top 9 unless the vendor’s market is EU-based.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5.7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conflicts returned belong to customers of the specified vendor_id.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false negatives for high-severity allergens: peanuts, shellfish, tree nuts, milk, eggs, wheat, soy, fish, sesame must always be detected when present.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 field is always populated with exactly one of: "high", "medium", or "low".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customer_ids is omitted, ALL active customers for the vendor are evaluated.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customers_checked in the response equals the actual number of customer records evaluated.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there are zero conflicts: return HTTP 200 with { "conflicts": [], "summary": "No conflicts found", "customers_checked": N, "products_checked": N }.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time under 5,000ms at p95 for datasets up to 500 customers.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fbf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conflict entry includes a human-readable reason string suitable for direct display to a vendor.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5.8 Fallback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B2B backend returns: { "conflicts": [], "summary": "Safety check unavailable", "fallback":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displays a warning banner: “Safety check service is temporarily unavailable.”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6. Data Ingestion Requirements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RAG system must index data from two sources: products and customers. The B2B team will provide data access via a direct database read, a REST API, or a structured data dump — to be agreed at the handshake meeting.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6.1 Product Data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 all fields listed in Section 3.5. Only index products where status = "active". The full product data schema matches the following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product_id: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vendor_id: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          "Deluxe Ice Cream",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description:    "Premium vanilla bean ice cream...",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category:       "Frozen Desserts",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brand:          "Kroger",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ingredients:    ["cream", "skim milk", "sugar", "vanilla extract"],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allergens:      ["milk", "eggs"],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dietary_tags:   ["vegetarian", "gluten-free"],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nutrition: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calories: 250, protein_g: 4, fat_g: 13,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carbs_g: 30, sodium_mg: 70, sugar_g: 24, fibre_g: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certifications: ["USDA Grade A"],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status:        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updated_at:     "2026-03-20T14:00:00Z"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6.2 Customer Data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 all fields listed in Section 4.6. Only index customers where status = "active". Example customer record: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customer_id:   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vendor_id:     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                "Jane Doe",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allergens:            ["dairy", "peanuts"],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health_conditions:    ["lactose intolerance", "type 2 diabetes"],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dietary_preferences:  ["low-sodium", "vegetarian"],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status:              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updated_at:           "2026-03-15T09:30:00Z"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6.3 Re-indexing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setup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re-index of all active products and customers for every vendor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updated / created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B2B backend will trigger incremental re-index via webhook or polling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profile updated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B2B backend will trigger incremental re-index via webhook or polling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deactivated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must remove or exclude deactivated products from all results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Maximum acceptable lag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minutes from update to RAG index reflecting the change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7. Non-Functional Requirements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X-API-Key header (shared secret) — return HTTP 401 if missing or invalid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only — no plain HTTP in any environment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(Content-Type: application/json) on all responses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time (p95)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Intel: 3,000ms — Substitutions: 5,000ms — Safety Check: 5,000ms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uptime — B2B platform degrades gracefully on RAG downtime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vendor_id MUST strictly scope ALL results — no cross-tenant data leakage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health data is PII — must not be logged or stored beyond the query lifecycle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 results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HTTP 200 with empty arrays — never 404 or 5xx for missing data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endpoints under /b2b/ prefix — version via path if breaking changes needed (e.g. /b2b/v2/)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"error": "string", "code": "ERROR_CODE" } on any HTTP 4xx/5xx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438f"/>
        </w:rPr>
        <w:t xml:space="preserve">8. Handshake &amp; Testing Plan</w:t>
      </w:r>
    </w:p>
    <w:p>
      <w:pPr>
        <w:pBdr>
          <w:bottom w:val="single" w:color="00438f" w:sz="6" w:space="1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8.1 What B2B Team Provides to RAG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RAG_API_KEY — shared secret for the X-API-Key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Sample product data dump (JSON) for a designated test vendor with at least 20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Sample customer data dump (JSON) for the same test vendor with at least 10 customers, including customers with known allergens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vendor_id, product_id (multiple), and customer_id UUIDs for 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test product that is known to conflict with at least one test customer’s allergen profile (for Safety Check validation)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8.2 What RAG Team Provides to B2B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RAG_API_URL — the base URL of the deployed RAG service (staging +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that all three endpoint paths match this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deviations from the response schemas above — must be agreed before integration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Estimated timeline for staging deployment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8.3 Integration Test Steps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the RAG team deploys all three endpoints to staging and provides RAG_API_URL: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B2B team sets RAG_API_URL and RAG_API_KEY in backend staging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Open any product in the vendor portal → Intelligence tab → verify all three panels render with data (not fallback states)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3: Product Intelligence → verify summary and demand_signals are non-empty strings for a known 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4: Smart Substitutions → verify at least 1 substitute is returned and all substitutes belong to the same vendor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5: Smart Substitutions with customer_id → verify personalized: true and allergen conflicts are correctly flagged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6: Safety Check → click Run Safety Check on a product known to conflict with a test customer → verify that customer appears in conflicts with correct severity and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7: Verify circuit breaker recovery: stop the RAG service, trigger 3 calls (they fail), wait 30 seconds, restart RAG service, verify it recovers on the 4th call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bf"/>
        </w:rPr>
        <w:t xml:space="preserve">8.4 Go/No-Go Criteria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is considered successful when ALL of the following pass: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00438f" w:sz="4"/>
              <w:left w:val="single" w:color="00438f" w:sz="4"/>
              <w:bottom w:val="single" w:color="00438f" w:sz="4"/>
              <w:right w:val="single" w:color="00438f" w:sz="4"/>
            </w:tcBorders>
            <w:shd w:fill="00438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Non-empty summary returned for 3 different products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Substitutions (global)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least 1 substitute returned, all same vendor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Substitutions (personalised)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personalized: true, allergen conflicts correctly flagged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Safety Check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Known conflict customer appears with correct severity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vendor_id A cannot see vendor_id B’s products or customers in any response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resilience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three panels show graceful fallback when RAG is offline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endpoints respond in under their respective timeout limits at p95</w:t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Important Note for RAG Team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 B2B backend is already fully implemented and live. All three endpoints are wired, all feature flags are enabled, and the circuit-breaker client is active. No changes are needed on the B2B side. The only action required is: implement the three RAG endpoints described in this document, provide the RAG_API_URL, and confirm the schemas match. The Intelligence tab in the vendor portal will light up automatically.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CONFIDENTIAL — For RAG Engineering Team use only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438f"/>
              <w:sz w:val="18"/>
              <w:szCs w:val="18"/>
            </w:rPr>
            <w:t xml:space="preserve">RAG Intelligence Services — PRD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Nutri B2B Platform  |  v1.0  |  March 2026</w:t>
          </w:r>
        </w:p>
      </w:tc>
    </w:tr>
  </w:tbl>
  <w:p>
    <w:pPr>
      <w:pBdr>
        <w:bottom w:val="single" w:color="00438f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43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6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2026-03-25T19:52:37.071Z</dcterms:created>
  <dcterms:modified xsi:type="dcterms:W3CDTF">2026-03-25T19:52:37.074Z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