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2C59"/>
            <w:tcMar>
              <w:top w:w="180" w:type="dxa"/>
              <w:bottom w:w="180" w:type="dxa"/>
              <w:left w:w="200" w:type="dxa"/>
              <w:right w:w="200" w:type="dxa"/>
            </w:tcMar>
            <w:tcBorders>
              <w:top w:val="none"/>
              <w:left w:val="none"/>
              <w:bottom w:val="none"/>
              <w:right w:val="none"/>
            </w:tcBorders>
          </w:tcPr>
          <w:p>
            <w:pPr>
              <w:spacing w:after="40"/>
              <w:jc w:val="center"/>
            </w:pPr>
            <w:r>
              <w:rPr>
                <w:rFonts w:ascii="Calibri" w:hAnsi="Calibri"/>
                <w:b/>
                <w:color w:val="38BDF8"/>
                <w:sz w:val="28"/>
              </w:rPr>
              <w:t>WAVEXA CONFERENCES</w:t>
            </w:r>
          </w:p>
          <w:p>
            <w:pPr>
              <w:spacing w:after="80"/>
              <w:jc w:val="center"/>
            </w:pPr>
            <w:r>
              <w:rPr>
                <w:rFonts w:ascii="Calibri" w:hAnsi="Calibri"/>
                <w:b/>
                <w:color w:val="FFFFFF"/>
                <w:sz w:val="36"/>
              </w:rPr>
              <w:t>ABSTRACT SUBMISSION TEMPLATE</w:t>
            </w:r>
          </w:p>
          <w:p>
            <w:pPr>
              <w:spacing w:after="0"/>
              <w:jc w:val="center"/>
            </w:pPr>
            <w:r>
              <w:rPr>
                <w:rFonts w:ascii="Calibri" w:hAnsi="Calibri"/>
                <w:i/>
                <w:color w:val="E2E8F0"/>
                <w:sz w:val="19"/>
              </w:rPr>
              <w:t>Please complete all required sections and submit your abstract according to the conference guidelines.</w:t>
            </w:r>
          </w:p>
        </w:tc>
      </w:tr>
    </w:tbl>
    <w:p>
      <w:pPr>
        <w:spacing w:before="40" w:after="40"/>
      </w:pPr>
    </w:p>
    <w:p>
      <w:pPr>
        <w:keepNext/>
        <w:spacing w:before="280" w:after="80"/>
        <w:pBdr>
          <w:bottom w:val="single" w:sz="6" w:space="2" w:color="0284C7"/>
        </w:pBdr>
      </w:pPr>
      <w:r>
        <w:rPr>
          <w:rFonts w:ascii="Calibri" w:hAnsi="Calibri"/>
          <w:b/>
          <w:color w:val="0F2C59"/>
          <w:sz w:val="25"/>
        </w:rPr>
        <w:t>1. Abstract Title</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40" w:type="dxa"/>
              <w:right w:w="140" w:type="dxa"/>
            </w:tcMar>
            <w:tcBorders>
              <w:top w:val="single" w:sz="4" w:space="0" w:color="CBD5E1"/>
              <w:left w:val="single" w:sz="12" w:space="0" w:color="0284C7"/>
              <w:bottom w:val="single" w:sz="4" w:space="0" w:color="CBD5E1"/>
              <w:right w:val="single" w:sz="4" w:space="0" w:color="CBD5E1"/>
            </w:tcBorders>
          </w:tcPr>
          <w:p>
            <w:pPr>
              <w:spacing w:after="40"/>
            </w:pPr>
            <w:r>
              <w:rPr>
                <w:b/>
                <w:color w:val="0F2C59"/>
              </w:rPr>
              <w:t>Title:</w:t>
              <w:br/>
            </w:r>
            <w:r>
              <w:rPr>
                <w:i/>
                <w:color w:val="334155"/>
                <w:sz w:val="21"/>
              </w:rPr>
              <w:t>Digital Innovations in Personalized Cardiometabolic Care: Opportunities for Early Intervention</w:t>
            </w:r>
          </w:p>
        </w:tc>
      </w:tr>
    </w:tbl>
    <w:p>
      <w:pPr>
        <w:keepNext/>
        <w:spacing w:before="280" w:after="80"/>
        <w:pBdr>
          <w:bottom w:val="single" w:sz="6" w:space="2" w:color="0284C7"/>
        </w:pBdr>
      </w:pPr>
      <w:r>
        <w:rPr>
          <w:rFonts w:ascii="Calibri" w:hAnsi="Calibri"/>
          <w:b/>
          <w:color w:val="0F2C59"/>
          <w:sz w:val="25"/>
        </w:rPr>
        <w:t>2. Presenting Author</w:t>
      </w:r>
    </w:p>
    <w:tbl>
      <w:tblPr>
        <w:tblW w:type="auto" w:w="0"/>
        <w:jc w:val="center"/>
        <w:tblLook w:firstColumn="1" w:firstRow="1" w:lastColumn="0" w:lastRow="0" w:noHBand="0" w:noVBand="1" w:val="04A0"/>
      </w:tblPr>
      <w:tblGrid>
        <w:gridCol w:w="5040"/>
        <w:gridCol w:w="5040"/>
      </w:tblGrid>
      <w:tr>
        <w:tc>
          <w:tcPr>
            <w:tcW w:type="dxa" w:w="3168"/>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Full Name:</w:t>
            </w:r>
          </w:p>
        </w:tc>
        <w:tc>
          <w:tcPr>
            <w:tcW w:type="dxa" w:w="6912"/>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334155"/>
              </w:rPr>
              <w:t>Dr. Sarah Williams, MD, PhD</w:t>
            </w:r>
          </w:p>
        </w:tc>
      </w:tr>
      <w:tr>
        <w:tc>
          <w:tcPr>
            <w:tcW w:type="dxa" w:w="316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Institution / Organization:</w:t>
            </w:r>
          </w:p>
        </w:tc>
        <w:tc>
          <w:tcPr>
            <w:tcW w:type="dxa" w:w="691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334155"/>
              </w:rPr>
              <w:t>International Center for Preventive Medicine</w:t>
            </w:r>
          </w:p>
        </w:tc>
      </w:tr>
      <w:tr>
        <w:tc>
          <w:tcPr>
            <w:tcW w:type="dxa" w:w="3168"/>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Country:</w:t>
            </w:r>
          </w:p>
        </w:tc>
        <w:tc>
          <w:tcPr>
            <w:tcW w:type="dxa" w:w="6912"/>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334155"/>
              </w:rPr>
              <w:t>United Kingdom</w:t>
            </w:r>
          </w:p>
        </w:tc>
      </w:tr>
      <w:tr>
        <w:tc>
          <w:tcPr>
            <w:tcW w:type="dxa" w:w="316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Co-Authors:</w:t>
            </w:r>
          </w:p>
        </w:tc>
        <w:tc>
          <w:tcPr>
            <w:tcW w:type="dxa" w:w="691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334155"/>
              </w:rPr>
              <w:t>Dr. Michael Anderson, MD</w:t>
              <w:br/>
              <w:t>Dr. Emily Roberts, PhD</w:t>
            </w:r>
          </w:p>
        </w:tc>
      </w:tr>
    </w:tbl>
    <w:p>
      <w:pPr>
        <w:keepNext/>
        <w:spacing w:before="280" w:after="80"/>
        <w:pBdr>
          <w:bottom w:val="single" w:sz="6" w:space="2" w:color="0284C7"/>
        </w:pBdr>
      </w:pPr>
      <w:r>
        <w:rPr>
          <w:rFonts w:ascii="Calibri" w:hAnsi="Calibri"/>
          <w:b/>
          <w:color w:val="0F2C59"/>
          <w:sz w:val="25"/>
        </w:rPr>
        <w:t>3. Abstract</w:t>
      </w:r>
    </w:p>
    <w:p>
      <w:pPr>
        <w:keepNext/>
        <w:spacing w:before="160" w:after="40"/>
      </w:pPr>
      <w:r>
        <w:rPr>
          <w:rFonts w:ascii="Calibri" w:hAnsi="Calibri"/>
          <w:b/>
          <w:color w:val="0284C7"/>
          <w:sz w:val="21"/>
        </w:rPr>
        <w:t>Background:</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Borders>
              <w:top w:val="single" w:sz="4" w:space="0" w:color="CBD5E1"/>
              <w:left w:val="single" w:sz="10" w:space="0" w:color="0284C7"/>
              <w:bottom w:val="single" w:sz="4" w:space="0" w:color="CBD5E1"/>
              <w:right w:val="single" w:sz="4" w:space="0" w:color="CBD5E1"/>
            </w:tcBorders>
          </w:tcPr>
          <w:p>
            <w:pPr>
              <w:spacing w:after="0"/>
            </w:pPr>
            <w:r>
              <w:rPr>
                <w:color w:val="334155"/>
                <w:sz w:val="20"/>
              </w:rPr>
              <w:t>Cardiometabolic disorders remain a significant challenge for healthcare systems worldwide. Advances in digital health technologies have created new opportunities for monitoring risk factors and supporting earlier clinical intervention.</w:t>
            </w:r>
          </w:p>
        </w:tc>
      </w:tr>
    </w:tbl>
    <w:p>
      <w:pPr>
        <w:keepNext/>
        <w:spacing w:before="160" w:after="40"/>
      </w:pPr>
      <w:r>
        <w:rPr>
          <w:rFonts w:ascii="Calibri" w:hAnsi="Calibri"/>
          <w:b/>
          <w:color w:val="0284C7"/>
          <w:sz w:val="21"/>
        </w:rPr>
        <w:t>Objective:</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Borders>
              <w:top w:val="single" w:sz="4" w:space="0" w:color="CBD5E1"/>
              <w:left w:val="single" w:sz="10" w:space="0" w:color="0284C7"/>
              <w:bottom w:val="single" w:sz="4" w:space="0" w:color="CBD5E1"/>
              <w:right w:val="single" w:sz="4" w:space="0" w:color="CBD5E1"/>
            </w:tcBorders>
          </w:tcPr>
          <w:p>
            <w:pPr>
              <w:spacing w:after="0"/>
            </w:pPr>
            <w:r>
              <w:rPr>
                <w:color w:val="334155"/>
                <w:sz w:val="20"/>
              </w:rPr>
              <w:t>This study evaluates the potential role of digital monitoring tools in improving early identification of cardiometabolic risk and supporting personalized preventive care.</w:t>
            </w:r>
          </w:p>
        </w:tc>
      </w:tr>
    </w:tbl>
    <w:p>
      <w:pPr>
        <w:keepNext/>
        <w:spacing w:before="160" w:after="40"/>
      </w:pPr>
      <w:r>
        <w:rPr>
          <w:rFonts w:ascii="Calibri" w:hAnsi="Calibri"/>
          <w:b/>
          <w:color w:val="0284C7"/>
          <w:sz w:val="21"/>
        </w:rPr>
        <w:t>Methods:</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Borders>
              <w:top w:val="single" w:sz="4" w:space="0" w:color="CBD5E1"/>
              <w:left w:val="single" w:sz="10" w:space="0" w:color="0284C7"/>
              <w:bottom w:val="single" w:sz="4" w:space="0" w:color="CBD5E1"/>
              <w:right w:val="single" w:sz="4" w:space="0" w:color="CBD5E1"/>
            </w:tcBorders>
          </w:tcPr>
          <w:p>
            <w:pPr>
              <w:spacing w:after="0"/>
            </w:pPr>
            <w:r>
              <w:rPr>
                <w:color w:val="334155"/>
                <w:sz w:val="20"/>
              </w:rPr>
              <w:t>A prospective observational study was conducted among adult participants enrolled through community healthcare programs. Participants used a digital health platform to monitor selected health indicators over a defined study period. Healthcare professionals reviewed collected information and provided individualized recommendations.</w:t>
            </w:r>
          </w:p>
        </w:tc>
      </w:tr>
    </w:tbl>
    <w:p>
      <w:pPr>
        <w:keepNext/>
        <w:spacing w:before="160" w:after="40"/>
      </w:pPr>
      <w:r>
        <w:rPr>
          <w:rFonts w:ascii="Calibri" w:hAnsi="Calibri"/>
          <w:b/>
          <w:color w:val="0284C7"/>
          <w:sz w:val="21"/>
        </w:rPr>
        <w:t>Results:</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Borders>
              <w:top w:val="single" w:sz="4" w:space="0" w:color="CBD5E1"/>
              <w:left w:val="single" w:sz="10" w:space="0" w:color="0284C7"/>
              <w:bottom w:val="single" w:sz="4" w:space="0" w:color="CBD5E1"/>
              <w:right w:val="single" w:sz="4" w:space="0" w:color="CBD5E1"/>
            </w:tcBorders>
          </w:tcPr>
          <w:p>
            <w:pPr>
              <w:spacing w:after="0"/>
            </w:pPr>
            <w:r>
              <w:rPr>
                <w:color w:val="334155"/>
                <w:sz w:val="20"/>
              </w:rPr>
              <w:t>Participants demonstrated improved engagement with routine health monitoring and increased awareness of lifestyle-related risk factors. Digital feedback was associated with greater adherence to recommended preventive measures.</w:t>
            </w:r>
          </w:p>
        </w:tc>
      </w:tr>
    </w:tbl>
    <w:p>
      <w:pPr>
        <w:keepNext/>
        <w:spacing w:before="160" w:after="40"/>
      </w:pPr>
      <w:r>
        <w:rPr>
          <w:rFonts w:ascii="Calibri" w:hAnsi="Calibri"/>
          <w:b/>
          <w:color w:val="0284C7"/>
          <w:sz w:val="21"/>
        </w:rPr>
        <w:t>Conclusion &amp; Significance:</w:t>
      </w:r>
    </w:p>
    <w:tbl>
      <w:tblPr>
        <w:tblW w:type="auto" w:w="0"/>
        <w:jc w:val="center"/>
        <w:tblLook w:firstColumn="1" w:firstRow="1" w:lastColumn="0" w:lastRow="0" w:noHBand="0" w:noVBand="1" w:val="04A0"/>
      </w:tblPr>
      <w:tblGrid>
        <w:gridCol w:w="10080"/>
      </w:tblGrid>
      <w:tr>
        <w:tc>
          <w:tcPr>
            <w:tcW w:type="dxa" w:w="10080"/>
            <w:shd w:fill="F8FAFC"/>
            <w:tcMar>
              <w:top w:w="80" w:type="dxa"/>
              <w:bottom w:w="80" w:type="dxa"/>
              <w:left w:w="120" w:type="dxa"/>
              <w:right w:w="120" w:type="dxa"/>
            </w:tcMar>
            <w:tcBorders>
              <w:top w:val="single" w:sz="4" w:space="0" w:color="CBD5E1"/>
              <w:left w:val="single" w:sz="10" w:space="0" w:color="0284C7"/>
              <w:bottom w:val="single" w:sz="4" w:space="0" w:color="CBD5E1"/>
              <w:right w:val="single" w:sz="4" w:space="0" w:color="CBD5E1"/>
            </w:tcBorders>
          </w:tcPr>
          <w:p>
            <w:pPr>
              <w:spacing w:after="0"/>
            </w:pPr>
            <w:r>
              <w:rPr>
                <w:color w:val="334155"/>
                <w:sz w:val="20"/>
              </w:rPr>
              <w:t>Digital health solutions may support earlier recognition of cardiometabolic risk and encourage greater patient participation in preventive healthcare. Integrating technology with professional clinical guidance could contribute to more personalized and accessible care.</w:t>
            </w:r>
          </w:p>
        </w:tc>
      </w:tr>
    </w:tbl>
    <w:p>
      <w:pPr>
        <w:spacing w:before="120" w:after="120"/>
      </w:pPr>
      <w:r>
        <w:rPr>
          <w:b/>
          <w:color w:val="0F2C59"/>
        </w:rPr>
        <w:t>Word Count: ______ / 300 words</w:t>
      </w:r>
    </w:p>
    <w:p>
      <w:pPr>
        <w:keepNext/>
        <w:spacing w:before="280" w:after="80"/>
        <w:pBdr>
          <w:bottom w:val="single" w:sz="6" w:space="2" w:color="0284C7"/>
        </w:pBdr>
      </w:pPr>
      <w:r>
        <w:rPr>
          <w:rFonts w:ascii="Calibri" w:hAnsi="Calibri"/>
          <w:b/>
          <w:color w:val="0F2C59"/>
          <w:sz w:val="25"/>
        </w:rPr>
        <w:t>4. Image</w:t>
      </w:r>
    </w:p>
    <w:p>
      <w:pPr>
        <w:keepNext/>
        <w:spacing w:before="160" w:after="40"/>
      </w:pPr>
      <w:r>
        <w:rPr>
          <w:rFonts w:ascii="Calibri" w:hAnsi="Calibri"/>
          <w:b/>
          <w:color w:val="0284C7"/>
          <w:sz w:val="21"/>
        </w:rPr>
        <w:t>Author / Research Image</w:t>
      </w:r>
    </w:p>
    <w:tbl>
      <w:tblPr>
        <w:tblW w:type="auto" w:w="0"/>
        <w:jc w:val="center"/>
        <w:tblLook w:firstColumn="1" w:firstRow="1" w:lastColumn="0" w:lastRow="0" w:noHBand="0" w:noVBand="1" w:val="04A0"/>
      </w:tblPr>
      <w:tblGrid>
        <w:gridCol w:w="10080"/>
      </w:tblGrid>
      <w:tr>
        <w:tc>
          <w:tcPr>
            <w:tcW w:type="dxa" w:w="10080"/>
            <w:shd w:fill="FAFAFA"/>
            <w:tcMar>
              <w:top w:w="240" w:type="dxa"/>
              <w:bottom w:w="240" w:type="dxa"/>
              <w:left w:w="180" w:type="dxa"/>
              <w:right w:w="180" w:type="dxa"/>
            </w:tcMar>
            <w:tcBorders>
              <w:top w:val="dashed" w:sz="8" w:space="0" w:color="0284C7"/>
              <w:left w:val="dashed" w:sz="8" w:space="0" w:color="0284C7"/>
              <w:bottom w:val="dashed" w:sz="8" w:space="0" w:color="0284C7"/>
              <w:right w:val="dashed" w:sz="8" w:space="0" w:color="0284C7"/>
            </w:tcBorders>
          </w:tcPr>
          <w:p>
            <w:pPr>
              <w:spacing w:after="80"/>
              <w:jc w:val="center"/>
            </w:pPr>
            <w:r>
              <w:rPr>
                <w:b/>
                <w:color w:val="0F2C59"/>
                <w:sz w:val="22"/>
              </w:rPr>
              <w:t>🖼️  [ INSERT IMAGE HERE ]</w:t>
            </w:r>
          </w:p>
          <w:p>
            <w:pPr>
              <w:spacing w:after="0"/>
              <w:jc w:val="center"/>
            </w:pPr>
            <w:r>
              <w:rPr>
                <w:i/>
                <w:color w:val="64748B"/>
                <w:sz w:val="18"/>
              </w:rPr>
              <w:t>Recommended: High-quality research-related image, graphical abstract, or author-approved figure.</w:t>
            </w:r>
          </w:p>
        </w:tc>
      </w:tr>
    </w:tbl>
    <w:p>
      <w:pPr>
        <w:keepNext/>
        <w:spacing w:before="280" w:after="80"/>
        <w:pBdr>
          <w:bottom w:val="single" w:sz="6" w:space="2" w:color="0284C7"/>
        </w:pBdr>
      </w:pPr>
      <w:r>
        <w:rPr>
          <w:rFonts w:ascii="Calibri" w:hAnsi="Calibri"/>
          <w:b/>
          <w:color w:val="0F2C59"/>
          <w:sz w:val="25"/>
        </w:rPr>
        <w:t>5. Recent Publications</w:t>
      </w:r>
    </w:p>
    <w:p>
      <w:pPr>
        <w:spacing w:after="80"/>
      </w:pPr>
      <w:r>
        <w:rPr>
          <w:b/>
          <w:i/>
          <w:color w:val="0284C7"/>
          <w:sz w:val="18"/>
        </w:rPr>
        <w:t>Minimum 5 publications required</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80"/>
            </w:pPr>
            <w:r>
              <w:rPr>
                <w:color w:val="334155"/>
                <w:sz w:val="19"/>
              </w:rPr>
              <w:t>1. Williams S, Anderson M. Digital approaches to preventive healthcare. Journal of Digital Medicine. 2022;10:120–128.</w:t>
            </w:r>
          </w:p>
          <w:p>
            <w:pPr>
              <w:spacing w:after="80"/>
            </w:pPr>
            <w:r>
              <w:rPr>
                <w:color w:val="334155"/>
                <w:sz w:val="19"/>
              </w:rPr>
              <w:t>2. Roberts E, Carter J. Personalized approaches to cardiometabolic risk management. International Journal of Cardiology Research. 2021;15:245–252.</w:t>
            </w:r>
          </w:p>
          <w:p>
            <w:pPr>
              <w:spacing w:after="80"/>
            </w:pPr>
            <w:r>
              <w:rPr>
                <w:color w:val="334155"/>
                <w:sz w:val="19"/>
              </w:rPr>
              <w:t>3. Thompson R, Miller P. Technology-enabled monitoring in chronic disease prevention. Healthcare Innovation Journal. 2023;8:65–73.</w:t>
            </w:r>
          </w:p>
          <w:p>
            <w:pPr>
              <w:spacing w:after="80"/>
            </w:pPr>
            <w:r>
              <w:rPr>
                <w:color w:val="334155"/>
                <w:sz w:val="19"/>
              </w:rPr>
              <w:t>4. Davis K, Wilson A. Lifestyle intervention and cardiovascular health outcomes. Preventive Medicine Reports. 2022;27:101–109.</w:t>
            </w:r>
          </w:p>
          <w:p>
            <w:pPr>
              <w:spacing w:after="80"/>
            </w:pPr>
            <w:r>
              <w:rPr>
                <w:color w:val="334155"/>
                <w:sz w:val="19"/>
              </w:rPr>
              <w:t>5. Martin L, Brown T. Emerging technologies in modern clinical practice. Medical Technology Review. 2023;12:44–51.</w:t>
            </w:r>
          </w:p>
        </w:tc>
      </w:tr>
    </w:tbl>
    <w:p>
      <w:pPr>
        <w:keepNext/>
        <w:spacing w:before="280" w:after="80"/>
        <w:pBdr>
          <w:bottom w:val="single" w:sz="6" w:space="2" w:color="0284C7"/>
        </w:pBdr>
      </w:pPr>
      <w:r>
        <w:rPr>
          <w:rFonts w:ascii="Calibri" w:hAnsi="Calibri"/>
          <w:b/>
          <w:color w:val="0F2C59"/>
          <w:sz w:val="25"/>
        </w:rPr>
        <w:t>6. Biography</w:t>
      </w:r>
    </w:p>
    <w:p>
      <w:pPr>
        <w:keepNext/>
        <w:spacing w:before="160" w:after="40"/>
      </w:pPr>
      <w:r>
        <w:rPr>
          <w:rFonts w:ascii="Calibri" w:hAnsi="Calibri"/>
          <w:b/>
          <w:color w:val="0284C7"/>
          <w:sz w:val="21"/>
        </w:rPr>
        <w:t>Biography — Maximum 150 words</w:t>
      </w:r>
    </w:p>
    <w:tbl>
      <w:tblPr>
        <w:tblW w:type="auto" w:w="0"/>
        <w:jc w:val="center"/>
        <w:tblLook w:firstColumn="1" w:firstRow="1" w:lastColumn="0" w:lastRow="0" w:noHBand="0" w:noVBand="1" w:val="04A0"/>
      </w:tblPr>
      <w:tblGrid>
        <w:gridCol w:w="10080"/>
      </w:tblGrid>
      <w:tr>
        <w:tc>
          <w:tcPr>
            <w:tcW w:type="dxa" w:w="10080"/>
            <w:shd w:fill="F8FAFC"/>
            <w:tcMar>
              <w:top w:w="100" w:type="dxa"/>
              <w:bottom w:w="100" w:type="dxa"/>
              <w:left w:w="140" w:type="dxa"/>
              <w:right w:w="140" w:type="dxa"/>
            </w:tcMar>
            <w:tcBorders>
              <w:top w:val="single" w:sz="4" w:space="0" w:color="CBD5E1"/>
              <w:left w:val="single" w:sz="10" w:space="0" w:color="0F2C59"/>
              <w:bottom w:val="single" w:sz="4" w:space="0" w:color="CBD5E1"/>
              <w:right w:val="single" w:sz="4" w:space="0" w:color="CBD5E1"/>
            </w:tcBorders>
          </w:tcPr>
          <w:p>
            <w:pPr>
              <w:spacing w:after="0"/>
            </w:pPr>
            <w:r>
              <w:rPr>
                <w:color w:val="334155"/>
                <w:sz w:val="19"/>
              </w:rPr>
              <w:t>Dr. Sarah Williams is a physician and clinical researcher with an interest in preventive medicine, digital healthcare and cardiometabolic health. Her research focuses on developing innovative approaches to early risk identification and improving patient participation in long-term disease prevention. She has contributed to multidisciplinary research initiatives involving clinicians, researchers and healthcare technology professionals. Her work aims to connect evidence-based clinical practice with emerging digital solutions to improve healthcare accessibility, personalization and patient outcomes.</w:t>
            </w:r>
          </w:p>
        </w:tc>
      </w:tr>
    </w:tbl>
    <w:p>
      <w:pPr>
        <w:spacing w:before="80" w:after="120"/>
      </w:pPr>
      <w:r>
        <w:rPr>
          <w:b/>
          <w:color w:val="0F2C59"/>
        </w:rPr>
        <w:t>Word Count: ______ / 150 words</w:t>
      </w:r>
    </w:p>
    <w:p>
      <w:pPr>
        <w:keepNext/>
        <w:spacing w:before="280" w:after="80"/>
        <w:pBdr>
          <w:bottom w:val="single" w:sz="6" w:space="2" w:color="0284C7"/>
        </w:pBdr>
      </w:pPr>
      <w:r>
        <w:rPr>
          <w:rFonts w:ascii="Calibri" w:hAnsi="Calibri"/>
          <w:b/>
          <w:color w:val="0F2C59"/>
          <w:sz w:val="25"/>
        </w:rPr>
        <w:t>7. Contact Information</w:t>
      </w:r>
    </w:p>
    <w:tbl>
      <w:tblPr>
        <w:tblW w:type="auto" w:w="0"/>
        <w:jc w:val="center"/>
        <w:tblLook w:firstColumn="1" w:firstRow="1" w:lastColumn="0" w:lastRow="0" w:noHBand="0" w:noVBand="1" w:val="04A0"/>
      </w:tblPr>
      <w:tblGrid>
        <w:gridCol w:w="5040"/>
        <w:gridCol w:w="5040"/>
      </w:tblGrid>
      <w:tr>
        <w:tc>
          <w:tcPr>
            <w:tcW w:type="dxa" w:w="3168"/>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Email:</w:t>
            </w:r>
          </w:p>
        </w:tc>
        <w:tc>
          <w:tcPr>
            <w:tcW w:type="dxa" w:w="6912"/>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64748B"/>
              </w:rPr>
              <w:t>__________________________________________</w:t>
            </w:r>
          </w:p>
        </w:tc>
      </w:tr>
      <w:tr>
        <w:tc>
          <w:tcPr>
            <w:tcW w:type="dxa" w:w="316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Contact Number:</w:t>
            </w:r>
          </w:p>
        </w:tc>
        <w:tc>
          <w:tcPr>
            <w:tcW w:type="dxa" w:w="691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64748B"/>
              </w:rPr>
              <w:t>__________________________________________</w:t>
            </w:r>
          </w:p>
        </w:tc>
      </w:tr>
    </w:tbl>
    <w:p>
      <w:pPr>
        <w:keepNext/>
        <w:spacing w:before="280" w:after="80"/>
        <w:pBdr>
          <w:bottom w:val="single" w:sz="6" w:space="2" w:color="0284C7"/>
        </w:pBdr>
      </w:pPr>
      <w:r>
        <w:rPr>
          <w:rFonts w:ascii="Calibri" w:hAnsi="Calibri"/>
          <w:b/>
          <w:color w:val="0F2C59"/>
          <w:sz w:val="25"/>
        </w:rPr>
        <w:t>8. Notes / Comments</w:t>
      </w: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i/>
                <w:color w:val="64748B"/>
                <w:sz w:val="19"/>
              </w:rPr>
              <w:t>[ Click or tap here to enter any additional notes, special requests, or comments for the review committee... ]</w:t>
            </w:r>
          </w:p>
        </w:tc>
      </w:tr>
    </w:tbl>
    <w:p>
      <w:pPr>
        <w:keepNext/>
        <w:spacing w:before="280" w:after="80"/>
        <w:pBdr>
          <w:bottom w:val="single" w:sz="6" w:space="2" w:color="0284C7"/>
        </w:pBdr>
      </w:pPr>
      <w:r>
        <w:rPr>
          <w:rFonts w:ascii="Calibri" w:hAnsi="Calibri"/>
          <w:b/>
          <w:color w:val="0F2C59"/>
          <w:sz w:val="25"/>
        </w:rPr>
        <w:t>9. Presenting Author Details</w:t>
      </w:r>
    </w:p>
    <w:tbl>
      <w:tblPr>
        <w:tblW w:type="auto" w:w="0"/>
        <w:jc w:val="center"/>
        <w:tblLook w:firstColumn="1" w:firstRow="1" w:lastColumn="0" w:lastRow="0" w:noHBand="0" w:noVBand="1" w:val="04A0"/>
      </w:tblPr>
      <w:tblGrid>
        <w:gridCol w:w="5040"/>
        <w:gridCol w:w="5040"/>
      </w:tblGrid>
      <w:tr>
        <w:tc>
          <w:tcPr>
            <w:tcW w:type="dxa" w:w="3168"/>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Full Name:</w:t>
            </w:r>
          </w:p>
        </w:tc>
        <w:tc>
          <w:tcPr>
            <w:tcW w:type="dxa" w:w="6912"/>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64748B"/>
              </w:rPr>
              <w:t>______________________________________</w:t>
            </w:r>
          </w:p>
        </w:tc>
      </w:tr>
      <w:tr>
        <w:tc>
          <w:tcPr>
            <w:tcW w:type="dxa" w:w="316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Contact Number:</w:t>
            </w:r>
          </w:p>
        </w:tc>
        <w:tc>
          <w:tcPr>
            <w:tcW w:type="dxa" w:w="691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64748B"/>
              </w:rPr>
              <w:t>_________________________________</w:t>
            </w:r>
          </w:p>
        </w:tc>
      </w:tr>
      <w:tr>
        <w:tc>
          <w:tcPr>
            <w:tcW w:type="dxa" w:w="3168"/>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Twitter / X Account:</w:t>
            </w:r>
          </w:p>
        </w:tc>
        <w:tc>
          <w:tcPr>
            <w:tcW w:type="dxa" w:w="6912"/>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64748B"/>
              </w:rPr>
              <w:t>_________________________________</w:t>
            </w:r>
          </w:p>
        </w:tc>
      </w:tr>
      <w:tr>
        <w:tc>
          <w:tcPr>
            <w:tcW w:type="dxa" w:w="316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LinkedIn Account:</w:t>
            </w:r>
          </w:p>
        </w:tc>
        <w:tc>
          <w:tcPr>
            <w:tcW w:type="dxa" w:w="6912"/>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64748B"/>
              </w:rPr>
              <w:t>_________________________________</w:t>
            </w:r>
          </w:p>
        </w:tc>
      </w:tr>
    </w:tbl>
    <w:p>
      <w:pPr>
        <w:keepNext/>
        <w:spacing w:before="280" w:after="80"/>
        <w:pBdr>
          <w:bottom w:val="single" w:sz="6" w:space="2" w:color="0284C7"/>
        </w:pBdr>
      </w:pPr>
      <w:r>
        <w:rPr>
          <w:rFonts w:ascii="Calibri" w:hAnsi="Calibri"/>
          <w:b/>
          <w:color w:val="0F2C59"/>
          <w:sz w:val="25"/>
        </w:rPr>
        <w:t>10. Conference Details</w:t>
      </w:r>
    </w:p>
    <w:tbl>
      <w:tblPr>
        <w:tblW w:type="auto" w:w="0"/>
        <w:jc w:val="center"/>
        <w:tblLook w:firstColumn="1" w:firstRow="1" w:lastColumn="0" w:lastRow="0" w:noHBand="0" w:noVBand="1" w:val="04A0"/>
      </w:tblPr>
      <w:tblGrid>
        <w:gridCol w:w="5040"/>
        <w:gridCol w:w="5040"/>
      </w:tblGrid>
      <w:tr>
        <w:tc>
          <w:tcPr>
            <w:tcW w:type="dxa" w:w="3168"/>
            <w:shd w:fill="F0F4F8"/>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Session Name / Number:</w:t>
            </w:r>
          </w:p>
        </w:tc>
        <w:tc>
          <w:tcPr>
            <w:tcW w:type="dxa" w:w="691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color w:val="64748B"/>
              </w:rPr>
              <w:t>___________________________</w:t>
            </w:r>
          </w:p>
        </w:tc>
      </w:tr>
      <w:tr>
        <w:tc>
          <w:tcPr>
            <w:tcW w:type="dxa" w:w="3168"/>
            <w:shd w:fill="FFFFFF"/>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Category:</w:t>
            </w:r>
          </w:p>
        </w:tc>
        <w:tc>
          <w:tcPr>
            <w:tcW w:type="dxa" w:w="6912"/>
            <w:tcMar>
              <w:top w:w="80" w:type="dxa"/>
              <w:bottom w:w="80" w:type="dxa"/>
              <w:left w:w="120" w:type="dxa"/>
              <w:right w:w="120" w:type="dxa"/>
            </w:tcMar>
            <w:tcBorders>
              <w:top w:val="single" w:sz="4" w:space="0" w:color="CBD5E1"/>
              <w:left w:val="single" w:sz="4" w:space="0" w:color="CBD5E1"/>
              <w:bottom w:val="single" w:sz="4" w:space="0" w:color="CBD5E1"/>
              <w:right w:val="single" w:sz="4" w:space="0" w:color="CBD5E1"/>
            </w:tcBorders>
          </w:tcPr>
          <w:p>
            <w:pPr>
              <w:spacing w:after="0"/>
            </w:pPr>
            <w:r>
              <w:rPr>
                <w:b/>
                <w:color w:val="0F2C59"/>
              </w:rPr>
              <w:t>☐ Oral Presentation</w:t>
              <w:br/>
              <w:t>☐ Poster Presentation</w:t>
            </w:r>
          </w:p>
        </w:tc>
      </w:tr>
    </w:tbl>
    <w:p>
      <w:pPr>
        <w:keepNext/>
        <w:spacing w:before="280" w:after="80"/>
        <w:pBdr>
          <w:bottom w:val="single" w:sz="6" w:space="2" w:color="0284C7"/>
        </w:pBdr>
      </w:pPr>
      <w:r>
        <w:rPr>
          <w:rFonts w:ascii="Calibri" w:hAnsi="Calibri"/>
          <w:b/>
          <w:color w:val="0F2C59"/>
          <w:sz w:val="25"/>
        </w:rPr>
        <w:t>Author Declaration</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40" w:type="dxa"/>
              <w:right w:w="140" w:type="dxa"/>
            </w:tcMar>
            <w:tcBorders>
              <w:top w:val="single" w:sz="4" w:space="0" w:color="CBD5E1"/>
              <w:left w:val="single" w:sz="12" w:space="0" w:color="0F2C59"/>
              <w:bottom w:val="single" w:sz="4" w:space="0" w:color="CBD5E1"/>
              <w:right w:val="single" w:sz="4" w:space="0" w:color="CBD5E1"/>
            </w:tcBorders>
          </w:tcPr>
          <w:p>
            <w:pPr>
              <w:spacing w:after="160"/>
            </w:pPr>
            <w:r>
              <w:rPr>
                <w:i/>
                <w:color w:val="334155"/>
                <w:sz w:val="19"/>
              </w:rPr>
              <w:t>I confirm that the information provided in this submission is accurate and that the submitted work complies with the conference submission guidelines.</w:t>
            </w:r>
          </w:p>
          <w:p>
            <w:pPr>
              <w:spacing w:after="0"/>
            </w:pPr>
            <w:r>
              <w:rPr>
                <w:b/>
                <w:color w:val="0F2C59"/>
                <w:sz w:val="19"/>
              </w:rPr>
              <w:t>Presenting Author Name: ___________________________</w:t>
              <w:br/>
              <w:t>Signature: ________________________________________</w:t>
              <w:br/>
              <w:t>Date: ____________________________________________</w:t>
            </w:r>
          </w:p>
        </w:tc>
      </w:tr>
    </w:tbl>
    <w:p>
      <w:pPr>
        <w:spacing w:before="160"/>
      </w:pP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after="40"/>
              <w:jc w:val="center"/>
            </w:pPr>
            <w:r>
              <w:rPr>
                <w:b/>
                <w:color w:val="0F2C59"/>
                <w:sz w:val="22"/>
              </w:rPr>
              <w:t>WAVEXA CONFERENCES</w:t>
            </w:r>
          </w:p>
          <w:p>
            <w:pPr>
              <w:spacing w:after="0"/>
              <w:jc w:val="center"/>
            </w:pPr>
            <w:r>
              <w:rPr>
                <w:i/>
                <w:color w:val="475569"/>
                <w:sz w:val="18"/>
              </w:rPr>
              <w:t>Abstract Submission Template</w:t>
              <w:br/>
              <w:t>Please ensure that all required information is completed before submission.</w:t>
            </w:r>
          </w:p>
        </w:tc>
      </w:tr>
    </w:tbl>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WAVEXA CONFERENCES | Abstract Submission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