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9AD251E" w:rsidR="00FA201B" w:rsidRPr="0098498A" w:rsidRDefault="00FA201B">
      <w:pPr>
        <w:rPr>
          <w:rFonts w:asciiTheme="minorHAnsi" w:hAnsiTheme="minorHAnsi" w:cstheme="minorHAnsi"/>
        </w:rPr>
      </w:pPr>
      <w:r w:rsidRPr="0098498A">
        <w:rPr>
          <w:rFonts w:asciiTheme="minorHAnsi" w:hAnsiTheme="minorHAnsi" w:cstheme="minorHAnsi"/>
        </w:rPr>
        <w:t>Firstly, it can use SGX,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w:t>
      </w:r>
      <w:r w:rsidR="00205A8A" w:rsidRPr="0098498A">
        <w:rPr>
          <w:rFonts w:asciiTheme="minorHAnsi" w:hAnsiTheme="minorHAnsi" w:cstheme="minorHAnsi"/>
        </w:rPr>
        <w:lastRenderedPageBreak/>
        <w:t>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3492DE34"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SGX enclave under Open Enclaves, Asylo</w:t>
      </w:r>
      <w:r w:rsidR="0094719B">
        <w:rPr>
          <w:rFonts w:asciiTheme="minorHAnsi" w:hAnsiTheme="minorHAnsi" w:cstheme="minorHAnsi"/>
        </w:rPr>
        <w:t>,</w:t>
      </w:r>
      <w:r w:rsidRPr="0098498A">
        <w:rPr>
          <w:rFonts w:asciiTheme="minorHAnsi" w:hAnsiTheme="minorHAnsi" w:cstheme="minorHAnsi"/>
        </w:rPr>
        <w:t xml:space="preserve">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5632AF3D"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 xml:space="preserve">is in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p>
    <w:p w14:paraId="213B6EA3" w14:textId="00102561" w:rsidR="00FA201B" w:rsidRPr="00036EED" w:rsidRDefault="00FA201B">
      <w:pPr>
        <w:rPr>
          <w:rFonts w:asciiTheme="minorHAnsi" w:hAnsiTheme="minorHAnsi" w:cstheme="minorHAnsi"/>
        </w:rPr>
      </w:pPr>
    </w:p>
    <w:p w14:paraId="142F1D6C" w14:textId="09B6C85F"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proofErr w:type="gramStart"/>
      <w:r w:rsidRPr="00036EED">
        <w:rPr>
          <w:rFonts w:asciiTheme="minorHAnsi" w:hAnsiTheme="minorHAnsi" w:cstheme="minorHAnsi"/>
        </w:rPr>
        <w:t>a number of</w:t>
      </w:r>
      <w:proofErr w:type="gramEnd"/>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lastRenderedPageBreak/>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Pr>
          <w:rFonts w:asciiTheme="minorHAnsi" w:hAnsiTheme="minorHAnsi" w:cstheme="minorHAnsi"/>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xml:space="preserve">, there are three ways to do this, </w:t>
      </w:r>
      <w:r w:rsidRPr="00036EED">
        <w:rPr>
          <w:rFonts w:asciiTheme="minorHAnsi" w:hAnsiTheme="minorHAnsi" w:cstheme="minorHAnsi"/>
        </w:rPr>
        <w:lastRenderedPageBreak/>
        <w:t>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BB5C70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proofErr w:type="spellStart"/>
      <w:r w:rsidR="00975F4A">
        <w:rPr>
          <w:rFonts w:asciiTheme="minorHAnsi" w:hAnsiTheme="minorHAnsi" w:cstheme="minorHAnsi"/>
        </w:rPr>
        <w:t>symmetricly</w:t>
      </w:r>
      <w:proofErr w:type="spellEnd"/>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64713A0E"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w:t>
      </w:r>
    </w:p>
    <w:p w14:paraId="29070002" w14:textId="77777777" w:rsidR="00055149" w:rsidRDefault="00055149" w:rsidP="004E210D">
      <w:pPr>
        <w:rPr>
          <w:rFonts w:asciiTheme="minorHAnsi" w:hAnsiTheme="minorHAnsi" w:cstheme="minorHAnsi"/>
        </w:rPr>
      </w:pPr>
    </w:p>
    <w:p w14:paraId="1F07765A" w14:textId="6598835C" w:rsidR="004A58C3" w:rsidRDefault="00975F4A" w:rsidP="004E210D">
      <w:pPr>
        <w:rPr>
          <w:rFonts w:asciiTheme="minorHAnsi" w:hAnsiTheme="minorHAnsi" w:cstheme="minorHAnsi"/>
        </w:rPr>
      </w:pPr>
      <w:r>
        <w:rPr>
          <w:rFonts w:asciiTheme="minorHAnsi" w:hAnsiTheme="minorHAnsi" w:cstheme="minorHAnsi"/>
        </w:rPr>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 xml:space="preserve">.  In addition, there </w:t>
      </w:r>
      <w:r w:rsidR="00D232A5">
        <w:rPr>
          <w:rFonts w:asciiTheme="minorHAnsi" w:hAnsiTheme="minorHAnsi" w:cstheme="minorHAnsi"/>
        </w:rPr>
        <w:t>are</w:t>
      </w:r>
      <w:r w:rsidR="00055149">
        <w:rPr>
          <w:rFonts w:asciiTheme="minorHAnsi" w:hAnsiTheme="minorHAnsi" w:cstheme="minorHAnsi"/>
        </w:rPr>
        <w:t xml:space="preserve"> code variants of </w:t>
      </w:r>
      <w:proofErr w:type="spellStart"/>
      <w:r w:rsidR="00055149">
        <w:rPr>
          <w:rFonts w:asciiTheme="minorHAnsi" w:hAnsiTheme="minorHAnsi" w:cstheme="minorHAnsi"/>
        </w:rPr>
        <w:t>simple_app</w:t>
      </w:r>
      <w:proofErr w:type="spellEnd"/>
      <w:r w:rsidR="00055149">
        <w:rPr>
          <w:rFonts w:asciiTheme="minorHAnsi" w:hAnsiTheme="minorHAnsi" w:cstheme="minorHAnsi"/>
        </w:rPr>
        <w:t xml:space="preserve"> 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w:t>
      </w:r>
      <w:r>
        <w:rPr>
          <w:rFonts w:ascii="Courier New" w:hAnsi="Courier New" w:cs="Courier New"/>
          <w:sz w:val="22"/>
          <w:szCs w:val="22"/>
        </w:rPr>
        <w:t>oe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w:t>
      </w:r>
      <w:r>
        <w:rPr>
          <w:rFonts w:asciiTheme="minorHAnsi" w:hAnsiTheme="minorHAnsi" w:cstheme="minorHAnsi"/>
        </w:rPr>
        <w:t>SGX using the Open Enclaves SDK</w:t>
      </w:r>
      <w:r>
        <w:rPr>
          <w:rFonts w:asciiTheme="minorHAnsi" w:hAnsiTheme="minorHAnsi" w:cstheme="minorHAnsi"/>
        </w:rPr>
        <w:t>.</w:t>
      </w:r>
    </w:p>
    <w:p w14:paraId="30CBB715" w14:textId="35C6A67C"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w:t>
      </w:r>
      <w:r>
        <w:rPr>
          <w:rFonts w:ascii="Courier New" w:hAnsi="Courier New" w:cs="Courier New"/>
          <w:sz w:val="22"/>
          <w:szCs w:val="22"/>
        </w:rPr>
        <w:t>application_service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w:t>
      </w:r>
      <w:r>
        <w:rPr>
          <w:rFonts w:asciiTheme="minorHAnsi" w:hAnsiTheme="minorHAnsi" w:cstheme="minorHAnsi"/>
        </w:rPr>
        <w:t xml:space="preserve">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 (or TDX in the future)</w:t>
      </w:r>
      <w:r>
        <w:rPr>
          <w:rFonts w:asciiTheme="minorHAnsi" w:hAnsiTheme="minorHAnsi" w:cstheme="minorHAnsi"/>
        </w:rPr>
        <w:t>.</w:t>
      </w:r>
    </w:p>
    <w:p w14:paraId="61214DF8" w14:textId="6DE2377D"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There is an </w:t>
      </w:r>
      <w:proofErr w:type="spellStart"/>
      <w:r>
        <w:rPr>
          <w:rFonts w:asciiTheme="minorHAnsi" w:hAnsiTheme="minorHAnsi" w:cstheme="minorHAnsi"/>
        </w:rPr>
        <w:t>asylo</w:t>
      </w:r>
      <w:proofErr w:type="spellEnd"/>
      <w:r>
        <w:rPr>
          <w:rFonts w:asciiTheme="minorHAnsi" w:hAnsiTheme="minorHAnsi" w:cstheme="minorHAnsi"/>
        </w:rPr>
        <w:t xml:space="preserve"> based example in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sidRPr="00055149">
        <w:rPr>
          <w:rFonts w:ascii="Courier New" w:hAnsi="Courier New" w:cs="Courier New"/>
          <w:sz w:val="22"/>
          <w:szCs w:val="22"/>
        </w:rPr>
        <w:t>asylo_secure_grpc</w:t>
      </w:r>
      <w:proofErr w:type="spellEnd"/>
      <w:r>
        <w:rPr>
          <w:rFonts w:asciiTheme="minorHAnsi" w:hAnsiTheme="minorHAnsi" w:cstheme="minorHAnsi"/>
        </w:rPr>
        <w:t xml:space="preserve"> that uses the ported </w:t>
      </w:r>
      <w:proofErr w:type="spellStart"/>
      <w:r>
        <w:rPr>
          <w:rFonts w:asciiTheme="minorHAnsi" w:hAnsiTheme="minorHAnsi" w:cstheme="minorHAnsi"/>
        </w:rPr>
        <w:t>Asylo</w:t>
      </w:r>
      <w:proofErr w:type="spellEnd"/>
      <w:r>
        <w:rPr>
          <w:rFonts w:asciiTheme="minorHAnsi" w:hAnsiTheme="minorHAnsi" w:cstheme="minorHAnsi"/>
        </w:rPr>
        <w:t xml:space="preserve"> SDK.</w:t>
      </w:r>
    </w:p>
    <w:p w14:paraId="1A7799EB" w14:textId="640192D3" w:rsidR="00055149" w:rsidRDefault="00055149" w:rsidP="00055149">
      <w:pPr>
        <w:rPr>
          <w:rFonts w:asciiTheme="minorHAnsi" w:hAnsiTheme="minorHAnsi" w:cstheme="minorHAnsi"/>
        </w:rPr>
      </w:pPr>
    </w:p>
    <w:p w14:paraId="2B6A947A" w14:textId="66ECFCD4" w:rsidR="00055149" w:rsidRPr="00055149" w:rsidRDefault="00055149" w:rsidP="00055149">
      <w:pPr>
        <w:rPr>
          <w:rFonts w:asciiTheme="minorHAnsi" w:hAnsiTheme="minorHAnsi" w:cstheme="minorHAnsi"/>
        </w:rPr>
      </w:pPr>
      <w:r>
        <w:rPr>
          <w:rFonts w:asciiTheme="minorHAnsi" w:hAnsiTheme="minorHAnsi" w:cstheme="minorHAnsi"/>
        </w:rPr>
        <w:t xml:space="preserve">Each of the above examples come with rather complete instructions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assemble ab SEV capable VM).  In general, we will add a “</w:t>
      </w:r>
      <w:proofErr w:type="spellStart"/>
      <w:r w:rsidR="00D232A5">
        <w:rPr>
          <w:rFonts w:asciiTheme="minorHAnsi" w:hAnsiTheme="minorHAnsi" w:cstheme="minorHAnsi"/>
        </w:rPr>
        <w:t>simple_app</w:t>
      </w:r>
      <w:proofErr w:type="spellEnd"/>
      <w:r w:rsidR="00D232A5">
        <w:rPr>
          <w:rFonts w:asciiTheme="minorHAnsi" w:hAnsiTheme="minorHAnsi" w:cstheme="minorHAnsi"/>
        </w:rPr>
        <w:t>” example for each platform we support to simplify use.  The “</w:t>
      </w:r>
      <w:proofErr w:type="spellStart"/>
      <w:r w:rsidR="00D232A5">
        <w:rPr>
          <w:rFonts w:asciiTheme="minorHAnsi" w:hAnsiTheme="minorHAnsi" w:cstheme="minorHAnsi"/>
        </w:rPr>
        <w:t>sample_app</w:t>
      </w:r>
      <w:proofErr w:type="spellEnd"/>
      <w:r w:rsidR="00D232A5">
        <w:rPr>
          <w:rFonts w:asciiTheme="minorHAnsi" w:hAnsiTheme="minorHAnsi" w:cstheme="minorHAnsi"/>
        </w:rPr>
        <w:t>” shows just how little changes on different platforms when you use the certifier.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C140B9C"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lastRenderedPageBreak/>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2E594C"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lastRenderedPageBreak/>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w:t>
      </w:r>
      <w:r w:rsidR="00AC2FC6" w:rsidRPr="00036EED">
        <w:rPr>
          <w:rFonts w:asciiTheme="minorHAnsi" w:hAnsiTheme="minorHAnsi" w:cstheme="minorHAnsi"/>
        </w:rPr>
        <w:lastRenderedPageBreak/>
        <w:t xml:space="preserve">(or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Pr>
          <w:rFonts w:asciiTheme="minorHAnsi" w:hAnsiTheme="minorHAnsi" w:cstheme="minorHAnsi"/>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67BAF944" w:rsidR="000535DA" w:rsidRPr="00036EED"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Pr>
          <w:rFonts w:asciiTheme="minorHAnsi" w:hAnsiTheme="minorHAnsi" w:cstheme="minorHAnsi"/>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lastRenderedPageBreak/>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proofErr w:type="gramStart"/>
      <w:r w:rsidRPr="00360DA9">
        <w:rPr>
          <w:rFonts w:asciiTheme="minorHAnsi" w:hAnsiTheme="minorHAnsi" w:cstheme="minorHAnsi"/>
          <w:sz w:val="32"/>
          <w:szCs w:val="32"/>
        </w:rPr>
        <w:lastRenderedPageBreak/>
        <w:t>Appendix  ---</w:t>
      </w:r>
      <w:proofErr w:type="gramEnd"/>
      <w:r w:rsidRPr="00360DA9">
        <w:rPr>
          <w:rFonts w:asciiTheme="minorHAnsi" w:hAnsiTheme="minorHAnsi" w:cstheme="minorHAnsi"/>
          <w:sz w:val="32"/>
          <w:szCs w:val="32"/>
        </w:rPr>
        <w:t xml:space="preserve">  API</w:t>
      </w:r>
    </w:p>
    <w:p w14:paraId="7E5A490D" w14:textId="68B17C58" w:rsidR="00360DA9" w:rsidRDefault="00360DA9" w:rsidP="007A6670">
      <w:pPr>
        <w:rPr>
          <w:rFonts w:asciiTheme="minorHAnsi" w:hAnsiTheme="minorHAnsi" w:cstheme="minorHAnsi"/>
        </w:rPr>
      </w:pPr>
    </w:p>
    <w:p w14:paraId="73FA5A08" w14:textId="3BBC686F" w:rsidR="00FD3E07" w:rsidRDefault="00FD3E07" w:rsidP="00360DA9">
      <w:pPr>
        <w:rPr>
          <w:rFonts w:asciiTheme="minorHAnsi" w:hAnsiTheme="minorHAnsi" w:cstheme="minorHAnsi"/>
        </w:rPr>
      </w:pPr>
      <w:r>
        <w:rPr>
          <w:rFonts w:asciiTheme="minorHAnsi" w:hAnsiTheme="minorHAnsi" w:cstheme="minorHAnsi"/>
        </w:rPr>
        <w:t xml:space="preserve">The </w:t>
      </w:r>
      <w:r w:rsidR="00E75B0C">
        <w:rPr>
          <w:rFonts w:asciiTheme="minorHAnsi" w:hAnsiTheme="minorHAnsi" w:cstheme="minorHAnsi"/>
        </w:rPr>
        <w:t>API</w:t>
      </w:r>
      <w:r>
        <w:rPr>
          <w:rFonts w:asciiTheme="minorHAnsi" w:hAnsiTheme="minorHAnsi" w:cstheme="minorHAnsi"/>
        </w:rPr>
        <w:t xml:space="preserve"> is specified in </w:t>
      </w:r>
      <w:r w:rsidR="00E83567">
        <w:rPr>
          <w:rFonts w:asciiTheme="minorHAnsi" w:hAnsiTheme="minorHAnsi" w:cstheme="minorHAnsi"/>
        </w:rPr>
        <w:t>three</w:t>
      </w:r>
      <w:r>
        <w:rPr>
          <w:rFonts w:asciiTheme="minorHAnsi" w:hAnsiTheme="minorHAnsi" w:cstheme="minorHAnsi"/>
        </w:rPr>
        <w:t xml:space="preserve"> include files, </w:t>
      </w:r>
      <w:proofErr w:type="spellStart"/>
      <w:r w:rsidRPr="00204621">
        <w:rPr>
          <w:rFonts w:ascii="Courier New" w:hAnsi="Courier New" w:cs="Courier New"/>
          <w:sz w:val="22"/>
          <w:szCs w:val="22"/>
        </w:rPr>
        <w:t>support.h</w:t>
      </w:r>
      <w:proofErr w:type="spellEnd"/>
      <w:r w:rsidR="00E83567" w:rsidRPr="00204621">
        <w:rPr>
          <w:rFonts w:ascii="Courier New" w:hAnsi="Courier New" w:cs="Courier New"/>
          <w:sz w:val="22"/>
          <w:szCs w:val="22"/>
        </w:rPr>
        <w:t xml:space="preserve">, </w:t>
      </w:r>
      <w:proofErr w:type="spellStart"/>
      <w:r w:rsidRPr="00204621">
        <w:rPr>
          <w:rFonts w:ascii="Courier New" w:hAnsi="Courier New" w:cs="Courier New"/>
          <w:sz w:val="22"/>
          <w:szCs w:val="22"/>
        </w:rPr>
        <w:t>certifier.h</w:t>
      </w:r>
      <w:proofErr w:type="spellEnd"/>
      <w:r w:rsidRPr="00204621">
        <w:rPr>
          <w:rFonts w:ascii="Courier New" w:hAnsi="Courier New" w:cs="Courier New"/>
          <w:sz w:val="22"/>
          <w:szCs w:val="22"/>
        </w:rPr>
        <w:t xml:space="preserve"> </w:t>
      </w:r>
      <w:r w:rsidR="00E83567">
        <w:rPr>
          <w:rFonts w:asciiTheme="minorHAnsi" w:hAnsiTheme="minorHAnsi" w:cstheme="minorHAnsi"/>
        </w:rPr>
        <w:t xml:space="preserve">and </w:t>
      </w:r>
      <w:proofErr w:type="spellStart"/>
      <w:r w:rsidR="00E83567" w:rsidRPr="00204621">
        <w:rPr>
          <w:rFonts w:ascii="Courier New" w:hAnsi="Courier New" w:cs="Courier New"/>
          <w:sz w:val="22"/>
          <w:szCs w:val="22"/>
        </w:rPr>
        <w:t>cc_helpers.h</w:t>
      </w:r>
      <w:proofErr w:type="spellEnd"/>
      <w:r w:rsidR="00E83567">
        <w:rPr>
          <w:rFonts w:asciiTheme="minorHAnsi" w:hAnsiTheme="minorHAnsi" w:cstheme="minorHAnsi"/>
        </w:rPr>
        <w:t xml:space="preserve"> </w:t>
      </w:r>
      <w:r>
        <w:rPr>
          <w:rFonts w:asciiTheme="minorHAnsi" w:hAnsiTheme="minorHAnsi" w:cstheme="minorHAnsi"/>
        </w:rPr>
        <w:t>in the include directory</w:t>
      </w:r>
      <w:r w:rsidR="00E75B0C">
        <w:rPr>
          <w:rFonts w:asciiTheme="minorHAnsi" w:hAnsiTheme="minorHAnsi" w:cstheme="minorHAnsi"/>
        </w:rPr>
        <w:t>.</w:t>
      </w:r>
    </w:p>
    <w:p w14:paraId="45FF3B9F" w14:textId="77777777" w:rsidR="00E83567" w:rsidRDefault="00E83567" w:rsidP="00360DA9">
      <w:pPr>
        <w:rPr>
          <w:rFonts w:asciiTheme="minorHAnsi" w:hAnsiTheme="minorHAnsi" w:cstheme="minorHAnsi"/>
        </w:rPr>
      </w:pPr>
    </w:p>
    <w:p w14:paraId="7BFC2949" w14:textId="5114A24E" w:rsidR="00360DA9"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You may also want to use some of the “helper” routines in </w:t>
      </w:r>
      <w:proofErr w:type="spellStart"/>
      <w:r w:rsidR="00920E0D" w:rsidRPr="00920E0D">
        <w:rPr>
          <w:rFonts w:ascii="Courier New" w:hAnsi="Courier New" w:cs="Courier New"/>
          <w:sz w:val="22"/>
          <w:szCs w:val="22"/>
        </w:rPr>
        <w:t>sample_app</w:t>
      </w:r>
      <w:r w:rsidR="00E83567">
        <w:rPr>
          <w:rFonts w:ascii="Courier New" w:hAnsi="Courier New" w:cs="Courier New"/>
          <w:sz w:val="22"/>
          <w:szCs w:val="22"/>
        </w:rPr>
        <w:t>s</w:t>
      </w:r>
      <w:proofErr w:type="spellEnd"/>
      <w:r w:rsidR="00E83567">
        <w:rPr>
          <w:rFonts w:ascii="Courier New" w:hAnsi="Courier New" w:cs="Courier New"/>
          <w:sz w:val="22"/>
          <w:szCs w:val="22"/>
        </w:rPr>
        <w:t>/</w:t>
      </w:r>
      <w:proofErr w:type="spellStart"/>
      <w:r w:rsidR="00E83567">
        <w:rPr>
          <w:rFonts w:ascii="Courier New" w:hAnsi="Courier New" w:cs="Courier New"/>
          <w:sz w:val="22"/>
          <w:szCs w:val="22"/>
        </w:rPr>
        <w:t>simple_app</w:t>
      </w:r>
      <w:proofErr w:type="spellEnd"/>
      <w:r w:rsidR="00920E0D" w:rsidRPr="00920E0D">
        <w:rPr>
          <w:rFonts w:ascii="Courier New" w:hAnsi="Courier New" w:cs="Courier New"/>
          <w:sz w:val="22"/>
          <w:szCs w:val="22"/>
        </w:rPr>
        <w:t>/example_app.cc</w:t>
      </w:r>
      <w:r w:rsidR="00920E0D">
        <w:rPr>
          <w:rFonts w:asciiTheme="minorHAnsi" w:hAnsiTheme="minorHAnsi" w:cstheme="minorHAnsi"/>
        </w:rPr>
        <w:t xml:space="preserve">; these should help you get you apps working quickly.  You may also want to use the procedures in these samples to run prototype </w:t>
      </w:r>
      <w:r w:rsidR="00E83567">
        <w:rPr>
          <w:rFonts w:asciiTheme="minorHAnsi" w:hAnsiTheme="minorHAnsi" w:cstheme="minorHAnsi"/>
        </w:rPr>
        <w:t>C</w:t>
      </w:r>
      <w:r w:rsidR="00920E0D">
        <w:rPr>
          <w:rFonts w:asciiTheme="minorHAnsi" w:hAnsiTheme="minorHAnsi" w:cstheme="minorHAnsi"/>
        </w:rPr>
        <w:t>ertifier</w:t>
      </w:r>
      <w:r w:rsidR="00E83567">
        <w:rPr>
          <w:rFonts w:asciiTheme="minorHAnsi" w:hAnsiTheme="minorHAnsi" w:cstheme="minorHAnsi"/>
        </w:rPr>
        <w:t xml:space="preserve"> S</w:t>
      </w:r>
      <w:r w:rsidR="00920E0D">
        <w:rPr>
          <w:rFonts w:asciiTheme="minorHAnsi" w:hAnsiTheme="minorHAnsi" w:cstheme="minorHAnsi"/>
        </w:rPr>
        <w:t>ervice instances.</w:t>
      </w:r>
      <w:r w:rsidR="004F7C81">
        <w:rPr>
          <w:rFonts w:asciiTheme="minorHAnsi" w:hAnsiTheme="minorHAnsi" w:cstheme="minorHAnsi"/>
        </w:rPr>
        <w:t xml:space="preserve">  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02C6BF89"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62482F">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24B34D00"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0D9DCD39" w14:textId="401216F1"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4F71138E"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SEV-SNP based enclave which employs SEV-SNP (at the VM level) to provide a Confidential Computing environment.</w:t>
      </w:r>
      <w:r w:rsidR="00CB04FB">
        <w:rPr>
          <w:rFonts w:asciiTheme="minorHAnsi" w:hAnsiTheme="minorHAnsi" w:cstheme="minorHAnsi"/>
        </w:rPr>
        <w:t xml:space="preserve">  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CB04FB">
        <w:rPr>
          <w:rFonts w:asciiTheme="minorHAnsi" w:hAnsiTheme="minorHAnsi" w:cstheme="minorHAnsi"/>
        </w:rPr>
        <w:t>.</w:t>
      </w:r>
    </w:p>
    <w:p w14:paraId="54D3B4D5" w14:textId="596888E3"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SGX based enclave which employs SGX to provide a Confidential Computing environment.</w:t>
      </w:r>
    </w:p>
    <w:p w14:paraId="1A585EE2" w14:textId="28A4FBC5"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application service</w:t>
      </w:r>
      <w:r w:rsidR="00AD7471">
        <w:rPr>
          <w:rFonts w:asciiTheme="minorHAnsi" w:hAnsiTheme="minorHAnsi" w:cstheme="minorHAnsi"/>
        </w:rPr>
        <w:t>-</w:t>
      </w:r>
      <w:r w:rsidR="00CB04FB">
        <w:rPr>
          <w:rFonts w:asciiTheme="minorHAnsi" w:hAnsiTheme="minorHAnsi" w:cstheme="minorHAnsi"/>
        </w:rPr>
        <w:t xml:space="preserve">based enclave which provides a Confidential Computing environment to applications within an encrypted virtual machine (like an SEV-SNP machine).  This service is rooted and SEV-SNP service like the one in 2 above.  The example here is in 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_under_app_service</w:t>
      </w:r>
      <w:proofErr w:type="spellEnd"/>
      <w:r w:rsidR="00CB04FB">
        <w:rPr>
          <w:rFonts w:asciiTheme="minorHAnsi" w:hAnsiTheme="minorHAnsi" w:cstheme="minorHAnsi"/>
        </w:rPr>
        <w:t>.</w:t>
      </w:r>
    </w:p>
    <w:p w14:paraId="03B293FF" w14:textId="15FA21DD" w:rsidR="00CB04FB" w:rsidRDefault="00CB04FB" w:rsidP="00CB04FB">
      <w:pPr>
        <w:rPr>
          <w:rFonts w:asciiTheme="minorHAnsi" w:hAnsiTheme="minorHAnsi" w:cstheme="minorHAnsi"/>
        </w:rPr>
      </w:pPr>
    </w:p>
    <w:p w14:paraId="547B55F3" w14:textId="40281707" w:rsidR="00EB26BA" w:rsidRDefault="00CB04FB" w:rsidP="00CB04FB">
      <w:pPr>
        <w:rPr>
          <w:rFonts w:asciiTheme="minorHAnsi" w:hAnsiTheme="minorHAnsi" w:cstheme="minorHAnsi"/>
        </w:rPr>
      </w:pPr>
      <w:r>
        <w:rPr>
          <w:rFonts w:asciiTheme="minorHAnsi" w:hAnsiTheme="minorHAnsi" w:cstheme="minorHAnsi"/>
        </w:rPr>
        <w:t>We implement the simple example in each of these to demonstrate the (</w:t>
      </w:r>
      <w:r w:rsidR="00A1732A">
        <w:rPr>
          <w:rFonts w:asciiTheme="minorHAnsi" w:hAnsiTheme="minorHAnsi" w:cstheme="minorHAnsi"/>
        </w:rPr>
        <w:t xml:space="preserve">rather </w:t>
      </w:r>
      <w:r>
        <w:rPr>
          <w:rFonts w:asciiTheme="minorHAnsi" w:hAnsiTheme="minorHAnsi" w:cstheme="minorHAnsi"/>
        </w:rPr>
        <w:t>small) differences in using each of these environments as well as the</w:t>
      </w:r>
      <w:r w:rsidR="00A1732A">
        <w:rPr>
          <w:rFonts w:asciiTheme="minorHAnsi" w:hAnsiTheme="minorHAnsi" w:cstheme="minorHAnsi"/>
        </w:rPr>
        <w:t xml:space="preserve"> </w:t>
      </w:r>
      <w:r w:rsidR="00EB26BA">
        <w:rPr>
          <w:rFonts w:asciiTheme="minorHAnsi" w:hAnsiTheme="minorHAnsi" w:cstheme="minorHAnsi"/>
        </w:rPr>
        <w:t>commonality</w:t>
      </w:r>
      <w:r>
        <w:rPr>
          <w:rFonts w:asciiTheme="minorHAnsi" w:hAnsiTheme="minorHAnsi" w:cstheme="minorHAnsi"/>
        </w:rPr>
        <w:t xml:space="preserve"> </w:t>
      </w:r>
      <w:r w:rsidR="00A1732A">
        <w:rPr>
          <w:rFonts w:asciiTheme="minorHAnsi" w:hAnsiTheme="minorHAnsi" w:cstheme="minorHAnsi"/>
        </w:rPr>
        <w:t>achieved by</w:t>
      </w:r>
      <w:r>
        <w:rPr>
          <w:rFonts w:asciiTheme="minorHAnsi" w:hAnsiTheme="minorHAnsi" w:cstheme="minorHAnsi"/>
        </w:rPr>
        <w:t xml:space="preserve"> using the </w:t>
      </w:r>
      <w:r w:rsidR="00A1732A">
        <w:rPr>
          <w:rFonts w:asciiTheme="minorHAnsi" w:hAnsiTheme="minorHAnsi" w:cstheme="minorHAnsi"/>
        </w:rPr>
        <w:t xml:space="preserve">Certifier </w:t>
      </w:r>
      <w:r>
        <w:rPr>
          <w:rFonts w:asciiTheme="minorHAnsi" w:hAnsiTheme="minorHAnsi" w:cstheme="minorHAnsi"/>
        </w:rPr>
        <w:t>Framework in each of these</w:t>
      </w:r>
      <w:r w:rsidR="00EB26BA">
        <w:rPr>
          <w:rFonts w:asciiTheme="minorHAnsi" w:hAnsiTheme="minorHAnsi" w:cstheme="minorHAnsi"/>
        </w:rPr>
        <w:t xml:space="preserve"> environments</w:t>
      </w:r>
      <w:r>
        <w:rPr>
          <w:rFonts w:asciiTheme="minorHAnsi" w:hAnsiTheme="minorHAnsi" w:cstheme="minorHAnsi"/>
        </w:rPr>
        <w:t>.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1AC41977" w:rsidR="00504E28" w:rsidRPr="00ED449A" w:rsidRDefault="00504E28" w:rsidP="00CB04FB">
      <w:pPr>
        <w:rPr>
          <w:rFonts w:asciiTheme="minorHAnsi" w:hAnsiTheme="minorHAnsi" w:cstheme="minorHAnsi"/>
          <w:b/>
          <w:bCs/>
        </w:rPr>
      </w:pPr>
      <w:proofErr w:type="spellStart"/>
      <w:r w:rsidRPr="00ED449A">
        <w:rPr>
          <w:rFonts w:asciiTheme="minorHAnsi" w:hAnsiTheme="minorHAnsi" w:cstheme="minorHAnsi"/>
          <w:b/>
          <w:bCs/>
        </w:rPr>
        <w:t>Simple_app</w:t>
      </w:r>
      <w:proofErr w:type="spellEnd"/>
      <w:r w:rsidR="00EB6C9C">
        <w:rPr>
          <w:rFonts w:asciiTheme="minorHAnsi" w:hAnsiTheme="minorHAnsi" w:cstheme="minorHAnsi"/>
          <w:b/>
          <w:bCs/>
        </w:rPr>
        <w:t xml:space="preserve"> guide</w:t>
      </w:r>
    </w:p>
    <w:p w14:paraId="561EDA92" w14:textId="77777777" w:rsidR="00504E28" w:rsidRDefault="00504E28" w:rsidP="00CB04FB">
      <w:pPr>
        <w:rPr>
          <w:rFonts w:asciiTheme="minorHAnsi" w:hAnsiTheme="minorHAnsi" w:cstheme="minorHAnsi"/>
        </w:rPr>
      </w:pPr>
    </w:p>
    <w:p w14:paraId="16A980DD" w14:textId="4D0672AE"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Pr>
          <w:rFonts w:asciiTheme="minorHAnsi" w:hAnsiTheme="minorHAnsi" w:cstheme="minorHAnsi"/>
        </w:rPr>
        <w:t xml:space="preserve">.  In this example, we </w:t>
      </w:r>
      <w:proofErr w:type="gramStart"/>
      <w:r>
        <w:rPr>
          <w:rFonts w:asciiTheme="minorHAnsi" w:hAnsiTheme="minorHAnsi" w:cstheme="minorHAnsi"/>
        </w:rPr>
        <w:t>actually compile</w:t>
      </w:r>
      <w:proofErr w:type="gramEnd"/>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p>
    <w:p w14:paraId="7FC766F2" w14:textId="77777777" w:rsidR="00EB26BA" w:rsidRDefault="00EB26BA" w:rsidP="00EB26BA">
      <w:pPr>
        <w:rPr>
          <w:rFonts w:asciiTheme="minorHAnsi" w:hAnsiTheme="minorHAnsi" w:cstheme="minorHAnsi"/>
        </w:rPr>
      </w:pPr>
    </w:p>
    <w:p w14:paraId="1FC55724" w14:textId="612CE263" w:rsidR="00EB26BA" w:rsidRDefault="00EB26BA" w:rsidP="00EB26BA">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38CBDC18" w14:textId="77777777" w:rsidR="00EB26BA" w:rsidRDefault="00EB26BA" w:rsidP="00CB04FB">
      <w:pPr>
        <w:rPr>
          <w:rFonts w:asciiTheme="minorHAnsi" w:hAnsiTheme="minorHAnsi" w:cstheme="minorHAnsi"/>
        </w:rPr>
      </w:pPr>
    </w:p>
    <w:p w14:paraId="15B2972B" w14:textId="77777777" w:rsidR="00ED449A" w:rsidRDefault="00ED449A" w:rsidP="00CB04FB">
      <w:pPr>
        <w:rPr>
          <w:rFonts w:asciiTheme="minorHAnsi" w:hAnsiTheme="minorHAnsi" w:cstheme="minorHAnsi"/>
        </w:rPr>
      </w:pP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04E28">
        <w:rPr>
          <w:rFonts w:ascii="Courier New" w:hAnsi="Courier New" w:cs="Courier New"/>
          <w:sz w:val="20"/>
          <w:szCs w:val="20"/>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FA5FCB">
        <w:rPr>
          <w:rFonts w:ascii="Courier New" w:hAnsi="Courier New" w:cs="Courier New"/>
          <w:sz w:val="20"/>
          <w:szCs w:val="20"/>
        </w:rPr>
        <w:t>example_app.exe</w:t>
      </w:r>
      <w:r>
        <w:rPr>
          <w:rFonts w:asciiTheme="minorHAnsi" w:hAnsiTheme="minorHAnsi" w:cstheme="minorHAnsi"/>
        </w:rPr>
        <w:t xml:space="preserve"> in step 5.</w:t>
      </w:r>
    </w:p>
    <w:p w14:paraId="1A5541F2" w14:textId="188C4E47"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FA5FCB">
        <w:rPr>
          <w:rFonts w:ascii="Courier New" w:hAnsi="Courier New" w:cs="Courier New"/>
          <w:sz w:val="20"/>
          <w:szCs w:val="20"/>
        </w:rPr>
        <w:t xml:space="preserve">measurement_utility.exe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proofErr w:type="spellStart"/>
      <w:r>
        <w:rPr>
          <w:rFonts w:asciiTheme="minorHAnsi" w:hAnsiTheme="minorHAnsi" w:cstheme="minorHAnsi"/>
        </w:rPr>
        <w:t>Asylo</w:t>
      </w:r>
      <w:proofErr w:type="spellEnd"/>
      <w:r>
        <w:rPr>
          <w:rFonts w:asciiTheme="minorHAnsi" w:hAnsiTheme="minorHAnsi" w:cstheme="minorHAnsi"/>
        </w:rPr>
        <w:t xml:space="preserve"> (using SGX) we will use different utilities to produce the measurements.</w:t>
      </w:r>
    </w:p>
    <w:p w14:paraId="69DBDE7F" w14:textId="53CCCAA3"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047266">
        <w:rPr>
          <w:rFonts w:ascii="Courier New" w:hAnsi="Courier New" w:cs="Courier New"/>
          <w:sz w:val="20"/>
          <w:szCs w:val="20"/>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Pr>
          <w:rFonts w:asciiTheme="minorHAnsi" w:hAnsiTheme="minorHAnsi" w:cstheme="minorHAnsi"/>
        </w:rPr>
        <w:t>short-hand</w:t>
      </w:r>
      <w:proofErr w:type="gramEnd"/>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Pr>
          <w:rFonts w:ascii="Courier New" w:hAnsi="Courier New" w:cs="Courier New"/>
          <w:sz w:val="20"/>
          <w:szCs w:val="20"/>
        </w:rPr>
        <w:t>ex</w:t>
      </w:r>
      <w:r w:rsidR="00047266" w:rsidRPr="00FA5FCB">
        <w:rPr>
          <w:rFonts w:ascii="Courier New" w:hAnsi="Courier New" w:cs="Courier New"/>
          <w:sz w:val="20"/>
          <w:szCs w:val="20"/>
        </w:rPr>
        <w:t>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w:t>
      </w:r>
      <w:r>
        <w:rPr>
          <w:rFonts w:asciiTheme="minorHAnsi" w:hAnsiTheme="minorHAnsi" w:cstheme="minorHAnsi"/>
        </w:rPr>
        <w:lastRenderedPageBreak/>
        <w:t xml:space="preserve">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5CBF205F" w14:textId="19A204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calls required to implement a 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4286ADEF"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hash_alg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hmac_alg</w:t>
      </w:r>
      <w:proofErr w:type="spellEnd"/>
      <w:r w:rsidRPr="005770BE">
        <w:rPr>
          <w:rFonts w:ascii="Courier New" w:eastAsiaTheme="minorEastAsia" w:hAnsi="Courier New" w:cs="Courier New"/>
          <w:color w:val="000000"/>
          <w:sz w:val="22"/>
          <w:szCs w:val="22"/>
        </w:rPr>
        <w:t>)</w:t>
      </w:r>
    </w:p>
    <w:p w14:paraId="43CB7128" w14:textId="4E55FD15"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FLAGS_policy_host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FLAGS_policy_port</w:t>
      </w:r>
      <w:proofErr w:type="spell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137573CE"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4CE455A1"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proving the application is “trustworthy” under the security enumerated policy (It is worth pointing out that this verification generates a proof and verification certificate, naming the application measurement.). The third call establishes an authenticated, secure channel with a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722B7728" w:rsidR="00FB56CC" w:rsidRDefault="00FB56CC" w:rsidP="001C7112">
      <w:pPr>
        <w:rPr>
          <w:rFonts w:asciiTheme="minorHAnsi" w:hAnsiTheme="minorHAnsi" w:cstheme="minorHAnsi"/>
        </w:rPr>
      </w:pPr>
      <w:r>
        <w:rPr>
          <w:rFonts w:asciiTheme="minorHAnsi" w:hAnsiTheme="minorHAnsi" w:cstheme="minorHAnsi"/>
        </w:rPr>
        <w:lastRenderedPageBreak/>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428C219D"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994F15">
        <w:rPr>
          <w:rFonts w:ascii="Courier New" w:eastAsiaTheme="minorEastAsia" w:hAnsi="Courier New" w:cs="Courier New"/>
          <w:color w:val="000000"/>
          <w:sz w:val="20"/>
          <w:szCs w:val="20"/>
        </w:rPr>
        <w:t>app_trust_data</w:t>
      </w:r>
      <w:proofErr w:type="spellEnd"/>
      <w:r w:rsidRPr="00994F15">
        <w:rPr>
          <w:rFonts w:ascii="Courier New" w:eastAsiaTheme="minorEastAsia" w:hAnsi="Courier New" w:cs="Courier New"/>
          <w:color w:val="000000"/>
          <w:sz w:val="20"/>
          <w:szCs w:val="20"/>
        </w:rPr>
        <w:t xml:space="preserve"> = new </w:t>
      </w:r>
      <w:proofErr w:type="spellStart"/>
      <w:r w:rsidRPr="00994F15">
        <w:rPr>
          <w:rFonts w:ascii="Courier New" w:eastAsiaTheme="minorEastAsia" w:hAnsi="Courier New" w:cs="Courier New"/>
          <w:color w:val="000000"/>
          <w:sz w:val="20"/>
          <w:szCs w:val="20"/>
        </w:rPr>
        <w:t>cc_trust_</w:t>
      </w:r>
      <w:proofErr w:type="gramStart"/>
      <w:r w:rsidRPr="00994F15">
        <w:rPr>
          <w:rFonts w:ascii="Courier New" w:eastAsiaTheme="minorEastAsia" w:hAnsi="Courier New" w:cs="Courier New"/>
          <w:color w:val="000000"/>
          <w:sz w:val="20"/>
          <w:szCs w:val="20"/>
        </w:rPr>
        <w:t>data</w:t>
      </w:r>
      <w:proofErr w:type="spellEnd"/>
      <w:r w:rsidRPr="00994F15">
        <w:rPr>
          <w:rFonts w:ascii="Courier New" w:eastAsiaTheme="minorEastAsia" w:hAnsi="Courier New" w:cs="Courier New"/>
          <w:color w:val="000000"/>
          <w:sz w:val="20"/>
          <w:szCs w:val="20"/>
        </w:rPr>
        <w:t>(</w:t>
      </w:r>
      <w:proofErr w:type="spellStart"/>
      <w:proofErr w:type="gramEnd"/>
      <w:r w:rsidRPr="00994F15">
        <w:rPr>
          <w:rFonts w:ascii="Courier New" w:eastAsiaTheme="minorEastAsia" w:hAnsi="Courier New" w:cs="Courier New"/>
          <w:color w:val="000000"/>
          <w:sz w:val="20"/>
          <w:szCs w:val="20"/>
        </w:rPr>
        <w:t>enclave_type</w:t>
      </w:r>
      <w:proofErr w:type="spellEnd"/>
      <w:r w:rsidRPr="00994F15">
        <w:rPr>
          <w:rFonts w:ascii="Courier New" w:eastAsiaTheme="minorEastAsia" w:hAnsi="Courier New" w:cs="Courier New"/>
          <w:color w:val="000000"/>
          <w:sz w:val="20"/>
          <w:szCs w:val="20"/>
        </w:rPr>
        <w:t xml:space="preserve">, purpose, </w:t>
      </w:r>
      <w:proofErr w:type="spellStart"/>
      <w:r w:rsidRPr="00994F15">
        <w:rPr>
          <w:rFonts w:ascii="Courier New" w:eastAsiaTheme="minorEastAsia" w:hAnsi="Courier New" w:cs="Courier New"/>
          <w:color w:val="000000"/>
          <w:sz w:val="20"/>
          <w:szCs w:val="20"/>
        </w:rPr>
        <w:t>store_file</w:t>
      </w:r>
      <w:proofErr w:type="spellEnd"/>
      <w:r w:rsidRPr="00994F15">
        <w:rPr>
          <w:rFonts w:ascii="Courier New" w:eastAsiaTheme="minorEastAsia" w:hAnsi="Courier New" w:cs="Courier New"/>
          <w:color w:val="000000"/>
          <w:sz w:val="20"/>
          <w:szCs w:val="20"/>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w:t>
      </w:r>
      <w:r w:rsidR="00CC0177">
        <w:rPr>
          <w:rFonts w:asciiTheme="minorHAnsi" w:hAnsiTheme="minorHAnsi" w:cstheme="minorHAnsi"/>
        </w:rPr>
        <w:t>application</w:t>
      </w:r>
      <w:r w:rsidR="00994F15">
        <w:rPr>
          <w:rFonts w:asciiTheme="minorHAnsi" w:hAnsiTheme="minorHAnsi" w:cstheme="minorHAnsi"/>
        </w:rPr>
        <w:t>.  In the application service, the role is “attestation” where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6B04CA">
        <w:rPr>
          <w:rFonts w:ascii="Courier New" w:hAnsi="Courier New" w:cs="Courier New"/>
          <w:sz w:val="20"/>
          <w:szCs w:val="20"/>
        </w:rPr>
        <w:t>cold-</w:t>
      </w:r>
      <w:proofErr w:type="spellStart"/>
      <w:r w:rsidRPr="006B04CA">
        <w:rPr>
          <w:rFonts w:ascii="Courier New" w:hAnsi="Courier New" w:cs="Courier New"/>
          <w:sz w:val="20"/>
          <w:szCs w:val="20"/>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Pr>
          <w:rFonts w:ascii="Courier New" w:hAnsi="Courier New" w:cs="Courier New"/>
          <w:sz w:val="20"/>
          <w:szCs w:val="20"/>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Pr>
          <w:rFonts w:ascii="Courier New" w:hAnsi="Courier New" w:cs="Courier New"/>
          <w:sz w:val="20"/>
          <w:szCs w:val="20"/>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Pr>
          <w:rFonts w:ascii="Courier New" w:hAnsi="Courier New" w:cs="Courier New"/>
          <w:sz w:val="20"/>
          <w:szCs w:val="20"/>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2F6741">
        <w:rPr>
          <w:rFonts w:ascii="Courier New" w:hAnsi="Courier New" w:cs="Courier New"/>
          <w:sz w:val="20"/>
          <w:szCs w:val="20"/>
        </w:rPr>
        <w:t>run_me_as_server</w:t>
      </w:r>
      <w:proofErr w:type="spellEnd"/>
      <w:r w:rsidR="002F6741" w:rsidRPr="002F6741">
        <w:rPr>
          <w:rFonts w:ascii="Courier New" w:hAnsi="Courier New" w:cs="Courier New"/>
          <w:sz w:val="20"/>
          <w:szCs w:val="20"/>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lastRenderedPageBreak/>
        <w:t xml:space="preserve">If the operation is </w:t>
      </w:r>
      <w:r>
        <w:rPr>
          <w:rFonts w:ascii="Courier New" w:hAnsi="Courier New" w:cs="Courier New"/>
          <w:sz w:val="20"/>
          <w:szCs w:val="20"/>
        </w:rPr>
        <w:t>run-app-as-client</w:t>
      </w:r>
      <w:r>
        <w:rPr>
          <w:rFonts w:asciiTheme="minorHAnsi" w:hAnsiTheme="minorHAnsi" w:cstheme="minorHAnsi"/>
        </w:rPr>
        <w:t xml:space="preserve">, the application runs the </w:t>
      </w:r>
      <w:proofErr w:type="spellStart"/>
      <w:r w:rsidRPr="002F6741">
        <w:rPr>
          <w:rFonts w:ascii="Courier New" w:hAnsi="Courier New" w:cs="Courier New"/>
          <w:sz w:val="20"/>
          <w:szCs w:val="20"/>
        </w:rPr>
        <w:t>run_me_as_</w:t>
      </w:r>
      <w:r>
        <w:rPr>
          <w:rFonts w:ascii="Courier New" w:hAnsi="Courier New" w:cs="Courier New"/>
          <w:sz w:val="20"/>
          <w:szCs w:val="20"/>
        </w:rPr>
        <w:t>client</w:t>
      </w:r>
      <w:proofErr w:type="spellEnd"/>
      <w:r w:rsidRPr="002F6741">
        <w:rPr>
          <w:rFonts w:ascii="Courier New" w:hAnsi="Courier New" w:cs="Courier New"/>
          <w:sz w:val="20"/>
          <w:szCs w:val="20"/>
        </w:rPr>
        <w:t xml:space="preserve"> routine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7F12B201"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370E3AA1" w:rsidR="00ED449A" w:rsidRDefault="00B73C6D" w:rsidP="00DB4B8E">
      <w:pPr>
        <w:rPr>
          <w:rFonts w:asciiTheme="minorHAnsi" w:hAnsiTheme="minorHAnsi" w:cstheme="minorHAnsi"/>
        </w:rPr>
      </w:pPr>
      <w:r>
        <w:rPr>
          <w:rFonts w:asciiTheme="minorHAnsi" w:hAnsiTheme="minorHAnsi" w:cstheme="minorHAnsi"/>
        </w:rPr>
        <w:t>We used</w:t>
      </w:r>
      <w:r w:rsidR="00DB4B8E">
        <w:rPr>
          <w:rFonts w:asciiTheme="minorHAnsi" w:hAnsiTheme="minorHAnsi" w:cstheme="minorHAnsi"/>
        </w:rPr>
        <w:t xml:space="preserve"> the helper object in cc_helper.cc, </w:t>
      </w:r>
      <w:r>
        <w:rPr>
          <w:rFonts w:asciiTheme="minorHAnsi" w:hAnsiTheme="minorHAnsi" w:cstheme="minorHAnsi"/>
        </w:rPr>
        <w:t>which</w:t>
      </w:r>
      <w:r w:rsidR="00DB4B8E">
        <w:rPr>
          <w:rFonts w:asciiTheme="minorHAnsi" w:hAnsiTheme="minorHAnsi" w:cstheme="minorHAnsi"/>
        </w:rPr>
        <w:t xml:space="preserve"> provides an interface to rest of the Certifier API as required for almost all applications.  Of course, you can access the functions in 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4BDCDB63"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A14887">
        <w:rPr>
          <w:rFonts w:ascii="Courier New" w:hAnsi="Courier New" w:cs="Courier New"/>
          <w:sz w:val="20"/>
          <w:szCs w:val="20"/>
        </w:rPr>
        <w:t>analytics_example</w:t>
      </w:r>
      <w:proofErr w:type="spellEnd"/>
      <w:r>
        <w:rPr>
          <w:rFonts w:asciiTheme="minorHAnsi" w:hAnsiTheme="minorHAnsi" w:cstheme="minorHAnsi"/>
        </w:rPr>
        <w:t xml:space="preserve"> uses these same steps to provide an Open Enclaves based </w:t>
      </w:r>
      <w:r w:rsidR="005A1358">
        <w:rPr>
          <w:rFonts w:asciiTheme="minorHAnsi" w:hAnsiTheme="minorHAnsi" w:cstheme="minorHAnsi"/>
        </w:rPr>
        <w:t xml:space="preserve">data analysis </w:t>
      </w:r>
      <w:r>
        <w:rPr>
          <w:rFonts w:asciiTheme="minorHAnsi" w:hAnsiTheme="minorHAnsi" w:cstheme="minorHAnsi"/>
        </w:rPr>
        <w:t xml:space="preserve">application and the </w:t>
      </w:r>
      <w:proofErr w:type="spellStart"/>
      <w:r w:rsidRPr="00A14887">
        <w:rPr>
          <w:rFonts w:ascii="Courier New" w:hAnsi="Courier New" w:cs="Courier New"/>
          <w:sz w:val="20"/>
          <w:szCs w:val="20"/>
        </w:rPr>
        <w:t>asylo_secure-grpc</w:t>
      </w:r>
      <w:proofErr w:type="spellEnd"/>
      <w:r>
        <w:rPr>
          <w:rFonts w:asciiTheme="minorHAnsi" w:hAnsiTheme="minorHAnsi" w:cstheme="minorHAnsi"/>
        </w:rPr>
        <w:t xml:space="preserve"> uses </w:t>
      </w:r>
      <w:r w:rsidR="005A1358">
        <w:rPr>
          <w:rFonts w:asciiTheme="minorHAnsi" w:hAnsiTheme="minorHAnsi" w:cstheme="minorHAnsi"/>
        </w:rPr>
        <w:t>a protected</w:t>
      </w:r>
      <w:r>
        <w:rPr>
          <w:rFonts w:asciiTheme="minorHAnsi" w:hAnsiTheme="minorHAnsi" w:cstheme="minorHAnsi"/>
        </w:rPr>
        <w:t xml:space="preserve"> </w:t>
      </w:r>
      <w:proofErr w:type="spellStart"/>
      <w:r>
        <w:rPr>
          <w:rFonts w:asciiTheme="minorHAnsi" w:hAnsiTheme="minorHAnsi" w:cstheme="minorHAnsi"/>
        </w:rPr>
        <w:t>Asylo</w:t>
      </w:r>
      <w:proofErr w:type="spellEnd"/>
      <w:r>
        <w:rPr>
          <w:rFonts w:asciiTheme="minorHAnsi" w:hAnsiTheme="minorHAnsi" w:cstheme="minorHAnsi"/>
        </w:rPr>
        <w:t xml:space="preserve"> based application</w:t>
      </w:r>
      <w:r w:rsidR="005A1358">
        <w:rPr>
          <w:rFonts w:asciiTheme="minorHAnsi" w:hAnsiTheme="minorHAnsi" w:cstheme="minorHAnsi"/>
        </w:rPr>
        <w:t xml:space="preserve"> to provide secured remote procedure calls</w:t>
      </w:r>
      <w:r>
        <w:rPr>
          <w:rFonts w:asciiTheme="minorHAnsi" w:hAnsiTheme="minorHAnsi" w:cstheme="minorHAnsi"/>
        </w:rPr>
        <w:t>.</w:t>
      </w:r>
    </w:p>
    <w:sectPr w:rsidR="00A14887" w:rsidRPr="000B475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5D71B" w14:textId="77777777" w:rsidR="007B5AF9" w:rsidRDefault="007B5AF9" w:rsidP="00205A8A">
      <w:r>
        <w:separator/>
      </w:r>
    </w:p>
  </w:endnote>
  <w:endnote w:type="continuationSeparator" w:id="0">
    <w:p w14:paraId="2EB2DA71" w14:textId="77777777" w:rsidR="007B5AF9" w:rsidRDefault="007B5AF9"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5724" w14:textId="77777777" w:rsidR="007B5AF9" w:rsidRDefault="007B5AF9" w:rsidP="00205A8A">
      <w:r>
        <w:separator/>
      </w:r>
    </w:p>
  </w:footnote>
  <w:footnote w:type="continuationSeparator" w:id="0">
    <w:p w14:paraId="63D5B288" w14:textId="77777777" w:rsidR="007B5AF9" w:rsidRDefault="007B5AF9"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5"/>
  </w:num>
  <w:num w:numId="2" w16cid:durableId="1182283183">
    <w:abstractNumId w:val="13"/>
  </w:num>
  <w:num w:numId="3" w16cid:durableId="1746107490">
    <w:abstractNumId w:val="26"/>
  </w:num>
  <w:num w:numId="4" w16cid:durableId="1202472917">
    <w:abstractNumId w:val="23"/>
  </w:num>
  <w:num w:numId="5" w16cid:durableId="1324120931">
    <w:abstractNumId w:val="24"/>
  </w:num>
  <w:num w:numId="6" w16cid:durableId="1404639921">
    <w:abstractNumId w:val="6"/>
  </w:num>
  <w:num w:numId="7" w16cid:durableId="1797412393">
    <w:abstractNumId w:val="20"/>
  </w:num>
  <w:num w:numId="8" w16cid:durableId="696272067">
    <w:abstractNumId w:val="10"/>
  </w:num>
  <w:num w:numId="9" w16cid:durableId="2827743">
    <w:abstractNumId w:val="11"/>
  </w:num>
  <w:num w:numId="10" w16cid:durableId="1959987554">
    <w:abstractNumId w:val="9"/>
  </w:num>
  <w:num w:numId="11" w16cid:durableId="1054933298">
    <w:abstractNumId w:val="7"/>
  </w:num>
  <w:num w:numId="12" w16cid:durableId="4140081">
    <w:abstractNumId w:val="17"/>
  </w:num>
  <w:num w:numId="13" w16cid:durableId="552546740">
    <w:abstractNumId w:val="16"/>
  </w:num>
  <w:num w:numId="14" w16cid:durableId="1897857488">
    <w:abstractNumId w:val="14"/>
  </w:num>
  <w:num w:numId="15" w16cid:durableId="894850230">
    <w:abstractNumId w:val="1"/>
  </w:num>
  <w:num w:numId="16" w16cid:durableId="1206528300">
    <w:abstractNumId w:val="12"/>
  </w:num>
  <w:num w:numId="17" w16cid:durableId="1106537932">
    <w:abstractNumId w:val="25"/>
  </w:num>
  <w:num w:numId="18" w16cid:durableId="1431586940">
    <w:abstractNumId w:val="5"/>
  </w:num>
  <w:num w:numId="19" w16cid:durableId="46269166">
    <w:abstractNumId w:val="8"/>
  </w:num>
  <w:num w:numId="20" w16cid:durableId="1654672994">
    <w:abstractNumId w:val="19"/>
  </w:num>
  <w:num w:numId="21" w16cid:durableId="189954038">
    <w:abstractNumId w:val="22"/>
  </w:num>
  <w:num w:numId="22" w16cid:durableId="1984197453">
    <w:abstractNumId w:val="2"/>
  </w:num>
  <w:num w:numId="23" w16cid:durableId="1200505932">
    <w:abstractNumId w:val="21"/>
  </w:num>
  <w:num w:numId="24" w16cid:durableId="1672291276">
    <w:abstractNumId w:val="0"/>
  </w:num>
  <w:num w:numId="25" w16cid:durableId="521944091">
    <w:abstractNumId w:val="4"/>
  </w:num>
  <w:num w:numId="26" w16cid:durableId="185564610">
    <w:abstractNumId w:val="18"/>
  </w:num>
  <w:num w:numId="27" w16cid:durableId="119014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A66"/>
    <w:rsid w:val="000B4750"/>
    <w:rsid w:val="00113418"/>
    <w:rsid w:val="00174B38"/>
    <w:rsid w:val="001C7112"/>
    <w:rsid w:val="001E1E4C"/>
    <w:rsid w:val="00204621"/>
    <w:rsid w:val="00205A8A"/>
    <w:rsid w:val="00214334"/>
    <w:rsid w:val="0025656B"/>
    <w:rsid w:val="002A22DF"/>
    <w:rsid w:val="002C58E8"/>
    <w:rsid w:val="002F3F73"/>
    <w:rsid w:val="002F6741"/>
    <w:rsid w:val="0030631F"/>
    <w:rsid w:val="003244F1"/>
    <w:rsid w:val="00343EF1"/>
    <w:rsid w:val="00360DA9"/>
    <w:rsid w:val="003777C7"/>
    <w:rsid w:val="003828A2"/>
    <w:rsid w:val="00403C0F"/>
    <w:rsid w:val="004063DF"/>
    <w:rsid w:val="00444FB1"/>
    <w:rsid w:val="0047395E"/>
    <w:rsid w:val="00490224"/>
    <w:rsid w:val="004A58C3"/>
    <w:rsid w:val="004A6CF4"/>
    <w:rsid w:val="004C2E43"/>
    <w:rsid w:val="004E210D"/>
    <w:rsid w:val="004F7A45"/>
    <w:rsid w:val="004F7C81"/>
    <w:rsid w:val="00504E28"/>
    <w:rsid w:val="00520552"/>
    <w:rsid w:val="005770BE"/>
    <w:rsid w:val="005A1358"/>
    <w:rsid w:val="005B54D4"/>
    <w:rsid w:val="005D19B6"/>
    <w:rsid w:val="005F3133"/>
    <w:rsid w:val="00610B38"/>
    <w:rsid w:val="0062482F"/>
    <w:rsid w:val="00625054"/>
    <w:rsid w:val="00634D86"/>
    <w:rsid w:val="0066376B"/>
    <w:rsid w:val="0068270A"/>
    <w:rsid w:val="00692E42"/>
    <w:rsid w:val="006B04CA"/>
    <w:rsid w:val="007235A2"/>
    <w:rsid w:val="007279A2"/>
    <w:rsid w:val="00775FC1"/>
    <w:rsid w:val="00791652"/>
    <w:rsid w:val="007A6670"/>
    <w:rsid w:val="007B5AF9"/>
    <w:rsid w:val="007D5B07"/>
    <w:rsid w:val="007F7A49"/>
    <w:rsid w:val="008345CA"/>
    <w:rsid w:val="008E0D7B"/>
    <w:rsid w:val="008E5EE1"/>
    <w:rsid w:val="00920E0D"/>
    <w:rsid w:val="0094719B"/>
    <w:rsid w:val="00955BED"/>
    <w:rsid w:val="00961FDA"/>
    <w:rsid w:val="00964129"/>
    <w:rsid w:val="00975F4A"/>
    <w:rsid w:val="0098498A"/>
    <w:rsid w:val="00993C42"/>
    <w:rsid w:val="00994F15"/>
    <w:rsid w:val="009D4E7E"/>
    <w:rsid w:val="00A14887"/>
    <w:rsid w:val="00A1732A"/>
    <w:rsid w:val="00A30EB7"/>
    <w:rsid w:val="00A43C7F"/>
    <w:rsid w:val="00AC2FC6"/>
    <w:rsid w:val="00AD7471"/>
    <w:rsid w:val="00B02556"/>
    <w:rsid w:val="00B412A0"/>
    <w:rsid w:val="00B647D3"/>
    <w:rsid w:val="00B73C6D"/>
    <w:rsid w:val="00BE00B4"/>
    <w:rsid w:val="00BE7DFF"/>
    <w:rsid w:val="00C07569"/>
    <w:rsid w:val="00C105BA"/>
    <w:rsid w:val="00C21595"/>
    <w:rsid w:val="00C53F7B"/>
    <w:rsid w:val="00C97B41"/>
    <w:rsid w:val="00CB04FB"/>
    <w:rsid w:val="00CB1C0F"/>
    <w:rsid w:val="00CC0177"/>
    <w:rsid w:val="00CE776C"/>
    <w:rsid w:val="00CF29DC"/>
    <w:rsid w:val="00D1410C"/>
    <w:rsid w:val="00D232A5"/>
    <w:rsid w:val="00D503AF"/>
    <w:rsid w:val="00DB4B8E"/>
    <w:rsid w:val="00E33871"/>
    <w:rsid w:val="00E52511"/>
    <w:rsid w:val="00E75B0C"/>
    <w:rsid w:val="00E83567"/>
    <w:rsid w:val="00E90306"/>
    <w:rsid w:val="00EA0332"/>
    <w:rsid w:val="00EA2549"/>
    <w:rsid w:val="00EB26BA"/>
    <w:rsid w:val="00EB6C9C"/>
    <w:rsid w:val="00ED449A"/>
    <w:rsid w:val="00F1544B"/>
    <w:rsid w:val="00FA201B"/>
    <w:rsid w:val="00FA5FCB"/>
    <w:rsid w:val="00FB56CC"/>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5157</Words>
  <Characters>29395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9</cp:revision>
  <cp:lastPrinted>2022-09-01T19:47:00Z</cp:lastPrinted>
  <dcterms:created xsi:type="dcterms:W3CDTF">2022-09-01T19:47:00Z</dcterms:created>
  <dcterms:modified xsi:type="dcterms:W3CDTF">2022-10-26T19:28:00Z</dcterms:modified>
</cp:coreProperties>
</file>