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711F61">
              <w:rPr>
                <w:rFonts w:ascii="Arial" w:hAnsi="Arial" w:cs="Arial"/>
                <w:noProof/>
              </w:rPr>
              <w:t>2</w:t>
            </w:r>
            <w:r w:rsidR="00711F61">
              <w:rPr>
                <w:rFonts w:ascii="Arial" w:hAnsi="Arial" w:cs="Arial"/>
                <w:noProof/>
              </w:rPr>
              <w:t>7</w:t>
            </w:r>
            <w:r w:rsidR="00711F61">
              <w:rPr>
                <w:rFonts w:ascii="Arial" w:hAnsi="Arial" w:cs="Arial"/>
                <w:noProof/>
              </w:rPr>
              <w:t>.01.2025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</w:t>
            </w:r>
            <w:r w:rsidR="00711F61">
              <w:rPr>
                <w:rFonts w:ascii="Arial" w:hAnsi="Arial" w:cs="Arial"/>
              </w:rPr>
              <w:t>5</w:t>
            </w:r>
            <w:bookmarkStart w:id="2" w:name="_GoBack"/>
            <w:bookmarkEnd w:id="2"/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9724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mattino ci sono stati consegnati i progetti da fare, ed ho cominciato la parte di analisi, innanzitutto ho fatto il quaderno dei compiti</w:t>
            </w:r>
            <w:r w:rsidR="00DE6C9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dopo aver fatto questo (anche se ancora da validare con il docente responsabile) ho cominciato a sistemare la documentazione modificando </w:t>
            </w:r>
            <w:r w:rsidR="008820D6">
              <w:rPr>
                <w:rFonts w:ascii="Arial" w:hAnsi="Arial" w:cs="Arial"/>
              </w:rPr>
              <w:t xml:space="preserve">i primi capitoli, ho concluso la giornata facendo </w:t>
            </w:r>
            <w:proofErr w:type="gramStart"/>
            <w:r w:rsidR="00DE6C9B">
              <w:rPr>
                <w:rFonts w:ascii="Arial" w:hAnsi="Arial" w:cs="Arial"/>
              </w:rPr>
              <w:t>lo use</w:t>
            </w:r>
            <w:proofErr w:type="gramEnd"/>
            <w:r w:rsidR="008820D6">
              <w:rPr>
                <w:rFonts w:ascii="Arial" w:hAnsi="Arial" w:cs="Arial"/>
              </w:rPr>
              <w:t xml:space="preserve"> case.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972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972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972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la </w:t>
            </w:r>
            <w:r w:rsidR="008820D6">
              <w:rPr>
                <w:rFonts w:ascii="Arial" w:hAnsi="Arial" w:cs="Arial"/>
              </w:rPr>
              <w:t>fase di analisi</w:t>
            </w:r>
            <w:r w:rsidR="00DE6C9B">
              <w:rPr>
                <w:rFonts w:ascii="Arial" w:hAnsi="Arial" w:cs="Arial"/>
              </w:rPr>
              <w:t xml:space="preserve">, in particolare continuare con la documentazione e fare il </w:t>
            </w:r>
            <w:proofErr w:type="spellStart"/>
            <w:r w:rsidR="00DE6C9B">
              <w:rPr>
                <w:rFonts w:ascii="Arial" w:hAnsi="Arial" w:cs="Arial"/>
              </w:rPr>
              <w:t>gantt</w:t>
            </w:r>
            <w:proofErr w:type="spellEnd"/>
            <w:r w:rsidR="00DE6C9B">
              <w:rPr>
                <w:rFonts w:ascii="Arial" w:hAnsi="Arial" w:cs="Arial"/>
              </w:rPr>
              <w:t xml:space="preserve"> del progetto</w:t>
            </w:r>
            <w:r w:rsidR="008820D6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274" w:rsidRDefault="00ED1274" w:rsidP="00DC1A1A">
      <w:pPr>
        <w:spacing w:after="0" w:line="240" w:lineRule="auto"/>
      </w:pPr>
      <w:r>
        <w:separator/>
      </w:r>
    </w:p>
  </w:endnote>
  <w:endnote w:type="continuationSeparator" w:id="0">
    <w:p w:rsidR="00ED1274" w:rsidRDefault="00ED12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D127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AE3DE4">
          <w:rPr>
            <w:rFonts w:ascii="Arial" w:hAnsi="Arial" w:cs="Arial"/>
          </w:rPr>
          <w:t>ChatCore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274" w:rsidRDefault="00ED1274" w:rsidP="00DC1A1A">
      <w:pPr>
        <w:spacing w:after="0" w:line="240" w:lineRule="auto"/>
      </w:pPr>
      <w:r>
        <w:separator/>
      </w:r>
    </w:p>
  </w:footnote>
  <w:footnote w:type="continuationSeparator" w:id="0">
    <w:p w:rsidR="00ED1274" w:rsidRDefault="00ED12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54487" w:rsidRDefault="0005448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Conforti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487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240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975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1F61"/>
    <w:rsid w:val="007133BD"/>
    <w:rsid w:val="0071569F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0D6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DE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0BAF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C9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D9A"/>
    <w:rsid w:val="00ED022B"/>
    <w:rsid w:val="00ED1274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DFC2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205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6D55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76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C56A6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1281B-F748-44A6-A1D9-6759A7C7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ChatCore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Conforti</cp:lastModifiedBy>
  <cp:revision>37</cp:revision>
  <cp:lastPrinted>2017-03-29T10:57:00Z</cp:lastPrinted>
  <dcterms:created xsi:type="dcterms:W3CDTF">2015-06-23T12:36:00Z</dcterms:created>
  <dcterms:modified xsi:type="dcterms:W3CDTF">2025-01-28T13:34:00Z</dcterms:modified>
</cp:coreProperties>
</file>