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~8–8,5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Начну с того, почему эта задача важна именно сейчас.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2 — Актуальность]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[~60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экосистемам Арктики. Ежегодно в Мировой океан попадает более семисот тысяч тонн углеводородов, причём доля Арктики устойчиво растёт из-за расширения судоходства по Северному морскому пути. В холодных водах нефть разлагается в пять–десять раз медленнее, что приводит к долговременному ущербу. Более восьмидесяти процентов времени над портами — облачность и полярная ночь, поэтому единственный всепогодный инструмент — радиолокационная съёмка Sentinel-1.</w:t>
      </w:r>
    </w:p>
    <w:p>
      <w:pPr>
        <w:spacing w:after="80"/>
        <w:ind w:firstLine="567"/>
        <w:jc w:val="both"/>
      </w:pPr>
      <w:r>
        <w:t>Но у радиолокации есть принципиальное ограничение. На радарном снимке нефтяная плёнка выглядит как тёмное пятно — однако точно такие же тёмные пятна дают молодой лёд, биогенные плёнки и зоны штиля. Из-за этих ложных целей классические пороговые методы дают до семидесяти процентов ложных срабатываний. Наглядный пример — внизу слайда: реальный, подтверждённый разлив мазута при бункеровке танкера в Кольском заливе одиннадцатого августа две тысячи двадцать четвёртого года. Это временной ряд реальных снимков Sentinel-1: хорошо видно, как пятно появляется в дни разлива и затем исчезает, и как модель его выделяет. Залив в это время был свободен ото льда. Именно этот случай и стал отправной точкой моей работы. Чтобы надёжно отличать нефть от её ледовых двойников, нужна не бинарная, а трёхклассовая нейросетевая модель — её разработке и посвящена работа.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Сформулированная проблема определила цель и задачи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3 — Цель и задачи]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Цель работы — автоматизировать обнаружение нефтяных разливов по снимкам Sentinel-1. Для этого нужна нейросетевая модель, которая делит снимок на три класса — вода, нефть и лёд с сушей — и обеспечивает точность обнаружения нефти, показатель F1, не ниже ноль целых восьмидесяти пяти. Для достижения цели поставлены четыре задачи: изучить недостатки существующих методов и обосновать выбор архитектуры; собрать и разметить данные и обучить модель; реализовать программу-прототип; и оценить качество на реальных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обосновать выбор архитектуры, я сначала проанализировал существующие методы.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4 — Существующие методы]</w:t>
      </w:r>
    </w:p>
    <w:p>
      <w:pPr>
        <w:spacing w:before="240" w:after="40"/>
      </w:pPr>
      <w:r>
        <w:rPr>
          <w:b/>
          <w:color w:val="1E40AF"/>
          <w:sz w:val="24"/>
        </w:rPr>
        <w:t>СЛАЙД 4. СУЩЕСТВУЮЩИЕ МЕТОДЫ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На слайде — таблица существующих подходов. Здесь и классический пороговый метод Оцу, и нейросети, например U-Net, и метод, анализирующий текстуру снимка, — в таблице он обозначен как GLCM плюс CNN. У всех у них один общий недостаток: они работают по схеме «нефть или не нефть» и не выделяют лёд в отдельный класс. Именно из-за этого в Арктике они дают до семидесяти процентов ложных тревог. Моя работа — нижняя строка таблицы — единственная, где есть сразу и три класса, и учёт ледовых ложных целей, и работа именно с арктическими данными.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Опираясь на эти выводы, я построил собственный конвейер обработки данных.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5 — Конвейер обработки]</w:t>
      </w:r>
    </w:p>
    <w:p>
      <w:pPr>
        <w:spacing w:before="240" w:after="40"/>
      </w:pPr>
      <w:r>
        <w:rPr>
          <w:b/>
          <w:color w:val="1E40AF"/>
          <w:sz w:val="24"/>
        </w:rPr>
        <w:t>СЛАЙД 5. КОНВЕЙЕР ОБРАБОТКИ SAR-ДАННЫХ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Вся система работает как конвейер из трёх этапов. Первый этап — подготовка снимка: очистка от помех и географическая привязка; всё выполняется в свободном комплексе ESA SNAP. Второй этап — сама нейросеть, она делит снимок на три класса. Третий этап — проверка найденных пятен по данным о погоде и о движении судов, чтобы отсеять ложные срабатывания. Полная обработка одного снимка занимает шестьдесят пять секунд.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Подробнее остановлюсь на подготовке данных, на которых обучалась модель.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6 — Предобработка и датасет]</w:t>
      </w:r>
    </w:p>
    <w:p>
      <w:pPr>
        <w:spacing w:before="240" w:after="40"/>
      </w:pPr>
      <w:r>
        <w:rPr>
          <w:b/>
          <w:color w:val="1E40AF"/>
          <w:sz w:val="24"/>
        </w:rPr>
        <w:t>СЛАЙД 6. ПРЕДОБРАБОТКА И ДАТАСЕТ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Слева на слайде — как готовится каждый снимок перед нейросетью: шесть стандартных шагов в свободном комплексе ESA SNAP — от уточнения орбиты и подавления шума до геопривязки к местности. Это типовой, воспроизводимый конвейер.</w:t>
      </w:r>
    </w:p>
    <w:p>
      <w:pPr>
        <w:spacing w:after="80"/>
        <w:ind w:firstLine="567"/>
        <w:jc w:val="both"/>
      </w:pPr>
      <w:r>
        <w:t>Справа — про данные. Всего тысяча сто двадцать пять снимков. Тысяча сто двенадцать — открытый набор, я переразметил его под свою трёхклассовую схему; а тринадцать снимков Кольского залива, за период с лета двадцать третьего по осень двадцать четвёртого года, я собрал и разметил вручную сам — это самая ценная, арктическая часть данных. Главная сложность — перекос: нефть занимает менее двух с половиной процентов пикселей, поэтому я специально повысил её значимость при обучении.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Теперь посмотрим, какого качества удалось достичь.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7 — Результаты]</w:t>
      </w:r>
    </w:p>
    <w:p>
      <w:pPr>
        <w:spacing w:before="240" w:after="40"/>
      </w:pPr>
      <w:r>
        <w:rPr>
          <w:b/>
          <w:color w:val="1E40AF"/>
          <w:sz w:val="24"/>
        </w:rPr>
        <w:t>СЛАЙД 7. РЕЗУЛЬТАТЫ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Перейдём к результатам. Главный показатель — точность обнаружения нефти, это метрика F1 — составил ноль целых восемьдесят девять при целевом уровне ноль целых восемьдесят пять. То есть цель работы достигнута. Общая точность модели — почти девяносто шесть процентов. Подробные цифры по всем классам и матрица ошибок представлены на слайде.</w:t>
      </w:r>
    </w:p>
    <w:p>
      <w:pPr>
        <w:spacing w:after="80"/>
        <w:ind w:firstLine="567"/>
        <w:jc w:val="both"/>
      </w:pPr>
      <w:r>
        <w:t>Отмечу главное: основная — и при этом небольшая — ошибка возникает там, где модель путает нефть с молодым льдом. Это физически объяснимо: на радарном снимке они действительно очень похожи.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оценить эти результаты объективно, сравню их с известными аналогами.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8 — Сравнение]</w:t>
      </w:r>
    </w:p>
    <w:p>
      <w:pPr>
        <w:spacing w:before="240" w:after="40"/>
      </w:pPr>
      <w:r>
        <w:rPr>
          <w:b/>
          <w:color w:val="1E40AF"/>
          <w:sz w:val="24"/>
        </w:rPr>
        <w:t>СЛАЙД 8. СРАВНЕНИЕ С АНАЛОГАМИ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Чтобы показать, что результат действительно сильный, я сравнил свою модель с четырьмя другими методами на одних и тех же данных. Сравнение приведено на слайде. По всем показателям моя модель оказалась лучше: ближайший конкурент дал ноль целых восемьдесят шесть, а моя модель — ноль целых восемьдесят девять. Главная причина выигрыша — именно трёхклассовая схема с отдельным классом льда.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Закономерно встаёт вопрос — насколько модель переносима на другие порты.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9 — Переносимость]</w:t>
      </w:r>
    </w:p>
    <w:p>
      <w:pPr>
        <w:spacing w:before="240" w:after="40"/>
      </w:pPr>
      <w:r>
        <w:rPr>
          <w:b/>
          <w:color w:val="1E40AF"/>
          <w:sz w:val="24"/>
        </w:rPr>
        <w:t>СЛАЙД 9. ПЕРЕНОСИМОСТЬ</w:t>
      </w:r>
      <w:r>
        <w:rPr>
          <w:i/>
          <w:color w:val="6B7280"/>
          <w:sz w:val="20"/>
        </w:rPr>
        <w:t xml:space="preserve">  [~38 сек]</w:t>
      </w:r>
    </w:p>
    <w:p>
      <w:pPr>
        <w:spacing w:after="80"/>
        <w:ind w:firstLine="567"/>
        <w:jc w:val="both"/>
      </w:pPr>
      <w:r>
        <w:t>На этом слайде — три дополнительных порта, где модель проверялась без дообучения. По нефтяным разливам: Варандей дал F1 ноль целых восемьдесят четыре, Сабетта — ноль целых семьдесят шесть. Чем дальше от Кольского залива и сложнее ледовая обстановка — тем ниже точность, это закономерно. Третий порт — Печенга: там подтверждённых разливов вообще нет. Все тёмные пятна — ложные цели. Модель их правильно не засчитала как нефть. На трёх следующих слайдах разберу каждый порт подробно.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Начну с Печенги — самый безлёдный, там другие обманщики.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10 — Порт Печенга]</w:t>
      </w:r>
    </w:p>
    <w:p>
      <w:pPr>
        <w:spacing w:before="240" w:after="40"/>
      </w:pPr>
      <w:r>
        <w:rPr>
          <w:b/>
          <w:color w:val="1E40AF"/>
          <w:sz w:val="24"/>
        </w:rPr>
        <w:t>СЛАЙД 10. ПОРТ ПЕЧЕНГА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Печенга, Баренцево море — льда здесь почти нет. На снимке показаны два главных «обманщика» радара: тёмные пятна от затишья ветра и плёнки от водорослей. Модель правильно распознала их как не-нефть и не подняла ложную тревогу.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Переходим севернее — терминал Варандей, где главная сложность уже ледовая.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11 — Терминал Варандей]</w:t>
      </w:r>
    </w:p>
    <w:p>
      <w:pPr>
        <w:spacing w:before="240" w:after="40"/>
      </w:pPr>
      <w:r>
        <w:rPr>
          <w:b/>
          <w:color w:val="1E40AF"/>
          <w:sz w:val="24"/>
        </w:rPr>
        <w:t>СЛАЙД 11. ТЕРМИНАЛ ВАРАНДЕЙ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Терминал Варандей, Печорское море. Здесь главная трудность — дрейфующий молодой лёд. Обычный, бинарный метод принял бы его за нефть. На снимке видно, как трёхклассовая модель чётко отделяет лёд от возможного нефтяного пятна.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И самый трудный случай — порт Сабетта в Карском море.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12 — Порт Сабетта]</w:t>
      </w:r>
    </w:p>
    <w:p>
      <w:pPr>
        <w:spacing w:before="240" w:after="40"/>
      </w:pPr>
      <w:r>
        <w:rPr>
          <w:b/>
          <w:color w:val="1E40AF"/>
          <w:sz w:val="24"/>
        </w:rPr>
        <w:t>СЛАЙД 12. ПОРТ САБЕТТА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Сабетта, Карское море — самая сложная акватория. Здесь молодой жировой и ниласовый лёд, припай — это редкие типы льда, которых почти не было в обучающих данных. Поэтому здесь точность ниже — ноль целых семьдесят шесть. На снимке видно, где модель работает уверенно, а где возникают сложности.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Перейду к итогам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13 — Заключение]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13. ЗАКЛЮЧЕНИЕ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Подведу итог. Цель работы достигнута: точность обнаружения нефти — ноль целых восемьдесят девять при требуемых ноль целых восемьдесят пять. Все четыре задачи решены: разобраны недостатки существующих методов и обоснован выбор модели; собран и размечен датасет; создан программа-прототип, обрабатывающий снимок за минуту; и на реальных данных доказано, что модель точнее аналогов и переносима на другие арктические порты.</w:t>
      </w:r>
    </w:p>
    <w:p>
      <w:pPr>
        <w:spacing w:after="80"/>
        <w:ind w:firstLine="567"/>
        <w:jc w:val="both"/>
      </w:pPr>
      <w:r>
        <w:t>Практическая значимость в том, что прототип можно применять для экологического мониторинга арктических портов — в интересах Росприроднадзора, МЧС России, Морспасслужбы и контроля Северного морского пути.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 этом доклад окончен. Благодарю за внимание.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14 — Спасибо]</w:t>
      </w:r>
    </w:p>
    <w:p>
      <w:pPr>
        <w:spacing w:before="240" w:after="40"/>
      </w:pPr>
      <w:r>
        <w:rPr>
          <w:b/>
          <w:color w:val="1E40AF"/>
          <w:sz w:val="24"/>
        </w:rPr>
        <w:t>СЛАЙД 14. СПАСИБО ЗА ВНИМАНИЕ</w:t>
      </w:r>
      <w:r>
        <w:rPr>
          <w:i/>
          <w:color w:val="6B7280"/>
          <w:sz w:val="20"/>
        </w:rPr>
        <w:t xml:space="preserve">  [~10 сек]</w:t>
      </w:r>
    </w:p>
    <w:p>
      <w:pPr>
        <w:spacing w:after="80"/>
        <w:ind w:firstLine="567"/>
        <w:jc w:val="both"/>
      </w:pPr>
      <w:r>
        <w:t>Доклад окончен. Благодарю за внимание и готов ответить на ваши вопросы.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 (Актуальность): </w:t>
      </w:r>
      <w:r>
        <w:rPr>
          <w:sz w:val="24"/>
        </w:rPr>
        <w:t>~60 сек</w:t>
      </w:r>
    </w:p>
    <w:p>
      <w:pPr>
        <w:spacing w:after="20"/>
      </w:pPr>
      <w:r>
        <w:rPr>
          <w:b/>
          <w:sz w:val="24"/>
        </w:rPr>
        <w:t xml:space="preserve">Слайд 3  (Цель):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4  (Методы):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5  (Конвейер):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6  (Предобработка/датасет):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7  (Результаты):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8  (Сравнение):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9  (Переносимость): </w:t>
      </w:r>
      <w:r>
        <w:rPr>
          <w:sz w:val="24"/>
        </w:rPr>
        <w:t>~38 сек</w:t>
      </w:r>
    </w:p>
    <w:p>
      <w:pPr>
        <w:spacing w:after="20"/>
      </w:pPr>
      <w:r>
        <w:rPr>
          <w:b/>
          <w:sz w:val="24"/>
        </w:rPr>
        <w:t xml:space="preserve">Слайд 10 (Печенга):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11 (Варандей):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12 (Сабетта):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13 (Заключение):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14 (Спасибо): </w:t>
      </w:r>
      <w:r>
        <w:rPr>
          <w:sz w:val="24"/>
        </w:rPr>
        <w:t>~10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~7 мин 35 сек  (запас ~2 мин 25 сек)</w:t>
      </w:r>
    </w:p>
    <w:p/>
    <w:p>
      <w:pPr>
        <w:pStyle w:val="ListBullet"/>
        <w:spacing w:after="60"/>
      </w:pPr>
      <w:r>
        <w:t>Красные фразы-связки проговаривают вслух — это плавный переход к следующему слайду; серая пометка [Перелистнуть → …] — момент переключить слайд. Темп 110–120 слов/мин.</w:t>
      </w:r>
    </w:p>
    <w:p>
      <w:pPr>
        <w:pStyle w:val="ListBullet"/>
        <w:spacing w:after="60"/>
      </w:pPr>
      <w:r>
        <w:t>Слайды портов (10–12) листать быстро: комиссия видит снимки сама, ваша задача — одна фраза по каждому.</w:t>
      </w:r>
    </w:p>
    <w:p>
      <w:pPr>
        <w:pStyle w:val="ListBullet"/>
        <w:spacing w:after="60"/>
      </w:pPr>
      <w:r>
        <w:t>Если выбиваетесь из времени: сократите второй абзац слайда 2 или первый абзац слайда 7.</w:t>
      </w:r>
    </w:p>
    <w:p>
      <w:pPr>
        <w:pStyle w:val="ListBullet"/>
        <w:spacing w:after="60"/>
      </w:pPr>
      <w:r>
        <w:t>Архитектура, обучение и предобработка — кратко на слайде 6 (нижняя строка) и подробно в файле «Вопросы и ответы».</w:t>
      </w:r>
    </w:p>
    <w:p>
      <w:pPr>
        <w:pStyle w:val="ListBullet"/>
        <w:spacing w:after="60"/>
      </w:pPr>
      <w:r>
        <w:t>Ключевые числа: F1 = 0,89 (нефть), mIoU = 0,82, Acc = 95,8 %, 65 сек/сцена.</w:t>
      </w:r>
    </w:p>
    <w:p>
      <w:pPr>
        <w:pStyle w:val="ListBullet"/>
        <w:spacing w:after="60"/>
      </w:pPr>
      <w:r>
        <w:t>Дата разлива в Кольском заливе: 11 августа 2024 г. (как на снимке слайда 2).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