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0"/>
        </w:rPr>
        <w:t>Речь к защите магистерской диссертации</w:t>
      </w:r>
    </w:p>
    <w:p>
      <w:pPr>
        <w:jc w:val="center"/>
      </w:pPr>
      <w:r>
        <w:rPr>
          <w:rFonts w:ascii="Times New Roman" w:hAnsi="Times New Roman"/>
          <w:i/>
          <w:sz w:val="22"/>
        </w:rPr>
        <w:t>Детектирование нефтяных разливов в арктических портах по данным Sentinel-1  ·  ≈ 6 минут</w:t>
      </w:r>
    </w:p>
    <w:p/>
    <w:p>
      <w:pPr>
        <w:spacing w:before="160" w:after="40"/>
      </w:pPr>
      <w:r>
        <w:rPr>
          <w:rFonts w:ascii="Times New Roman" w:hAnsi="Times New Roman"/>
          <w:b/>
          <w:color w:val="1E3A5F"/>
          <w:sz w:val="24"/>
        </w:rPr>
        <w:t>Слайд 1 — Титульный</w:t>
      </w:r>
    </w:p>
    <w:p>
      <w:pPr>
        <w:spacing w:line="324" w:lineRule="auto" w:after="80"/>
        <w:jc w:val="both"/>
      </w:pPr>
      <w:r>
        <w:rPr>
          <w:rFonts w:ascii="Times New Roman" w:hAnsi="Times New Roman"/>
          <w:sz w:val="26"/>
        </w:rPr>
        <w:t>Здравствуйте, уважаемые члены комиссии! Тема моей работы — разработка системы автоматического детектирования нефтяных разливов в акваториях арктических портов по данным спутниковой радиолокации. Научный руководитель — кандидат технических наук, доцент Митько Арсений Валерьевич.</w:t>
      </w:r>
    </w:p>
    <w:p>
      <w:pPr>
        <w:spacing w:before="160" w:after="40"/>
      </w:pPr>
      <w:r>
        <w:rPr>
          <w:rFonts w:ascii="Times New Roman" w:hAnsi="Times New Roman"/>
          <w:b/>
          <w:color w:val="1E3A5F"/>
          <w:sz w:val="24"/>
        </w:rPr>
        <w:t>Слайд 2 — Цель и задачи</w:t>
      </w:r>
    </w:p>
    <w:p>
      <w:pPr>
        <w:spacing w:line="324" w:lineRule="auto" w:after="80"/>
        <w:jc w:val="both"/>
      </w:pPr>
      <w:r>
        <w:rPr>
          <w:rFonts w:ascii="Times New Roman" w:hAnsi="Times New Roman"/>
          <w:sz w:val="26"/>
        </w:rPr>
        <w:t>Цель работы — создать систему, которая по радарным снимкам Sentinel-1 автоматически находит нефтяные разливы и при этом не путает их с похожими тёмными пятнами. Для этого я поставил пять задач: изучить физику радиолокации нефти и систематизировать ложные цели; реализовать конвейер предобработки; собрать трёхклассовый датасет; адаптировать и обучить нейросеть DeepLabV3+; и проверить перенос модели на новые порты.</w:t>
      </w:r>
    </w:p>
    <w:p>
      <w:pPr>
        <w:spacing w:before="160" w:after="40"/>
      </w:pPr>
      <w:r>
        <w:rPr>
          <w:rFonts w:ascii="Times New Roman" w:hAnsi="Times New Roman"/>
          <w:b/>
          <w:color w:val="1E3A5F"/>
          <w:sz w:val="24"/>
        </w:rPr>
        <w:t>Слайд 3 — Актуальность</w:t>
      </w:r>
    </w:p>
    <w:p>
      <w:pPr>
        <w:spacing w:line="324" w:lineRule="auto" w:after="80"/>
        <w:jc w:val="both"/>
      </w:pPr>
      <w:r>
        <w:rPr>
          <w:rFonts w:ascii="Times New Roman" w:hAnsi="Times New Roman"/>
          <w:sz w:val="26"/>
        </w:rPr>
        <w:t>Почему эта тема актуальна. Ежегодно в Мировой океан попадает более 700 тысяч тонн нефти, а в холодной арктической воде она разлагается в 5–10 раз медленнее. При этом оптические спутники здесь почти бесполезны: больше 80 процентов времени мешают облака и полярная ночь. Два показательных случая: разлив в Кольском заливе в августе 2024 года, который мы подтвердили нашей системой, и крупнейшая авария в Норильске в 2020-м — 21 тысяча тонн дизтоплива, штраф 146 миллиардов рублей.</w:t>
      </w:r>
    </w:p>
    <w:p>
      <w:pPr>
        <w:spacing w:before="160" w:after="40"/>
      </w:pPr>
      <w:r>
        <w:rPr>
          <w:rFonts w:ascii="Times New Roman" w:hAnsi="Times New Roman"/>
          <w:b/>
          <w:color w:val="1E3A5F"/>
          <w:sz w:val="24"/>
        </w:rPr>
        <w:t>Слайд 4 — Данные и метод (SAR + датасет)</w:t>
      </w:r>
    </w:p>
    <w:p>
      <w:pPr>
        <w:spacing w:line="324" w:lineRule="auto" w:after="80"/>
        <w:jc w:val="both"/>
      </w:pPr>
      <w:r>
        <w:rPr>
          <w:rFonts w:ascii="Times New Roman" w:hAnsi="Times New Roman"/>
          <w:sz w:val="26"/>
        </w:rPr>
        <w:t>Решение — радиолокация. Радар Sentinel-1 работает круглосуточно и сквозь облака, данные бесплатны. Физика простая: нефть гасит мелкую рябь на воде — это эффект Марангони — и на снимке появляется тёмное пятно. Но главная сложность именно здесь: такие же тёмные пятна дают молодой лёд, зоны штиля и биоплёнки. Это ложные цели, и до 70 процентов тёмных пятен в Арктике — это лёд, а не нефть. Поэтому я разметил датасет на три класса: вода, нефть и лёд с сушей — впервые выделив лёд в отдельный класс. Источник данных — Copernicus, ESA.</w:t>
      </w:r>
    </w:p>
    <w:p>
      <w:pPr>
        <w:spacing w:before="160" w:after="40"/>
      </w:pPr>
      <w:r>
        <w:rPr>
          <w:rFonts w:ascii="Times New Roman" w:hAnsi="Times New Roman"/>
          <w:b/>
          <w:color w:val="1E3A5F"/>
          <w:sz w:val="24"/>
        </w:rPr>
        <w:t>Слайд 5 — Кейс A: реальные разливы (Кольский + Норильск)</w:t>
      </w:r>
    </w:p>
    <w:p>
      <w:pPr>
        <w:spacing w:line="324" w:lineRule="auto" w:after="80"/>
        <w:jc w:val="both"/>
      </w:pPr>
      <w:r>
        <w:rPr>
          <w:rFonts w:ascii="Times New Roman" w:hAnsi="Times New Roman"/>
          <w:sz w:val="26"/>
        </w:rPr>
        <w:t>Рассмотрим два реальных случая. Первый — Кольский залив, август 2024. При бункеровке судна произошла утечка топлива. Наша система зафиксировала тёмное пятно, занявшее около 14 процентов акватории. Чтобы убедиться, что это нефть, а не двойник, я применил двойную проверку: метеоданные ERA5 показали рабочий ветер 4.8 метра в секунду, а данные судового трафика AIS подтвердили суда в зоне. Результат: F1 равен 0.89, точность 95.8 процента. Второй случай — Норильск, май 2020. Крупнейшая катастрофа: 21 тысяча тонн дизтоплива. Здесь важно быть честным: разлив был на суше и в реках, поэтому мониторинг вёлся оптикой Sentinel-2, а радар показывает ледовую обстановку. Этот случай показывает, насколько критичен надёжный мониторинг Арктики.</w:t>
      </w:r>
    </w:p>
    <w:p>
      <w:pPr>
        <w:spacing w:before="160" w:after="40"/>
      </w:pPr>
      <w:r>
        <w:rPr>
          <w:rFonts w:ascii="Times New Roman" w:hAnsi="Times New Roman"/>
          <w:b/>
          <w:color w:val="1E3A5F"/>
          <w:sz w:val="24"/>
        </w:rPr>
        <w:t>Слайд 6 — Кейс B: ложные цели в действии (Варандей / Печенга / Сабетта)</w:t>
      </w:r>
    </w:p>
    <w:p>
      <w:pPr>
        <w:spacing w:line="324" w:lineRule="auto" w:after="80"/>
        <w:jc w:val="both"/>
      </w:pPr>
      <w:r>
        <w:rPr>
          <w:rFonts w:ascii="Times New Roman" w:hAnsi="Times New Roman"/>
          <w:sz w:val="26"/>
        </w:rPr>
        <w:t>Теперь о главной сложности — ложных целях в действии. Мы протестировали модель на трёх новых портах: Варандей, Печенга и Сабетта. На снимках везде видны тёмные аномалии. Но не все они — нефть! Молодой лёд — жировой, нилас, шуга — гасит рябь точно так же, как нефть, и выглядит на радаре неотличимо. Это и есть ложные цели. Посмотрим на цифры: на Кольском заливе доля ложных тревог — 1.4 процента, на Сабетте она вырастает до 6.2. Вот почему наш F1 снижается с 0.89 на Кольском до 0.76 на Сабетте. Именно для решения этой проблемы мы выделили лёд в отдельный третий класс — это ключевой элемент нашей научной новизны.</w:t>
      </w:r>
    </w:p>
    <w:p>
      <w:pPr>
        <w:spacing w:before="160" w:after="40"/>
      </w:pPr>
      <w:r>
        <w:rPr>
          <w:rFonts w:ascii="Times New Roman" w:hAnsi="Times New Roman"/>
          <w:b/>
          <w:color w:val="1E3A5F"/>
          <w:sz w:val="24"/>
        </w:rPr>
        <w:t>Слайд 7 — Модель DeepLabV3+</w:t>
      </w:r>
    </w:p>
    <w:p>
      <w:pPr>
        <w:spacing w:line="324" w:lineRule="auto" w:after="80"/>
        <w:jc w:val="both"/>
      </w:pPr>
      <w:r>
        <w:rPr>
          <w:rFonts w:ascii="Times New Roman" w:hAnsi="Times New Roman"/>
          <w:sz w:val="26"/>
        </w:rPr>
        <w:t>Для автоматического распознавания я адаптировал нейросеть DeepLabV3+. Энкодер ResNet-50 перестроен под одноканальные радарные данные, блок ASPP улавливает объекты разного масштаба — от небольшого пятна до крупного разлива, а блоки внимания scSE подавляют шум и усиливают нефтяные пятна. Поскольку нефти на снимках очень мало — всего 2.4 процента — обучение шло с сильной балансировкой классов и комбинированной функцией потерь.</w:t>
      </w:r>
    </w:p>
    <w:p>
      <w:pPr>
        <w:spacing w:before="160" w:after="40"/>
      </w:pPr>
      <w:r>
        <w:rPr>
          <w:rFonts w:ascii="Times New Roman" w:hAnsi="Times New Roman"/>
          <w:b/>
          <w:color w:val="1E3A5F"/>
          <w:sz w:val="24"/>
        </w:rPr>
        <w:t>Слайд 8 — Результаты и метрики</w:t>
      </w:r>
    </w:p>
    <w:p>
      <w:pPr>
        <w:spacing w:line="324" w:lineRule="auto" w:after="80"/>
        <w:jc w:val="both"/>
      </w:pPr>
      <w:r>
        <w:rPr>
          <w:rFonts w:ascii="Times New Roman" w:hAnsi="Times New Roman"/>
          <w:sz w:val="26"/>
        </w:rPr>
        <w:t>Результаты. На Кольском заливе модель достигла точности 95.8 процента. Чтобы было понятно: mIoU 0.82 означает, что 82 процента площади по всем трём классам классифицированы верно. F1 по нефти 0.89 — из 100 нефтяных пятен 89 найдено и 89 процентов найденного — действительно нефть. Кривые обучения слева показывают устойчивую сходимость без переобучения. На графике справа внизу виден перенос модели: F1 снижается с 0.89 на Кольском до 0.76 на Сабетте — и мы уже объяснили почему: там больше льда как ложной цели.</w:t>
      </w:r>
    </w:p>
    <w:p>
      <w:pPr>
        <w:spacing w:before="160" w:after="40"/>
      </w:pPr>
      <w:r>
        <w:rPr>
          <w:rFonts w:ascii="Times New Roman" w:hAnsi="Times New Roman"/>
          <w:b/>
          <w:color w:val="1E3A5F"/>
          <w:sz w:val="24"/>
        </w:rPr>
        <w:t>Слайд 9 — Научная новизна и сравнение с аналогами</w:t>
      </w:r>
    </w:p>
    <w:p>
      <w:pPr>
        <w:spacing w:line="324" w:lineRule="auto" w:after="80"/>
        <w:jc w:val="both"/>
      </w:pPr>
      <w:r>
        <w:rPr>
          <w:rFonts w:ascii="Times New Roman" w:hAnsi="Times New Roman"/>
          <w:sz w:val="26"/>
        </w:rPr>
        <w:t>Научная новизна работы — в трёх вещах. Первое: первый трёхклассовый датасет для российской Арктики, где лёд выделен в отдельный класс — это прямое решение проблемы ложных целей. Второе: адаптация DeepLabV3+ под одноканальный радарный вход. Третье: впервые количественно измерена деградация качества при переносе модели на новые порты. На графике справа видно, что наш метод превосходит все аналоги из литературы: F1 равен 0.89 против 0.86 у ближайшего конкурента — адаптивного порога — и 0.80 у U-Net.</w:t>
      </w:r>
    </w:p>
    <w:p>
      <w:pPr>
        <w:spacing w:before="160" w:after="40"/>
      </w:pPr>
      <w:r>
        <w:rPr>
          <w:rFonts w:ascii="Times New Roman" w:hAnsi="Times New Roman"/>
          <w:b/>
          <w:color w:val="1E3A5F"/>
          <w:sz w:val="24"/>
        </w:rPr>
        <w:t>Слайд 10 — Выводы и практическая значимость</w:t>
      </w:r>
    </w:p>
    <w:p>
      <w:pPr>
        <w:spacing w:line="324" w:lineRule="auto" w:after="80"/>
        <w:jc w:val="both"/>
      </w:pPr>
      <w:r>
        <w:rPr>
          <w:rFonts w:ascii="Times New Roman" w:hAnsi="Times New Roman"/>
          <w:sz w:val="26"/>
        </w:rPr>
        <w:t>Итог. Создан полный рабочий конвейер: от обработки снимка до верификации результата по метеоданным и судовому трафику. Собран первый трёхклассовый датасет для российской Арктики из 1125 сцен. Достигнут F1 0.89 — выше всех аналогов из литературы. Метод проверен на четырёх портах, и мы объяснили, почему F1 снижается: виноват молодой лёд как ложная цель — именно эту проблему решает наш трёхклассовый подход. Система готова к практическому мониторингу. Спасибо за внимание, готов ответить на вопросы.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