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6–7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Здравствуйте, уважаемые члены комиссии!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Цель и задачи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систему, которая по радарным снимкам Sentinel-1 автоматически находит нефтяные разливы и при этом не путает их с похожими тёмными пятнами. Для этого я поставил пять задач: изучить физику радиолокации нефти и систематизировать ложные цели; реализовать конвейер предобработки в SNAP и QGIS; собрать трёхклассовый датасет; адаптировать и обучить нейросеть DeepLabV3+; и проверить перенос модели на новые порты.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Актуальность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эта тема актуальна. Ежегодно в Мировой океан попадает более 700 тысяч тонн нефти, а в холодной арктической воде она разлагается в 5–10 раз медленнее. При этом оптические спутники здесь почти бесполезны: больше 80 процентов времени мешают облака и полярная ночь. Два показательных случая: разлив в Кольском заливе в августе 2024 года, который мы подтвердили нашей системой, и крупнейшая авария в Норильске в 2020-м — 21 тысяча тонн дизтоплива, штраф 146 миллиардов рублей.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Данные и метод (SAR + датасет)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Решение — радиолокация. Радар Sentinel-1 работает круглосуточно и сквозь облака, данные бесплатны. Физика простая: нефть гасит мелкую рябь на воде — это эффект Марангони — и на снимке появляется тёмное пятно. Но главная сложность именно здесь: такие же тёмные пятна дают молодой лёд, зоны штиля и биоплёнки. Это ложные цели, и до 70 процентов тёмных пятен в Арктике — это лёд, а не нефть. Поэтому я разметил датасет на три класса: вода, нефть и лёд с сушей — впервые выделив лёд в отдельный класс. Источник данных — Copernicus, ESA.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Предобработка: ESA SNAP и QGIS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Прежде чем подавать снимки в нейросеть, их нужно подготовить — радарные данные содержат шум и геометрические искажения. Подготовка идёт в два этапа. На первом этапе в программе ESA SNAP я выполняю радиометрическую и геометрическую коррекцию: уточняю орбиту, убираю тепловой шум сенсора, перевожу яркость в физический коэффициент обратного рассеяния в децибелах, подавляю зернистый спекл-шум фильтром Ли семь на семь и привязываю снимок к местности с учётом рельефа. На втором этапе в QGIS я строю маску суши и воды, размечаю эталонные участки нефти, льда и воды, собираю трёхклассовые маски и нарезаю сцены на тайлы 256 на 256 пикселей с перекрытием. На выходе — более четырёх тысяч готовых тайлов с масками для обучения.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A: реальные разливы (Кольский + Норильск)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Рассмотрим два реальных случая. Первый — Кольский залив, август 2024. При бункеровке судна 11 августа произошла утечка топлива; через семь суток, 18 августа, радар Sentinel-1 зафиксировал тёмное пятно, занявшее около 14 процентов акватории — это видно на снимке слева, красным показан выход нашей модели. Чтобы убедиться, что это нефть, а не двойник, я применил двойную проверку. ERA5 — это реанализ погоды Европейского центра — показал рабочий ветер 4.8 метра в секунду, в диапазоне, где плёнка ещё видна. AIS — система автоматической идентификации судов — подтвердила судно рядом с пятном. Результат модели: F1 равен 0.89, точность 95.8 процента. Второй случай — Норильск, май 2020, крупнейшая катастрофа: 21 тысяча тонн дизтоплива. Здесь важно быть честным: разлив был на суше и в реках, поэтому мониторинг вёлся оптикой Sentinel-2, а радар показывает лишь ледовую обстановку. Этот случай показывает, насколько критичен надёжный мониторинг.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B: ложные цели в действии (Варандей / Печенга / Сабетта)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Теперь о главной сложности — ложных целях в действии. Мы протестировали модель на трёх новых портах: Варандей, Печенга и Сабетта. На снимках везде видны тёмные аномалии. Но не все они — нефть! Молодой лёд — жировой, нилас, шуга — гасит рябь точно так же, как нефть, и выглядит на радаре почти неотличимо. Это и есть ложные цели. Посмотрим на цифры: на Кольском заливе доля ложных тревог — 1.4 процента, на Сабетте она вырастает до 6.2. Вот почему наш F1 снижается с 0.89 на Кольском до 0.76 на Сабетте. Именно для решения этой проблемы мы выделили лёд в отдельный третий класс — это ключевой элемент нашей научной новизны.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Модель DeepLabV3+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Для автоматического распознавания я адаптировал нейросеть DeepLabV3+. Энкодер ResNet-50 перестроен под одноканальные радарные данные, блок ASPP улавливает объекты разного масштаба — от небольшого пятна до крупного разлива, а блоки внимания scSE подавляют шум и усиливают нефтяные пятна. Поскольку нефти на снимках очень мало — всего 2.4 процента — обучение шло с сильной балансировкой классов и комбинированной функцией потерь.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Результаты и метрики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Результаты. На Кольском заливе модель достигла точности 95.8 процента. Поясню метрики, чтобы не осталось вопросов. mIoU 0.82 означает, что 82 процента площади по всем трём классам классифицированы верно. F1 по нефти 0.89 — это баланс полноты и точности: из 100 нефтяных пятен 89 найдено, и 89 процентов найденного — действительно нефть. Сама детекция тёмных зон опирается на адаптивный порог: T равен среднему минус 1.3 стандартных отклонения яркости воды — всё, что темнее, считается кандидатом в нефть и затем проверяется сетью. Кривые обучения слева показывают устойчивую сходимость без переобучения, а график справа внизу — перенос модели: F1 снижается с 0.89 на Кольском до 0.76 на Сабетте, и причину мы уже объяснили — там больше льда.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Научная новизна и сравнение с аналогами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Научная новизна работы — в трёх вещах. Первое: первый трёхклассовый датасет для российской Арктики, где лёд выделен в отдельный класс — это прямое решение проблемы ложных целей. Второе: адаптация DeepLabV3+ под одноканальный радарный вход. Третье: впервые количественно измерена деградация качества при переносе модели на новые порты. На графике справа видно, что наш метод превосходит все аналоги из литературы: F1 равен 0.89 против 0.86 у ближайшего конкурента — адаптивного порога — и 0.80 у U-Net.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11 — Выводы и практическая значимость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Итог. Создан полный рабочий конвейер: от обработки снимка в SNAP и QGIS, через сегментацию нейросетью, до верификации результата по метеоданным и судовому трафику. Собран первый трёхклассовый датасет для российской Арктики из 1125 сцен. Достигнут F1 0.89 — выше всех аналогов из литературы. Метод проверен на четырёх портах, и мы объяснили, почему F1 снижается: виноват молодой лёд как ложная цель — именно эту проблему решает наш трёхклассовый подход. Система готова к практическому мониторингу.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