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496" w:type="dxa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2308"/>
        <w:gridCol w:w="2253"/>
        <w:gridCol w:w="2224"/>
        <w:gridCol w:w="1726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8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 xml:space="preserve">  Stt</w:t>
            </w:r>
          </w:p>
        </w:tc>
        <w:tc>
          <w:tcPr>
            <w:tcW w:w="2308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Nghiệp vụ</w:t>
            </w:r>
          </w:p>
        </w:tc>
        <w:tc>
          <w:tcPr>
            <w:tcW w:w="2253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Người dùng</w:t>
            </w:r>
          </w:p>
        </w:tc>
        <w:tc>
          <w:tcPr>
            <w:tcW w:w="2224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Phần mềm</w:t>
            </w:r>
          </w:p>
        </w:tc>
        <w:tc>
          <w:tcPr>
            <w:tcW w:w="1726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tabs>
                <w:tab w:val="right" w:pos="2092"/>
              </w:tabs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Tiếp nhận đơn đặt hàng</w:t>
            </w: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Lựa chọn mặt hàng cần mua</w:t>
            </w: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Kiểm tra số lượng, đơn giá, giảm giá, qui định và ghi nhận</w:t>
            </w: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Cho phép huỷ, cập nhật giỏ hàng, đơn hàng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Xác nhận đơn hàng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Cho biết mặt hàng và số lượng sản phẩm</w:t>
            </w:r>
          </w:p>
        </w:tc>
        <w:tc>
          <w:tcPr>
            <w:tcW w:w="2224" w:type="dxa"/>
          </w:tcPr>
          <w:p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Chốt hàng</w:t>
            </w:r>
          </w:p>
        </w:tc>
        <w:tc>
          <w:tcPr>
            <w:tcW w:w="1726" w:type="dxa"/>
          </w:tcPr>
          <w:p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Có thời gian chờ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Kiểm tra kho hàng</w:t>
            </w: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Kiểm tra số lượng còn lại, báo cáo</w:t>
            </w: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rPr>
                <w:lang w:val="vi-VN"/>
              </w:rPr>
              <w:t>Cập nhật kho hàng thường xuyên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  <w:r>
              <w:rPr>
                <w:lang w:val="vi-VN"/>
              </w:rPr>
              <w:t>Lập phiếu mua hàng</w:t>
            </w: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Thống kê đơn,</w:t>
            </w:r>
          </w:p>
          <w:p>
            <w:pPr>
              <w:spacing w:after="0" w:line="240" w:lineRule="auto"/>
            </w:pPr>
            <w:r>
              <w:rPr>
                <w:lang w:val="vi-VN"/>
              </w:rPr>
              <w:t>Ghi chú, giá thành</w:t>
            </w: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Quản lý nhập hàng</w:t>
            </w: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Nhập mặt hàng, Nhập hóa đơn, Thông tin nhà cung cấp</w:t>
            </w: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  <w:r>
              <w:t>Quản lý bán hàng</w:t>
            </w: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  <w:r>
              <w:t>Lưu thông tin khách hàng, kiểm tra lịch sử mua hàng, hỗ trợ thanh toán</w:t>
            </w: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Quản lý báo cáo</w:t>
            </w: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Báo cáo kho hàng, báo cáo nhập hàng/ bán hàng</w:t>
            </w: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Quản lý nhân viên</w:t>
            </w: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Lưu thông tin nhân viên, phân chia giờ làm việc, đánh dấu nhân viên vi phạm/nghỉ việc</w:t>
            </w: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Giảm giá</w:t>
            </w: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Được thông báo khi có chương trình giảm giá</w:t>
            </w: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thị thời gian giảm giá, món hàng giảm giá và đối tượng giảm giá</w:t>
            </w:r>
            <w:bookmarkStart w:id="0" w:name="_GoBack"/>
            <w:bookmarkEnd w:id="0"/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Có thể có nhiều chương trình giảm giá cùng diễn ra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9E2F3" w:themeFill="accent1" w:themeFillTint="33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53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224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26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>
            <w:pPr>
              <w:spacing w:after="0" w:line="240" w:lineRule="auto"/>
            </w:pPr>
          </w:p>
        </w:tc>
        <w:tc>
          <w:tcPr>
            <w:tcW w:w="2253" w:type="dxa"/>
          </w:tcPr>
          <w:p>
            <w:pPr>
              <w:spacing w:after="0" w:line="240" w:lineRule="auto"/>
            </w:pPr>
          </w:p>
        </w:tc>
        <w:tc>
          <w:tcPr>
            <w:tcW w:w="2224" w:type="dxa"/>
          </w:tcPr>
          <w:p>
            <w:pPr>
              <w:spacing w:after="0" w:line="240" w:lineRule="auto"/>
            </w:pPr>
          </w:p>
        </w:tc>
        <w:tc>
          <w:tcPr>
            <w:tcW w:w="1726" w:type="dxa"/>
          </w:tcPr>
          <w:p>
            <w:pPr>
              <w:spacing w:after="0" w:line="240" w:lineRule="auto"/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F3414"/>
    <w:multiLevelType w:val="multilevel"/>
    <w:tmpl w:val="463F3414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E0"/>
    <w:rsid w:val="00156542"/>
    <w:rsid w:val="00244946"/>
    <w:rsid w:val="003449DB"/>
    <w:rsid w:val="00355EBD"/>
    <w:rsid w:val="00361E5D"/>
    <w:rsid w:val="00396358"/>
    <w:rsid w:val="003A7024"/>
    <w:rsid w:val="00435BDC"/>
    <w:rsid w:val="00472D64"/>
    <w:rsid w:val="00476980"/>
    <w:rsid w:val="006464E0"/>
    <w:rsid w:val="00650955"/>
    <w:rsid w:val="006C7447"/>
    <w:rsid w:val="006E237E"/>
    <w:rsid w:val="006E5302"/>
    <w:rsid w:val="00AD78F9"/>
    <w:rsid w:val="00BB439D"/>
    <w:rsid w:val="00E56BD4"/>
    <w:rsid w:val="00EE5C44"/>
    <w:rsid w:val="6A7A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Plain Table 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table" w:customStyle="1" w:styleId="7">
    <w:name w:val="Grid Table 4 Accent 1"/>
    <w:basedOn w:val="3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127</Words>
  <Characters>730</Characters>
  <Lines>6</Lines>
  <Paragraphs>1</Paragraphs>
  <TotalTime>117</TotalTime>
  <ScaleCrop>false</ScaleCrop>
  <LinksUpToDate>false</LinksUpToDate>
  <CharactersWithSpaces>856</CharactersWithSpaces>
  <Application>WPS Office_11.2.0.9710_F1E327BC-269C-435d-A152-05C5408002CA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2020-10-11T07:27:00Z</dcterms:created>
  <dc:creator>Lê Phạm Phương Nam</dc:creator>
  <cp:lastModifiedBy>google1560608248</cp:lastModifiedBy>
  <dcterms:modified xsi:type="dcterms:W3CDTF">2020-10-16T13:36:05Z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1033-11.2.0.9710</vt:lpwstr>
  </property>
</Properties>
</file>