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34CDC">
      <w:r>
        <w:rPr>
          <w:rFonts w:hint="default"/>
          <w:lang w:val="en-US"/>
        </w:rPr>
        <w:t>- Chạy kết quả train model trên tập test:</w:t>
      </w:r>
      <w:r>
        <w:rPr>
          <w:rFonts w:hint="default"/>
          <w:lang w:val="en-US"/>
        </w:rPr>
        <w:br w:type="textWrapping"/>
      </w:r>
      <w:r>
        <w:rPr>
          <w:rFonts w:hint="default"/>
          <w:lang w:val="en-US"/>
        </w:rPr>
        <w:br w:type="textWrapping"/>
      </w:r>
      <w:r>
        <w:drawing>
          <wp:inline distT="0" distB="0" distL="114300" distR="114300">
            <wp:extent cx="5264150" cy="2510155"/>
            <wp:effectExtent l="0" t="0" r="635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2510155"/>
                    </a:xfrm>
                    <a:prstGeom prst="rect">
                      <a:avLst/>
                    </a:prstGeom>
                    <a:noFill/>
                    <a:ln>
                      <a:noFill/>
                    </a:ln>
                  </pic:spPr>
                </pic:pic>
              </a:graphicData>
            </a:graphic>
          </wp:inline>
        </w:drawing>
      </w:r>
    </w:p>
    <w:p w14:paraId="7F3B03A6"/>
    <w:p w14:paraId="079E0A63">
      <w:pPr>
        <w:keepNext w:val="0"/>
        <w:keepLines w:val="0"/>
        <w:widowControl/>
        <w:suppressLineNumbers w:val="0"/>
        <w:shd w:val="clear" w:fill="FFFFFF"/>
        <w:spacing w:line="190" w:lineRule="atLeast"/>
        <w:jc w:val="left"/>
        <w:rPr>
          <w:rFonts w:hint="default"/>
          <w:lang w:val="en-US"/>
        </w:rPr>
      </w:pPr>
      <w:r>
        <w:rPr>
          <w:rFonts w:hint="default"/>
          <w:lang w:val="en-US"/>
        </w:rPr>
        <w:t xml:space="preserve">- Cơ chế chạy tóm tắt: Hệ thống gọi model đã huấn luyện và đưa nội dung chưa tóm atwts avfo. Model xếp hạng các câu theo thang điểm score  :  </w:t>
      </w:r>
    </w:p>
    <w:p w14:paraId="2CE043CB">
      <w:pPr>
        <w:keepNext w:val="0"/>
        <w:keepLines w:val="0"/>
        <w:widowControl/>
        <w:suppressLineNumbers w:val="0"/>
        <w:shd w:val="clear" w:fill="FFFFFF"/>
        <w:spacing w:line="190" w:lineRule="atLeast"/>
        <w:jc w:val="left"/>
        <w:rPr>
          <w:rFonts w:hint="default"/>
          <w:lang w:val="en-US"/>
        </w:rPr>
      </w:pPr>
    </w:p>
    <w:p w14:paraId="50200497">
      <w:pPr>
        <w:keepNext w:val="0"/>
        <w:keepLines w:val="0"/>
        <w:widowControl/>
        <w:suppressLineNumbers w:val="0"/>
        <w:shd w:val="clear" w:fill="FFFFFF"/>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probs = torch.sigmoid(logits).squeeze(</w:t>
      </w:r>
      <w:r>
        <w:rPr>
          <w:rFonts w:hint="default" w:ascii="Consolas" w:hAnsi="Consolas" w:eastAsia="Consolas" w:cs="Consolas"/>
          <w:b w:val="0"/>
          <w:bCs w:val="0"/>
          <w:color w:val="116644"/>
          <w:kern w:val="0"/>
          <w:sz w:val="14"/>
          <w:szCs w:val="14"/>
          <w:shd w:val="clear" w:fill="FFFFFF"/>
          <w:lang w:val="en-US" w:eastAsia="zh-CN" w:bidi="ar"/>
        </w:rPr>
        <w:t>0</w:t>
      </w:r>
      <w:r>
        <w:rPr>
          <w:rFonts w:hint="default" w:ascii="Consolas" w:hAnsi="Consolas" w:eastAsia="Consolas" w:cs="Consolas"/>
          <w:b w:val="0"/>
          <w:bCs w:val="0"/>
          <w:color w:val="000000"/>
          <w:kern w:val="0"/>
          <w:sz w:val="14"/>
          <w:szCs w:val="14"/>
          <w:shd w:val="clear" w:fill="FFFFFF"/>
          <w:lang w:val="en-US" w:eastAsia="zh-CN" w:bidi="ar"/>
        </w:rPr>
        <w:t>).detach().cpu().numpy()</w:t>
      </w:r>
    </w:p>
    <w:p w14:paraId="51D39EE5">
      <w:pPr>
        <w:rPr>
          <w:rFonts w:hint="default"/>
          <w:lang w:val="en-US"/>
        </w:rPr>
      </w:pPr>
    </w:p>
    <w:p w14:paraId="4F60B690">
      <w:pPr>
        <w:rPr>
          <w:rFonts w:hint="default"/>
          <w:lang w:val="en-US"/>
        </w:rPr>
      </w:pPr>
      <w:r>
        <w:rPr>
          <w:rFonts w:hint="default"/>
          <w:lang w:val="en-US"/>
        </w:rPr>
        <w:t>Sau đó, hệ thống chọn ra các câu có prob &gt; thresold (mặc định để thresold = 0.5).  các câu phù hợp sẽ đc đưa ra và tạo thành bản tóm tắt.</w:t>
      </w:r>
      <w:r>
        <w:rPr>
          <w:rFonts w:hint="default"/>
          <w:lang w:val="en-US"/>
        </w:rPr>
        <w:br w:type="textWrapping"/>
      </w:r>
      <w:r>
        <w:rPr>
          <w:rFonts w:hint="default"/>
          <w:lang w:val="en-US"/>
        </w:rPr>
        <w:br w:type="textWrapping"/>
      </w:r>
      <w:r>
        <w:rPr>
          <w:rFonts w:hint="default"/>
          <w:lang w:val="en-US"/>
        </w:rPr>
        <w:t>Nếu quá nhiều câu phù hợp, sẽ lấy 1 số lượng câu nhất định (giống như giới hạn bản tóm atwst sẽ chỉ có bao nhiêu câu)</w:t>
      </w:r>
    </w:p>
    <w:p w14:paraId="3CF79DFD"/>
    <w:p w14:paraId="7CB3F4FB">
      <w:pPr>
        <w:rPr>
          <w:rFonts w:hint="default"/>
          <w:lang w:val="en-US"/>
        </w:rPr>
      </w:pPr>
      <w:r>
        <w:rPr>
          <w:rFonts w:hint="default"/>
          <w:b/>
          <w:bCs/>
          <w:lang w:val="en-US"/>
        </w:rPr>
        <w:t>-  Chạy thử với nội dung đưa ra, nội dung dài:</w:t>
      </w:r>
      <w:r>
        <w:rPr>
          <w:rFonts w:hint="default"/>
          <w:lang w:val="en-US"/>
        </w:rPr>
        <w:br w:type="textWrapping"/>
      </w:r>
      <w:r>
        <w:rPr>
          <w:rFonts w:hint="default"/>
          <w:lang w:val="en-US"/>
        </w:rPr>
        <w:br w:type="textWrapping"/>
      </w:r>
      <w:r>
        <w:rPr>
          <w:rFonts w:hint="default"/>
          <w:lang w:val="en-US"/>
        </w:rPr>
        <w:t>Nội dung bài báo:</w:t>
      </w:r>
      <w:r>
        <w:rPr>
          <w:rFonts w:hint="default"/>
          <w:lang w:val="en-US"/>
        </w:rPr>
        <w:br w:type="textWrapping"/>
      </w:r>
      <w:r>
        <w:rPr>
          <w:rFonts w:hint="default"/>
          <w:lang w:val="en-US"/>
        </w:rPr>
        <w:fldChar w:fldCharType="begin"/>
      </w:r>
      <w:r>
        <w:rPr>
          <w:rFonts w:hint="default"/>
          <w:lang w:val="en-US"/>
        </w:rPr>
        <w:instrText xml:space="preserve"> HYPERLINK "https://vietnamnet.vn/tru-cau-song-lo-tro-khung-thep-ri-set-thien-nhien-khong-biet-noi-doi-2460572.html" </w:instrText>
      </w:r>
      <w:r>
        <w:rPr>
          <w:rFonts w:hint="default"/>
          <w:lang w:val="en-US"/>
        </w:rPr>
        <w:fldChar w:fldCharType="separate"/>
      </w:r>
      <w:r>
        <w:rPr>
          <w:rStyle w:val="5"/>
          <w:rFonts w:hint="default"/>
          <w:lang w:val="en-US"/>
        </w:rPr>
        <w:t>https://vietnamnet.vn/tru-cau-song-lo-tro-khung-thep-ri-set-thien-nhien-khong-biet-noi-doi-2460572.html</w:t>
      </w:r>
      <w:r>
        <w:rPr>
          <w:rFonts w:hint="default"/>
          <w:lang w:val="en-US"/>
        </w:rPr>
        <w:fldChar w:fldCharType="end"/>
      </w:r>
    </w:p>
    <w:p w14:paraId="2FE1A361">
      <w:pPr>
        <w:rPr>
          <w:rFonts w:hint="default"/>
          <w:lang w:val="en-US"/>
        </w:rPr>
      </w:pPr>
    </w:p>
    <w:p w14:paraId="2ADA7039">
      <w:pPr>
        <w:rPr>
          <w:rFonts w:hint="default"/>
          <w:lang w:val="en-US"/>
        </w:rPr>
      </w:pPr>
      <w:r>
        <w:rPr>
          <w:rFonts w:hint="default"/>
          <w:lang w:val="en-US"/>
        </w:rPr>
        <w:t>- Với max_sentence = 3, thresold = 0.5</w:t>
      </w:r>
    </w:p>
    <w:p w14:paraId="14AF681E">
      <w:pPr>
        <w:rPr>
          <w:rFonts w:hint="default"/>
          <w:lang w:val="en-US"/>
        </w:rPr>
      </w:pPr>
    </w:p>
    <w:p w14:paraId="4B10F033">
      <w:pPr>
        <w:rPr>
          <w:rFonts w:hint="default"/>
          <w:lang w:val="en-US"/>
        </w:rPr>
      </w:pPr>
      <w:r>
        <w:rPr>
          <w:rFonts w:hint="default"/>
          <w:lang w:val="en-US"/>
        </w:rPr>
        <w:t>Để tránh những “cây cầu Sông Lô” tiếp tục xuất hiện, chúng ta cần thực hiện các giải pháp tổng thể, đồng bộ. Trước hết là việc tăng cường công khai, minh bạch mọi thông tin dự án. Các hành vi sai phạm trong xây dựng công trình cần được xử lý nghiêm, đặc biệt là đối với hành vi rút ruột, thông đồng giữa nhà thầu - giám sát - chủ đầu tư, hành vi nghiệm thu sai, cố tình bỏ qua sai phạm.</w:t>
      </w:r>
    </w:p>
    <w:p w14:paraId="528C464B">
      <w:pPr>
        <w:rPr>
          <w:rFonts w:hint="default"/>
          <w:lang w:val="en-US"/>
        </w:rPr>
      </w:pPr>
    </w:p>
    <w:p w14:paraId="7CF8B0A8">
      <w:pPr>
        <w:rPr>
          <w:rFonts w:hint="default"/>
          <w:lang w:val="en-US"/>
        </w:rPr>
      </w:pPr>
      <w:r>
        <w:rPr>
          <w:rFonts w:hint="default"/>
          <w:lang w:val="en-US"/>
        </w:rPr>
        <w:t>- Với max_sentence = 4, thresold = 0.5</w:t>
      </w:r>
    </w:p>
    <w:p w14:paraId="5E8FFADD">
      <w:pPr>
        <w:rPr>
          <w:rFonts w:hint="default"/>
          <w:lang w:val="en-US"/>
        </w:rPr>
      </w:pPr>
    </w:p>
    <w:p w14:paraId="4AE70A3B">
      <w:pPr>
        <w:rPr>
          <w:rFonts w:hint="default"/>
          <w:lang w:val="en-US"/>
        </w:rPr>
      </w:pPr>
      <w:r>
        <w:rPr>
          <w:rFonts w:hint="default"/>
          <w:lang w:val="en-US"/>
        </w:rPr>
        <w:t>Việc cơ quan điều tra khởi tố vụ án là bước đi cần thiết để làm rõ trách nhiệm của chủ đầu tư, nhà thầu, đơn vị giám sát và các tổ chức, cá nhân có liên quan. Để tránh những “cây cầu Sông Lô” tiếp tục xuất hiện, chúng ta cần thực hiện các giải pháp tổng thể, đồng bộ. Trước hết là việc tăng cường công khai, minh bạch mọi thông tin dự án. Các hành vi sai phạm trong xây dựng công trình cần được xử lý nghiêm, đặc biệt là đối với hành vi rút ruột, thông đồng giữa nhà thầu - giám sát - chủ đầu tư, hành vi nghiệm thu sai, cố tình bỏ qua sai phạm.</w:t>
      </w:r>
    </w:p>
    <w:p w14:paraId="4BC8C667">
      <w:pPr>
        <w:rPr>
          <w:rFonts w:hint="default"/>
          <w:lang w:val="en-US"/>
        </w:rPr>
      </w:pPr>
    </w:p>
    <w:p w14:paraId="1FBE63ED">
      <w:pPr>
        <w:rPr>
          <w:rFonts w:hint="default"/>
          <w:lang w:val="en-US"/>
        </w:rPr>
      </w:pPr>
      <w:r>
        <w:rPr>
          <w:rFonts w:hint="default"/>
          <w:lang w:val="en-US"/>
        </w:rPr>
        <w:t>- Với max_sentence = 4 nhưng tăng thresold = 0.7</w:t>
      </w:r>
    </w:p>
    <w:p w14:paraId="2B146C1B">
      <w:pPr>
        <w:rPr>
          <w:rFonts w:hint="default"/>
          <w:lang w:val="en-US"/>
        </w:rPr>
      </w:pPr>
    </w:p>
    <w:p w14:paraId="77DEAD8D">
      <w:pPr>
        <w:rPr>
          <w:rFonts w:hint="default"/>
          <w:lang w:val="en-US"/>
        </w:rPr>
      </w:pPr>
      <w:r>
        <w:rPr>
          <w:rFonts w:hint="default"/>
          <w:lang w:val="en-US"/>
        </w:rPr>
        <w:t>Việc cơ quan điều tra khởi tố vụ án là bước đi cần thiết để làm rõ trách nhiệm của chủ đầu tư, nhà thầu, đơn vị giám sát và các tổ chức, cá nhân có liên quan. Để tránh những “cây cầu Sông Lô” tiếp tục xuất hiện, chúng ta cần thực hiện các giải pháp tổng thể, đồng bộ. Trước hết là việc tăng cường công khai, minh bạch mọi thông tin dự án. Các hành vi sai phạm trong xây dựng công trình cần được xử lý nghiêm, đặc biệt là đối với hành vi rút ruột, thông đồng giữa nhà thầu - giám sát - chủ đầu tư, hành vi nghiệm thu sai, cố tình bỏ qua sai phạm.</w:t>
      </w:r>
    </w:p>
    <w:p w14:paraId="4A684BAA"/>
    <w:p w14:paraId="31E7FAAD"/>
    <w:p w14:paraId="09115C9D">
      <w:pPr>
        <w:rPr>
          <w:rFonts w:hint="default"/>
          <w:lang w:val="en-US"/>
        </w:rPr>
      </w:pPr>
      <w:r>
        <w:rPr>
          <w:rFonts w:hint="default"/>
          <w:lang w:val="en-US"/>
        </w:rPr>
        <w:t>- Với max_sentence = 6, thresold = 0.7</w:t>
      </w:r>
    </w:p>
    <w:p w14:paraId="652D9C02">
      <w:pPr>
        <w:rPr>
          <w:rFonts w:hint="default"/>
          <w:lang w:val="en-US"/>
        </w:rPr>
      </w:pPr>
    </w:p>
    <w:p w14:paraId="68E77F81">
      <w:pPr>
        <w:rPr>
          <w:rFonts w:hint="default"/>
          <w:lang w:val="en-US"/>
        </w:rPr>
      </w:pPr>
      <w:r>
        <w:rPr>
          <w:rFonts w:hint="default"/>
          <w:lang w:val="en-US"/>
        </w:rPr>
        <w:t>Việc cơ quan điều tra khởi tố vụ án là bước đi cần thiết để làm rõ trách nhiệm của chủ đầu tư, nhà thầu, đơn vị giám sát và các tổ chức, cá nhân có liên quan. Để tránh những “cây cầu Sông Lô” tiếp tục xuất hiện, chúng ta cần thực hiện các giải pháp tổng thể, đồng bộ. Trước hết là việc tăng cường công khai, minh bạch mọi thông tin dự án. Các hành vi sai phạm trong xây dựng công trình cần được xử lý nghiêm, đặc biệt là đối với hành vi rút ruột, thông đồng giữa nhà thầu - giám sát - chủ đầu tư, hành vi nghiệm thu sai, cố tình bỏ qua sai phạm.</w:t>
      </w:r>
    </w:p>
    <w:p w14:paraId="2BA323FA">
      <w:pPr>
        <w:rPr>
          <w:rFonts w:hint="default"/>
          <w:lang w:val="en-US"/>
        </w:rPr>
      </w:pPr>
    </w:p>
    <w:p w14:paraId="24443ED6">
      <w:pPr>
        <w:rPr>
          <w:rFonts w:hint="default"/>
          <w:lang w:val="en-US"/>
        </w:rPr>
      </w:pPr>
      <w:r>
        <w:rPr>
          <w:rFonts w:hint="default"/>
          <w:lang w:val="en-US"/>
        </w:rPr>
        <w:t>=&gt; mặc dù tăng số câu lên 6 nhưng vì chỉ có 1 số lượng giới hạn các câu có mức &gt; thresold =0.7 nên tóm tắt vẫn thế.</w:t>
      </w:r>
    </w:p>
    <w:p w14:paraId="44CFAC7E"/>
    <w:p w14:paraId="4699D4B1"/>
    <w:p w14:paraId="3F054421">
      <w:pPr>
        <w:rPr>
          <w:rFonts w:hint="default"/>
          <w:lang w:val="en-US"/>
        </w:rPr>
      </w:pPr>
    </w:p>
    <w:p w14:paraId="68CEC6B5">
      <w:pPr>
        <w:rPr>
          <w:rFonts w:hint="default"/>
          <w:lang w:val="en-US"/>
        </w:rPr>
      </w:pPr>
    </w:p>
    <w:p w14:paraId="59916CA5">
      <w:pPr>
        <w:rPr>
          <w:rFonts w:hint="default"/>
          <w:lang w:val="en-US"/>
        </w:rPr>
      </w:pPr>
    </w:p>
    <w:p w14:paraId="011F7DF8">
      <w:pPr>
        <w:rPr>
          <w:rFonts w:hint="default"/>
          <w:lang w:val="en-US"/>
        </w:rPr>
      </w:pPr>
    </w:p>
    <w:p w14:paraId="6280B8C0">
      <w:pPr>
        <w:rPr>
          <w:rFonts w:hint="default"/>
          <w:lang w:val="en-US"/>
        </w:rPr>
      </w:pPr>
      <w:r>
        <w:rPr>
          <w:rFonts w:hint="default"/>
          <w:lang w:val="en-US"/>
        </w:rPr>
        <w:t>Nội dung bài báo số 2:</w:t>
      </w:r>
    </w:p>
    <w:p w14:paraId="623A981C">
      <w:pPr>
        <w:rPr>
          <w:rFonts w:hint="default"/>
          <w:lang w:val="en-US"/>
        </w:rPr>
      </w:pPr>
      <w:r>
        <w:rPr>
          <w:rFonts w:hint="default"/>
          <w:lang w:val="en-US"/>
        </w:rPr>
        <w:fldChar w:fldCharType="begin"/>
      </w:r>
      <w:r>
        <w:rPr>
          <w:rFonts w:hint="default"/>
          <w:lang w:val="en-US"/>
        </w:rPr>
        <w:instrText xml:space="preserve"> HYPERLINK "https://vietnamnet.vn/csgt-ly-giai-nguyen-nhan-nhieu-cot-den-giao-thong-o-ha-noi-tat-den-dem-giay-2460757.html" </w:instrText>
      </w:r>
      <w:r>
        <w:rPr>
          <w:rFonts w:hint="default"/>
          <w:lang w:val="en-US"/>
        </w:rPr>
        <w:fldChar w:fldCharType="separate"/>
      </w:r>
      <w:r>
        <w:rPr>
          <w:rStyle w:val="5"/>
          <w:rFonts w:hint="default"/>
          <w:lang w:val="en-US"/>
        </w:rPr>
        <w:t>https://vietnamnet.vn/csgt-ly-giai-nguyen-nhan-nhieu-cot-den-giao-thong-o-ha-noi-tat-den-dem-giay-2460757.html</w:t>
      </w:r>
      <w:r>
        <w:rPr>
          <w:rFonts w:hint="default"/>
          <w:lang w:val="en-US"/>
        </w:rPr>
        <w:fldChar w:fldCharType="end"/>
      </w:r>
    </w:p>
    <w:p w14:paraId="450CE790">
      <w:pPr>
        <w:rPr>
          <w:rFonts w:hint="default"/>
          <w:lang w:val="en-US"/>
        </w:rPr>
      </w:pPr>
    </w:p>
    <w:p w14:paraId="497C86F9">
      <w:pPr>
        <w:rPr>
          <w:rFonts w:hint="default"/>
          <w:lang w:val="en-US"/>
        </w:rPr>
      </w:pPr>
      <w:r>
        <w:rPr>
          <w:rFonts w:hint="default"/>
          <w:lang w:val="en-US"/>
        </w:rPr>
        <w:t>- Với max_sentence = 3, thresold =0.5</w:t>
      </w:r>
    </w:p>
    <w:p w14:paraId="544A549B">
      <w:pPr>
        <w:rPr>
          <w:rFonts w:hint="default"/>
          <w:lang w:val="en-US"/>
        </w:rPr>
      </w:pPr>
    </w:p>
    <w:p w14:paraId="281E576D">
      <w:pPr>
        <w:rPr>
          <w:rFonts w:hint="default"/>
          <w:lang w:val="en-US"/>
        </w:rPr>
      </w:pPr>
      <w:r>
        <w:rPr>
          <w:rFonts w:hint="default"/>
          <w:lang w:val="en-US"/>
        </w:rPr>
        <w:t>Chiều 8/11, đại diện Phòng CSGT Công an Hà Nội cho biết, thực hiện kế hoạch của Công an Thành phố, Phòng đang phối hợp với đơn vị chuyên môn để nâng cấp hệ thống đèn tín hiệu giao thông trên địa bàn. Thực hiện chỉ đạo của Ban Giám đốc Công an Thành phố, Phòng CSGT đã rà soát, đánh giá toàn bộ hệ thống đèn tín hiệu và xác định nhiệm vụ trọng tâm là nâng cấp, hiện đại hóa hệ thống điều khiển, hướng đến khả năng điều khiển linh hoạt, thích ứng theo dữ liệu giao thông thời gian thực. Giải pháp trọng tâm được triển khai là thu thập dữ liệu giao thông bằng camera chuyên dụng, phân tích bằng trí tuệ nhân tạo (AI) đạt độ chính xác tới 95%, kết nối với bộ điều khiển đèn tín hiệu thông minh (Traffic Light Controller).</w:t>
      </w:r>
    </w:p>
    <w:p w14:paraId="4C174381">
      <w:pPr>
        <w:rPr>
          <w:rFonts w:hint="default"/>
          <w:lang w:val="en-US"/>
        </w:rPr>
      </w:pPr>
    </w:p>
    <w:p w14:paraId="5B476C91">
      <w:pPr>
        <w:rPr>
          <w:rFonts w:hint="default"/>
          <w:lang w:val="en-US"/>
        </w:rPr>
      </w:pPr>
      <w:r>
        <w:rPr>
          <w:rFonts w:hint="default"/>
          <w:lang w:val="en-US"/>
        </w:rPr>
        <w:t>- Với max_sentence = 5, thresold =0.5</w:t>
      </w:r>
    </w:p>
    <w:p w14:paraId="04249F72">
      <w:pPr>
        <w:rPr>
          <w:rFonts w:hint="default"/>
          <w:lang w:val="en-US"/>
        </w:rPr>
      </w:pPr>
    </w:p>
    <w:p w14:paraId="34B916D2">
      <w:pPr>
        <w:rPr>
          <w:rFonts w:hint="default"/>
          <w:lang w:val="en-US"/>
        </w:rPr>
      </w:pPr>
      <w:r>
        <w:rPr>
          <w:rFonts w:hint="default"/>
          <w:lang w:val="en-US"/>
        </w:rPr>
        <w:t>Chiều 8/11, đại diện Phòng CSGT Công an Hà Nội cho biết, thực hiện kế hoạch của Công an Thành phố, Phòng đang phối hợp với đơn vị chuyên môn để nâng cấp hệ thống đèn tín hiệu giao thông trên địa bàn. Theo Phòng CSGT, hiện nay, hệ thống đèn tín hiệu giao thông tại 563 nút giao trên địa bàn Hà Nội do Công an Thành phố trực tiếp quản lý, vận hành. Thực hiện chỉ đạo của Ban Giám đốc Công an Thành phố, Phòng CSGT đã rà soát, đánh giá toàn bộ hệ thống đèn tín hiệu và xác định nhiệm vụ trọng tâm là nâng cấp, hiện đại hóa hệ thống điều khiển, hướng đến khả năng điều khiển linh hoạt, thích ứng theo dữ liệu giao thông thời gian thực. Giải pháp trọng tâm được triển khai là thu thập dữ liệu giao thông bằng camera chuyên dụng, phân tích bằng trí tuệ nhân tạo (AI) đạt độ chính xác tới 95%, kết nối với bộ điều khiển đèn tín hiệu thông minh (Traffic Light Controller). Trong thời gian triển khai thực hiện, hệ thống đèn đếm giây tại một số nút giao sẽ tạm thời không hoạt động để phục vụ công tác nâng cấp, thay thế thiết bị điều khiển.</w:t>
      </w:r>
    </w:p>
    <w:p w14:paraId="3DE11EF7">
      <w:pPr>
        <w:rPr>
          <w:rFonts w:hint="default"/>
          <w:lang w:val="en-US"/>
        </w:rPr>
      </w:pPr>
    </w:p>
    <w:p w14:paraId="22E62D0E">
      <w:pPr>
        <w:rPr>
          <w:rFonts w:hint="default"/>
          <w:lang w:val="en-US"/>
        </w:rPr>
      </w:pPr>
      <w:r>
        <w:rPr>
          <w:rFonts w:hint="default"/>
          <w:lang w:val="en-US"/>
        </w:rPr>
        <w:t>- Với max_sentence =8, thresold = 0.7</w:t>
      </w:r>
    </w:p>
    <w:p w14:paraId="6054AA60">
      <w:pPr>
        <w:rPr>
          <w:rFonts w:hint="default"/>
          <w:lang w:val="en-US"/>
        </w:rPr>
      </w:pPr>
    </w:p>
    <w:p w14:paraId="7C13225E">
      <w:pPr>
        <w:rPr>
          <w:rFonts w:hint="default"/>
          <w:lang w:val="en-US"/>
        </w:rPr>
      </w:pPr>
      <w:r>
        <w:rPr>
          <w:rFonts w:hint="default"/>
          <w:lang w:val="en-US"/>
        </w:rPr>
        <w:t>Liên quan đến việc nhiều cột đèn giao thông ở Hà Nội tắt đèn đếm giây, đại diện Phòng CSGT Công an Thành phố đã đưa ra lý giải. Chiều 8/11, đại diện Phòng CSGT Công an Hà Nội cho biết, thực hiện kế hoạch của Công an Thành phố, Phòng đang phối hợp với đơn vị chuyên môn để nâng cấp hệ thống đèn tín hiệu giao thông trên địa bàn. Theo Phòng CSGT, hiện nay, hệ thống đèn tín hiệu giao thông tại 563 nút giao trên địa bàn Hà Nội do Công an Thành phố trực tiếp quản lý, vận hành. Thực hiện chỉ đạo của Ban Giám đốc Công an Thành phố, Phòng CSGT đã rà soát, đánh giá toàn bộ hệ thống đèn tín hiệu và xác định nhiệm vụ trọng tâm là nâng cấp, hiện đại hóa hệ thống điều khiển, hướng đến khả năng điều khiển linh hoạt, thích ứng theo dữ liệu giao thông thời gian thực. Giải pháp trọng tâm được triển khai là thu thập dữ liệu giao thông bằng camera chuyên dụng, phân tích bằng trí tuệ nhân tạo (AI) đạt độ chính xác tới 95%, kết nối với bộ điều khiển đèn tín hiệu thông minh (Traffic Light Controller). Hệ thống mới còn có khả năng điều khiển đồng bộ nhiều nút giao trên cùng tuyến, hành lang, tối ưu hóa lưu lượng toàn tuyến. Trong thời gian triển khai thực hiện, hệ thống đèn đếm giây tại một số nút giao sẽ tạm thời không hoạt động để phục vụ công tác nâng cấp, thay thế thiết bị điều khiển. Phòng CSGT đề nghị người tham gia giao thông tuân thủ nghiêm hiệu lệnh của đèn tín hiệu và hướng dẫn của lực lượng CSGT, nhằm bảo đảm an toàn, trật tự và lưu thông thông suốt trong thời gian thi công.</w:t>
      </w:r>
    </w:p>
    <w:p w14:paraId="22F06FB3">
      <w:pPr>
        <w:rPr>
          <w:rFonts w:hint="default"/>
          <w:lang w:val="en-US"/>
        </w:rPr>
      </w:pPr>
    </w:p>
    <w:p w14:paraId="46C7AAD1">
      <w:pPr>
        <w:rPr>
          <w:rFonts w:hint="default"/>
          <w:lang w:val="en-US"/>
        </w:rPr>
      </w:pPr>
    </w:p>
    <w:p w14:paraId="4DF7534E">
      <w:pPr>
        <w:rPr>
          <w:rFonts w:hint="default"/>
          <w:lang w:val="en-US"/>
        </w:rPr>
      </w:pPr>
    </w:p>
    <w:p w14:paraId="53A4135E">
      <w:pPr>
        <w:rPr>
          <w:rFonts w:hint="default"/>
          <w:b/>
          <w:bCs/>
          <w:sz w:val="22"/>
          <w:szCs w:val="22"/>
          <w:lang w:val="en-US"/>
        </w:rPr>
      </w:pPr>
      <w:r>
        <w:rPr>
          <w:rFonts w:hint="default"/>
          <w:b/>
          <w:bCs/>
          <w:sz w:val="22"/>
          <w:szCs w:val="22"/>
          <w:lang w:val="en-US"/>
        </w:rPr>
        <w:t>Nội dung bài báo số 3:</w:t>
      </w:r>
    </w:p>
    <w:p w14:paraId="40523FD8">
      <w:pPr>
        <w:rPr>
          <w:rFonts w:hint="default"/>
          <w:lang w:val="en-US"/>
        </w:rPr>
      </w:pPr>
    </w:p>
    <w:p w14:paraId="0905C31E">
      <w:pPr>
        <w:rPr>
          <w:rFonts w:hint="default"/>
          <w:lang w:val="en-US"/>
        </w:rPr>
      </w:pPr>
      <w:r>
        <w:rPr>
          <w:rFonts w:hint="default"/>
          <w:lang w:val="en-US"/>
        </w:rPr>
        <w:fldChar w:fldCharType="begin"/>
      </w:r>
      <w:r>
        <w:rPr>
          <w:rFonts w:hint="default"/>
          <w:lang w:val="en-US"/>
        </w:rPr>
        <w:instrText xml:space="preserve"> HYPERLINK "https://vietnamnet.vn/qua-nua-can-bo-xa-phu-trach-giao-duc-nhung-chua-tung-lam-giao-duc-2460823.html" </w:instrText>
      </w:r>
      <w:r>
        <w:rPr>
          <w:rFonts w:hint="default"/>
          <w:lang w:val="en-US"/>
        </w:rPr>
        <w:fldChar w:fldCharType="separate"/>
      </w:r>
      <w:r>
        <w:rPr>
          <w:rStyle w:val="5"/>
          <w:rFonts w:hint="default"/>
          <w:lang w:val="en-US"/>
        </w:rPr>
        <w:t>https://vietnamnet.vn/qua-nua-can-bo-xa-phu-trach-giao-duc-nhung-chua-tung-lam-giao-duc-2460823.html</w:t>
      </w:r>
      <w:r>
        <w:rPr>
          <w:rFonts w:hint="default"/>
          <w:lang w:val="en-US"/>
        </w:rPr>
        <w:fldChar w:fldCharType="end"/>
      </w:r>
    </w:p>
    <w:p w14:paraId="50037E99">
      <w:pPr>
        <w:rPr>
          <w:rFonts w:hint="default"/>
          <w:lang w:val="en-US"/>
        </w:rPr>
      </w:pPr>
    </w:p>
    <w:p w14:paraId="06A8013F">
      <w:pPr>
        <w:rPr>
          <w:rFonts w:hint="default"/>
          <w:lang w:val="en-US"/>
        </w:rPr>
      </w:pPr>
      <w:r>
        <w:rPr>
          <w:rFonts w:hint="default"/>
          <w:lang w:val="en-US"/>
        </w:rPr>
        <w:t>- Với max_sentence = 3, thresold =0.5</w:t>
      </w:r>
    </w:p>
    <w:p w14:paraId="3B7C3547">
      <w:pPr>
        <w:rPr>
          <w:rFonts w:hint="default"/>
          <w:lang w:val="en-US"/>
        </w:rPr>
      </w:pPr>
    </w:p>
    <w:p w14:paraId="0B4590EF">
      <w:pPr>
        <w:rPr>
          <w:rFonts w:hint="default"/>
          <w:lang w:val="en-US"/>
        </w:rPr>
      </w:pPr>
      <w:r>
        <w:rPr>
          <w:rFonts w:hint="default"/>
          <w:lang w:val="en-US"/>
        </w:rPr>
        <w:t>Đại diện Bộ GD-ĐT và các Sở GD-ĐT cùng chỉ ra khó khăn khi thực hiện chính quyền địa phương hai cấp là phần lớn số công chức phụ trách giáo dục hiện nay ở các xã, phường chưa có chuyên môn hoặc chưa từng làm về giáo dục. Ngày 8/11, hội thảo khoa học "Phát triển năng lực quản lý nhà nước về giáo dục cho cán bộ quản lý cấp sở, xã và cơ sở giáo dục khi thực hiện chính quyền địa phương hai cấp" được Cục Nhà giáo và Cán bộ quản lý giáo dục (Bộ GD-ĐT) phối hợp với Học viện Quản lý giáo dục tổ chức. Cần chuẩn hóa đội ngũ quản lý giáo dục cấp xã trước thực tế trên, các nhà quản lý, chuyên gia cho rằng cần thiết phải chuẩn hóa đội ngũ quản lý giáo dục cấp xã, đáp ứng yêu cầu vận hành mô hình hai cấp.</w:t>
      </w:r>
      <w:bookmarkStart w:id="0" w:name="_GoBack"/>
      <w:bookmarkEnd w:id="0"/>
    </w:p>
    <w:p w14:paraId="679FDFDB">
      <w:pPr>
        <w:rPr>
          <w:rFonts w:hint="default"/>
          <w:lang w:val="en-US"/>
        </w:rPr>
      </w:pPr>
    </w:p>
    <w:p w14:paraId="40EB9B50">
      <w:pPr>
        <w:rPr>
          <w:rFonts w:hint="default"/>
          <w:lang w:val="en-US"/>
        </w:rPr>
      </w:pPr>
      <w:r>
        <w:rPr>
          <w:rFonts w:hint="default"/>
          <w:lang w:val="en-US"/>
        </w:rPr>
        <w:t>- Với max_sentence =3, thresol =0.8 :</w:t>
      </w:r>
    </w:p>
    <w:p w14:paraId="5398FD81">
      <w:pPr>
        <w:rPr>
          <w:rFonts w:hint="default"/>
          <w:lang w:val="en-US"/>
        </w:rPr>
      </w:pPr>
    </w:p>
    <w:p w14:paraId="7B627BFF">
      <w:pPr>
        <w:rPr>
          <w:rFonts w:hint="default"/>
          <w:lang w:val="en-US"/>
        </w:rPr>
      </w:pPr>
      <w:r>
        <w:rPr>
          <w:rFonts w:hint="default"/>
          <w:lang w:val="en-US"/>
        </w:rPr>
        <w:t>Đại diện Bộ GD-ĐT và các Sở GD-ĐT cùng chỉ ra khó khăn khi thực hiện chính quyền địa phương hai cấp là phần lớn số công chức phụ trách giáo dục hiện nay ở các xã, phường chưa có chuyên môn hoặc chưa từng làm về giáo dục. Ngày 8/11, hội thảo khoa học "Phát triển năng lực quản lý nhà nước về giáo dục cho cán bộ quản lý cấp sở, xã và cơ sở giáo dục khi thực hiện chính quyền địa phương hai cấp" được Cục Nhà giáo và Cán bộ quản lý giáo dục (Bộ GD-ĐT) phối hợp với Học viện Quản lý giáo dục tổ chức. Cần chuẩn hóa đội ngũ quản lý giáo dục cấp xã trước thực tế trên, các nhà quản lý, chuyên gia cho rằng cần thiết phải chuẩn hóa đội ngũ quản lý giáo dục cấp xã, đáp ứng yêu cầu vận hành mô hình hai cấp.</w:t>
      </w:r>
    </w:p>
    <w:p w14:paraId="34EEF458">
      <w:pPr>
        <w:rPr>
          <w:rFonts w:hint="default"/>
          <w:lang w:val="en-US"/>
        </w:rPr>
      </w:pPr>
    </w:p>
    <w:p w14:paraId="5A2DE306">
      <w:pPr>
        <w:rPr>
          <w:rFonts w:hint="default"/>
          <w:lang w:val="en-US"/>
        </w:rPr>
      </w:pPr>
      <w:r>
        <w:rPr>
          <w:rFonts w:hint="default"/>
          <w:lang w:val="en-US"/>
        </w:rPr>
        <w:t>=&gt; mặc dù tăng thresold nhưng tóm tắt ko dổi, do các câu trong bài báo có prob quá cao (toàn &gt; 0.9)</w:t>
      </w:r>
    </w:p>
    <w:p w14:paraId="0E8BAE9D">
      <w:pPr>
        <w:rPr>
          <w:rFonts w:hint="default"/>
          <w:lang w:val="en-US"/>
        </w:rPr>
      </w:pPr>
    </w:p>
    <w:p w14:paraId="0E9BCBF9">
      <w:pPr>
        <w:rPr>
          <w:rFonts w:hint="default"/>
          <w:lang w:val="en-US"/>
        </w:rPr>
      </w:pPr>
      <w:r>
        <w:rPr>
          <w:rFonts w:hint="default"/>
          <w:lang w:val="en-US"/>
        </w:rPr>
        <w:t>- Với max_sentence = 6, thresold =0.8</w:t>
      </w:r>
    </w:p>
    <w:p w14:paraId="64EBB1DE">
      <w:pPr>
        <w:rPr>
          <w:rFonts w:hint="default"/>
          <w:lang w:val="en-US"/>
        </w:rPr>
      </w:pPr>
    </w:p>
    <w:p w14:paraId="439E5B72">
      <w:pPr>
        <w:rPr>
          <w:rFonts w:hint="default"/>
          <w:lang w:val="en-US"/>
        </w:rPr>
      </w:pPr>
      <w:r>
        <w:rPr>
          <w:rFonts w:hint="default"/>
          <w:lang w:val="en-US"/>
        </w:rPr>
        <w:t>Đại diện Bộ GD-ĐT và các Sở GD-ĐT cùng chỉ ra khó khăn khi thực hiện chính quyền địa phương hai cấp là phần lớn số công chức phụ trách giáo dục hiện nay ở các xã, phường chưa có chuyên môn hoặc chưa từng làm về giáo dục. Ngày 8/11, hội thảo khoa học "Phát triển năng lực quản lý nhà nước về giáo dục cho cán bộ quản lý cấp sở, xã và cơ sở giáo dục khi thực hiện chính quyền địa phương hai cấp" được Cục Nhà giáo và Cán bộ quản lý giáo dục (Bộ GD-ĐT) phối hợp với Học viện Quản lý giáo dục tổ chức. Chỉ có khoảng dưới 50% số công chức phụ trách giáo dục ở các xã phường có chuyên môn về giáo dục hoặc từng công tác trong ngành giáo dục. Việc không còn Phòng GD-ĐT cấp huyện đã dẫn đến thiếu lực lượng trung gian hỗ trợ chuyên môn, kiểm tra và bồi dưỡng giáo viên. Cần chuẩn hóa đội ngũ quản lý giáo dục cấp xã Trước thực tế trên, các nhà quản lý, chuyên gia cho rằng cần thiết phải chuẩn hóa đội ngũ quản lý giáo dục cấp xã, đáp ứng yêu cầu vận hành mô hình hai cấp. Về điều này, PGS.TS Phạm Văn Thuần, Giám đốc Học viện Quản lý giáo dục cho hay, có hai con đường để trang bị kiến thức, năng lực về giáo dục và đào tạo cho công chức quản lý giáo dục cấp xã, phường.</w:t>
      </w:r>
    </w:p>
    <w:p w14:paraId="339EA468">
      <w:pPr>
        <w:rPr>
          <w:rFonts w:hint="default"/>
          <w:lang w:val="en-US"/>
        </w:rPr>
      </w:pPr>
    </w:p>
    <w:p w14:paraId="231FDA7D">
      <w:pPr>
        <w:rPr>
          <w:rFonts w:hint="default"/>
          <w:lang w:val="en-US"/>
        </w:rPr>
      </w:pPr>
    </w:p>
    <w:p w14:paraId="17D65E53">
      <w:pPr>
        <w:rPr>
          <w:rFonts w:hint="default"/>
          <w:lang w:val="en-US"/>
        </w:rPr>
      </w:pPr>
    </w:p>
    <w:p w14:paraId="74E1F577">
      <w:pPr>
        <w:rPr>
          <w:rFonts w:hint="default"/>
          <w:lang w:val="en-US"/>
        </w:rPr>
      </w:pPr>
    </w:p>
    <w:p w14:paraId="44382971">
      <w:pPr>
        <w:rPr>
          <w:rFonts w:hint="default"/>
          <w:lang w:val="en-US"/>
        </w:rPr>
      </w:pPr>
      <w:r>
        <w:rPr>
          <w:rFonts w:hint="default"/>
          <w:b/>
          <w:bCs/>
          <w:lang w:val="en-US"/>
        </w:rPr>
        <w:t>-  Chạy thử với các nội dung ngắn (2-3 câu) hoặc nội dung có 1 câu ngắn:</w:t>
      </w:r>
      <w:r>
        <w:rPr>
          <w:rFonts w:hint="default"/>
          <w:lang w:val="en-US"/>
        </w:rPr>
        <w:br w:type="textWrapping"/>
      </w:r>
    </w:p>
    <w:p w14:paraId="4D8A1764">
      <w:pPr>
        <w:keepNext w:val="0"/>
        <w:keepLines w:val="0"/>
        <w:widowControl/>
        <w:suppressLineNumbers w:val="0"/>
        <w:shd w:val="clear" w:fill="FFFFFF"/>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text = </w:t>
      </w:r>
      <w:r>
        <w:rPr>
          <w:rFonts w:hint="default" w:ascii="Consolas" w:hAnsi="Consolas" w:eastAsia="Consolas" w:cs="Consolas"/>
          <w:b w:val="0"/>
          <w:bCs w:val="0"/>
          <w:color w:val="A31515"/>
          <w:kern w:val="0"/>
          <w:sz w:val="14"/>
          <w:szCs w:val="14"/>
          <w:shd w:val="clear" w:fill="FFFFFF"/>
          <w:lang w:val="en-US" w:eastAsia="zh-CN" w:bidi="ar"/>
        </w:rPr>
        <w:t>"Hôm nay là thứ 7. Thời tiết hôm nay khá là lạnh , buổi sang còn có mưa phùn và sương, có cả Nồm ẩm nữa. tôi cảm thấy rất khó chịu vì phải dậy sớm để nấu cơm và đi học."</w:t>
      </w:r>
    </w:p>
    <w:p w14:paraId="3D776A53">
      <w:pPr>
        <w:rPr>
          <w:rFonts w:hint="default"/>
          <w:lang w:val="en-US"/>
        </w:rPr>
      </w:pPr>
    </w:p>
    <w:p w14:paraId="51ADCC0D">
      <w:pPr>
        <w:rPr>
          <w:rFonts w:hint="default"/>
          <w:lang w:val="en-US"/>
        </w:rPr>
      </w:pPr>
      <w:r>
        <w:rPr>
          <w:rFonts w:hint="default"/>
          <w:lang w:val="en-US"/>
        </w:rPr>
        <w:t xml:space="preserve">📝 Final Summary: </w:t>
      </w:r>
    </w:p>
    <w:p w14:paraId="3F29F544">
      <w:pPr>
        <w:rPr>
          <w:rFonts w:hint="default"/>
          <w:lang w:val="en-US"/>
        </w:rPr>
      </w:pPr>
      <w:r>
        <w:rPr>
          <w:rFonts w:hint="default"/>
          <w:lang w:val="en-US"/>
        </w:rPr>
        <w:t>Hôm nay là thứ 7. Thời tiết hôm nay khá là lạnh , buổi sang còn có mưa phùn và sương, có cả Nồm ẩm nữa. tôi cảm thấy rất khó chịu vì phải dậy sớm để nấu cơm và đi học.</w:t>
      </w:r>
    </w:p>
    <w:p w14:paraId="783BAF30">
      <w:pPr>
        <w:rPr>
          <w:rFonts w:hint="default"/>
          <w:lang w:val="en-US"/>
        </w:rPr>
      </w:pPr>
    </w:p>
    <w:p w14:paraId="3C77D8A8">
      <w:pPr>
        <w:rPr>
          <w:rFonts w:hint="default"/>
          <w:lang w:val="en-US"/>
        </w:rPr>
      </w:pPr>
    </w:p>
    <w:p w14:paraId="79917DA7">
      <w:pPr>
        <w:rPr>
          <w:rFonts w:hint="default"/>
          <w:lang w:val="en-US"/>
        </w:rPr>
      </w:pPr>
    </w:p>
    <w:p w14:paraId="0C0EFDE1">
      <w:pPr>
        <w:keepNext w:val="0"/>
        <w:keepLines w:val="0"/>
        <w:widowControl/>
        <w:suppressLineNumbers w:val="0"/>
        <w:shd w:val="clear" w:fill="FFFFFF"/>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text = </w:t>
      </w:r>
      <w:r>
        <w:rPr>
          <w:rFonts w:hint="default" w:ascii="Consolas" w:hAnsi="Consolas" w:eastAsia="Consolas" w:cs="Consolas"/>
          <w:b w:val="0"/>
          <w:bCs w:val="0"/>
          <w:color w:val="A31515"/>
          <w:kern w:val="0"/>
          <w:sz w:val="14"/>
          <w:szCs w:val="14"/>
          <w:shd w:val="clear" w:fill="FFFFFF"/>
          <w:lang w:val="en-US" w:eastAsia="zh-CN" w:bidi="ar"/>
        </w:rPr>
        <w:t>"Tôi đang ngồi lập trình máy tính cho môn Phân tích khai phá dữ liệu văn bản"</w:t>
      </w:r>
    </w:p>
    <w:p w14:paraId="692C1637">
      <w:pPr>
        <w:rPr>
          <w:rFonts w:hint="default"/>
          <w:lang w:val="en-US"/>
        </w:rPr>
      </w:pPr>
    </w:p>
    <w:p w14:paraId="01BF6BE3">
      <w:pPr>
        <w:rPr>
          <w:rFonts w:hint="default"/>
          <w:lang w:val="en-US"/>
        </w:rPr>
      </w:pPr>
      <w:r>
        <w:rPr>
          <w:rFonts w:hint="default"/>
          <w:lang w:val="en-US"/>
        </w:rPr>
        <w:t xml:space="preserve">📝 Final Summary: </w:t>
      </w:r>
    </w:p>
    <w:p w14:paraId="61000B0D">
      <w:pPr>
        <w:rPr>
          <w:rFonts w:hint="default"/>
          <w:lang w:val="en-US"/>
        </w:rPr>
      </w:pPr>
      <w:r>
        <w:rPr>
          <w:rFonts w:hint="default"/>
          <w:lang w:val="en-US"/>
        </w:rPr>
        <w:t>Tôi đang ngồi lập trình máy tính cho môn Phân tích khai phá dữ liệu văn bản</w:t>
      </w:r>
    </w:p>
    <w:p w14:paraId="69A33A91">
      <w:pPr>
        <w:rPr>
          <w:rFonts w:hint="default"/>
          <w:lang w:val="en-US"/>
        </w:rPr>
      </w:pPr>
    </w:p>
    <w:p w14:paraId="1C8D5C5F">
      <w:pPr>
        <w:rPr>
          <w:rFonts w:hint="default"/>
          <w:lang w:val="en-US"/>
        </w:rPr>
      </w:pPr>
    </w:p>
    <w:p w14:paraId="0A6943CB">
      <w:pPr>
        <w:rPr>
          <w:rFonts w:hint="default"/>
          <w:lang w:val="en-US"/>
        </w:rPr>
      </w:pPr>
    </w:p>
    <w:p w14:paraId="742E20A2">
      <w:pPr>
        <w:rPr>
          <w:rFonts w:hint="default"/>
          <w:lang w:val="en-US"/>
        </w:rPr>
      </w:pPr>
    </w:p>
    <w:p w14:paraId="028A5CE1">
      <w:pPr>
        <w:rPr>
          <w:rFonts w:hint="default"/>
          <w:lang w:val="en-US"/>
        </w:rPr>
      </w:pPr>
      <w:r>
        <w:rPr>
          <w:rFonts w:hint="default"/>
          <w:b/>
          <w:bCs/>
          <w:sz w:val="24"/>
          <w:szCs w:val="24"/>
          <w:lang w:val="en-US"/>
        </w:rPr>
        <w:t>- Nhận xét:</w:t>
      </w:r>
      <w:r>
        <w:rPr>
          <w:rFonts w:hint="default"/>
          <w:lang w:val="en-US"/>
        </w:rPr>
        <w:t xml:space="preserve"> </w:t>
      </w:r>
    </w:p>
    <w:p w14:paraId="0C8FC2EE">
      <w:pPr>
        <w:rPr>
          <w:rFonts w:hint="default"/>
          <w:lang w:val="en-US"/>
        </w:rPr>
      </w:pPr>
    </w:p>
    <w:p w14:paraId="20F5ED8D">
      <w:pPr>
        <w:rPr>
          <w:rFonts w:hint="default"/>
          <w:lang w:val="en-US"/>
        </w:rPr>
      </w:pPr>
      <w:r>
        <w:rPr>
          <w:rFonts w:hint="default"/>
          <w:lang w:val="en-US"/>
        </w:rPr>
        <w:t xml:space="preserve">với các nội dung dài và nhiều chữ, tóm tắt khá là mạch lạc và dễ hiểu, đi xuyên suốt quá trình nội dung gốc.  </w:t>
      </w:r>
    </w:p>
    <w:p w14:paraId="4F21A364">
      <w:pPr>
        <w:rPr>
          <w:rFonts w:hint="default"/>
          <w:lang w:val="en-US"/>
        </w:rPr>
      </w:pPr>
    </w:p>
    <w:p w14:paraId="5B539D5A">
      <w:pPr>
        <w:rPr>
          <w:rFonts w:hint="default"/>
          <w:lang w:val="en-US"/>
        </w:rPr>
      </w:pPr>
      <w:r>
        <w:rPr>
          <w:rFonts w:hint="default"/>
          <w:lang w:val="en-US"/>
        </w:rPr>
        <w:t>với các nội dung ngắn thì tóm tắt không hiệu quả.</w:t>
      </w:r>
    </w:p>
    <w:p w14:paraId="4A1D3364">
      <w:pPr>
        <w:rPr>
          <w:rFonts w:hint="default"/>
          <w:lang w:val="en-US"/>
        </w:rPr>
      </w:pPr>
    </w:p>
    <w:p w14:paraId="616284CC">
      <w:pPr>
        <w:rPr>
          <w:rFonts w:hint="default"/>
          <w:lang w:val="en-US"/>
        </w:rPr>
      </w:pPr>
      <w:r>
        <w:rPr>
          <w:rFonts w:hint="default"/>
          <w:lang w:val="en-US"/>
        </w:rPr>
        <w:t>Vài nội dung dài nhưng có quá nhiều câu Có prob &gt; thresold =&gt; tóm tắt gần như ko thay đổi khi thay đổi thresold</w:t>
      </w:r>
    </w:p>
    <w:p w14:paraId="243AAD64">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A1962"/>
    <w:rsid w:val="02A276E1"/>
    <w:rsid w:val="043E2986"/>
    <w:rsid w:val="08EB0A30"/>
    <w:rsid w:val="0B434407"/>
    <w:rsid w:val="0BC33A5C"/>
    <w:rsid w:val="0EF6009B"/>
    <w:rsid w:val="0F732EE8"/>
    <w:rsid w:val="0FAF74CA"/>
    <w:rsid w:val="11CD7844"/>
    <w:rsid w:val="11EC355F"/>
    <w:rsid w:val="13BF5A76"/>
    <w:rsid w:val="160733B1"/>
    <w:rsid w:val="1A3F729E"/>
    <w:rsid w:val="1D07642C"/>
    <w:rsid w:val="1E6E0180"/>
    <w:rsid w:val="202F6C59"/>
    <w:rsid w:val="231C3E29"/>
    <w:rsid w:val="237038B3"/>
    <w:rsid w:val="23D557D6"/>
    <w:rsid w:val="2A1862A0"/>
    <w:rsid w:val="2DF20AEF"/>
    <w:rsid w:val="2F8A0C87"/>
    <w:rsid w:val="2FAF42C8"/>
    <w:rsid w:val="31511475"/>
    <w:rsid w:val="37B05FEC"/>
    <w:rsid w:val="38196915"/>
    <w:rsid w:val="387B3137"/>
    <w:rsid w:val="3A564EC8"/>
    <w:rsid w:val="3F8832C9"/>
    <w:rsid w:val="41A75842"/>
    <w:rsid w:val="42D77239"/>
    <w:rsid w:val="42EE35DB"/>
    <w:rsid w:val="433D6BDD"/>
    <w:rsid w:val="466F579B"/>
    <w:rsid w:val="467576A4"/>
    <w:rsid w:val="4D4E2860"/>
    <w:rsid w:val="4FED7CB1"/>
    <w:rsid w:val="53917AA7"/>
    <w:rsid w:val="53F961D2"/>
    <w:rsid w:val="54FA15F8"/>
    <w:rsid w:val="57555BD4"/>
    <w:rsid w:val="5ABC4FEC"/>
    <w:rsid w:val="5D525F29"/>
    <w:rsid w:val="6124336C"/>
    <w:rsid w:val="64CE4172"/>
    <w:rsid w:val="67585D9A"/>
    <w:rsid w:val="67D469E8"/>
    <w:rsid w:val="6E6F0A3A"/>
    <w:rsid w:val="700965DD"/>
    <w:rsid w:val="703C519C"/>
    <w:rsid w:val="72496B0C"/>
    <w:rsid w:val="72DC1889"/>
    <w:rsid w:val="731D5BEB"/>
    <w:rsid w:val="76970420"/>
    <w:rsid w:val="7A2618F6"/>
    <w:rsid w:val="7B2C33A2"/>
    <w:rsid w:val="7E5C0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5">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2025-11-08T10:48:00Z</dcterms:created>
  <dc:creator>CONG</dc:creator>
  <cp:lastModifiedBy>cong dao</cp:lastModifiedBy>
  <dcterms:modified xsi:type="dcterms:W3CDTF">2025-11-09T07:22:48Z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0C4DE1AED1B348E39B2D88B9B0C8B494_12</vt:lpwstr>
  </property>
</Properties>
</file>