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484BF">
      <w:pPr>
        <w:spacing w:after="0" w:line="240" w:lineRule="auto"/>
        <w:jc w:val="both"/>
        <w:rPr>
          <w:rFonts w:hint="default" w:ascii="Segoe UI" w:hAnsi="Segoe UI" w:cs="Segoe UI"/>
          <w:b w:val="0"/>
          <w:bCs w:val="0"/>
          <w:sz w:val="28"/>
          <w:szCs w:val="28"/>
          <w:lang w:val="en-US"/>
        </w:rPr>
      </w:pPr>
      <w:r>
        <w:rPr>
          <w:rFonts w:hint="default" w:ascii="Segoe UI" w:hAnsi="Segoe UI" w:cs="Segoe UI"/>
          <w:b w:val="0"/>
          <w:bCs w:val="0"/>
          <w:sz w:val="28"/>
          <w:szCs w:val="28"/>
          <w:lang w:val="en-US"/>
        </w:rPr>
        <w:t>Họ và tên: Đào Văn Công</w:t>
      </w:r>
    </w:p>
    <w:p w14:paraId="16727F35">
      <w:pPr>
        <w:spacing w:after="0" w:line="240" w:lineRule="auto"/>
        <w:jc w:val="both"/>
        <w:rPr>
          <w:rFonts w:hint="default" w:ascii="Segoe UI" w:hAnsi="Segoe UI" w:cs="Segoe UI"/>
          <w:b w:val="0"/>
          <w:bCs w:val="0"/>
          <w:sz w:val="28"/>
          <w:szCs w:val="28"/>
          <w:lang w:val="en-US"/>
        </w:rPr>
      </w:pPr>
      <w:r>
        <w:rPr>
          <w:rFonts w:hint="default" w:ascii="Segoe UI" w:hAnsi="Segoe UI" w:cs="Segoe UI"/>
          <w:b w:val="0"/>
          <w:bCs w:val="0"/>
          <w:sz w:val="28"/>
          <w:szCs w:val="28"/>
          <w:lang w:val="en-US"/>
        </w:rPr>
        <w:t>Mã sinh viên: B22DCKH010</w:t>
      </w:r>
    </w:p>
    <w:p w14:paraId="74C68E4A">
      <w:pPr>
        <w:spacing w:after="0" w:line="240" w:lineRule="auto"/>
        <w:jc w:val="both"/>
        <w:rPr>
          <w:rFonts w:hint="default" w:ascii="Segoe UI" w:hAnsi="Segoe UI" w:cs="Segoe UI"/>
          <w:b w:val="0"/>
          <w:bCs w:val="0"/>
          <w:sz w:val="28"/>
          <w:szCs w:val="28"/>
          <w:lang w:val="en-US"/>
        </w:rPr>
      </w:pPr>
    </w:p>
    <w:p w14:paraId="2A435A98">
      <w:pPr>
        <w:spacing w:after="0" w:line="240" w:lineRule="auto"/>
        <w:jc w:val="both"/>
        <w:rPr>
          <w:rFonts w:hint="default" w:ascii="Segoe UI" w:hAnsi="Segoe UI" w:cs="Segoe UI"/>
          <w:b w:val="0"/>
          <w:bCs w:val="0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1522"/>
        <w:gridCol w:w="7090"/>
      </w:tblGrid>
      <w:tr w14:paraId="2A21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83" w:type="dxa"/>
            <w:vAlign w:val="center"/>
          </w:tcPr>
          <w:p w14:paraId="39760F1E">
            <w:pPr>
              <w:spacing w:after="0" w:line="240" w:lineRule="auto"/>
              <w:jc w:val="center"/>
              <w:rPr>
                <w:rFonts w:hint="default" w:ascii="Segoe UI" w:hAnsi="Segoe UI" w:cs="Segoe UI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b/>
                <w:bCs/>
                <w:sz w:val="28"/>
                <w:szCs w:val="28"/>
                <w:lang w:val="en-US"/>
              </w:rPr>
              <w:t>Phương pháp</w:t>
            </w:r>
          </w:p>
        </w:tc>
        <w:tc>
          <w:tcPr>
            <w:tcW w:w="1522" w:type="dxa"/>
            <w:vAlign w:val="center"/>
          </w:tcPr>
          <w:p w14:paraId="012ED5DB">
            <w:pPr>
              <w:spacing w:after="0" w:line="240" w:lineRule="auto"/>
              <w:jc w:val="center"/>
              <w:rPr>
                <w:rFonts w:hint="default" w:ascii="Segoe UI" w:hAnsi="Segoe UI" w:cs="Segoe UI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b/>
                <w:bCs/>
                <w:sz w:val="28"/>
                <w:szCs w:val="28"/>
                <w:lang w:val="en-US"/>
              </w:rPr>
              <w:t>Total Score</w:t>
            </w:r>
          </w:p>
        </w:tc>
        <w:tc>
          <w:tcPr>
            <w:tcW w:w="7090" w:type="dxa"/>
            <w:vAlign w:val="center"/>
          </w:tcPr>
          <w:p w14:paraId="7CCEF1DF">
            <w:pPr>
              <w:spacing w:after="0" w:line="240" w:lineRule="auto"/>
              <w:jc w:val="center"/>
              <w:rPr>
                <w:rFonts w:hint="default" w:ascii="Segoe UI" w:hAnsi="Segoe UI" w:cs="Segoe UI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b/>
                <w:bCs/>
                <w:sz w:val="28"/>
                <w:szCs w:val="28"/>
                <w:lang w:val="en-US"/>
              </w:rPr>
              <w:t>Giải thích kết quả</w:t>
            </w:r>
          </w:p>
        </w:tc>
      </w:tr>
      <w:tr w14:paraId="27F9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83" w:type="dxa"/>
            <w:vAlign w:val="center"/>
          </w:tcPr>
          <w:p w14:paraId="71483534">
            <w:pPr>
              <w:spacing w:after="0" w:line="240" w:lineRule="auto"/>
              <w:jc w:val="center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Chỉ mục ngược</w:t>
            </w:r>
          </w:p>
        </w:tc>
        <w:tc>
          <w:tcPr>
            <w:tcW w:w="1522" w:type="dxa"/>
            <w:vAlign w:val="center"/>
          </w:tcPr>
          <w:p w14:paraId="7A2DEDE5">
            <w:pPr>
              <w:spacing w:after="0" w:line="240" w:lineRule="auto"/>
              <w:jc w:val="center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46.67</w:t>
            </w:r>
          </w:p>
        </w:tc>
        <w:tc>
          <w:tcPr>
            <w:tcW w:w="7090" w:type="dxa"/>
            <w:vAlign w:val="center"/>
          </w:tcPr>
          <w:p w14:paraId="2783667A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</w:p>
          <w:p w14:paraId="73741F10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 xml:space="preserve">Cơ chế &amp; Thứ tự xử lý:  </w:t>
            </w:r>
          </w:p>
          <w:p w14:paraId="1B4752C6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- Tiền xử lý: Tách từ, chuẩn hóa văn bản.</w:t>
            </w:r>
          </w:p>
          <w:p w14:paraId="23362BEC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- Lập chỉ mục: từ văn bản, ánh xạ mỗi từ tới list các tài liệu chứa nó (Postings List).</w:t>
            </w:r>
          </w:p>
          <w:p w14:paraId="0DDA4898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- Truy vấn: Tìm tập tài liệu chứa từ khóa. Tính điểm dựa trên tần suất xuất hiện của từ trong tài liệu đó.</w:t>
            </w:r>
          </w:p>
          <w:p w14:paraId="63E77244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- Xếp hạng: Sắp xếp tài liệu theo tổng điểm từ cao xuống thấp, chọn k từ tần suất cao nhất.</w:t>
            </w:r>
          </w:p>
          <w:p w14:paraId="018D3033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</w:p>
          <w:p w14:paraId="7E6F82FE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 xml:space="preserve">Ưu điểm: </w:t>
            </w:r>
          </w:p>
          <w:p w14:paraId="4BFB3499">
            <w:pPr>
              <w:spacing w:after="0" w:line="240" w:lineRule="auto"/>
              <w:ind w:firstLine="280" w:firstLineChars="100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Tốc độ truy xuất nhanh, cấu trúc dữ liệu đơn giản, tối ưu dung lượng lưu trữ.</w:t>
            </w:r>
          </w:p>
          <w:p w14:paraId="151BD8FB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</w:p>
          <w:p w14:paraId="09F44D69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 xml:space="preserve">Nhược điểm: </w:t>
            </w:r>
          </w:p>
          <w:p w14:paraId="5B01F34D">
            <w:pPr>
              <w:spacing w:after="0" w:line="240" w:lineRule="auto"/>
              <w:ind w:firstLine="280" w:firstLineChars="100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bookmarkStart w:id="0" w:name="_GoBack"/>
            <w:bookmarkEnd w:id="0"/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Mất thông tin về thứ tự từ (mô hình Bag-of-Words). Không xử lý được truy vấn cụm từ chính xác (ví dụ: "high speed" được hiểu là chứa "high" VÀ "speed" ở bất kỳ đâu).</w:t>
            </w:r>
          </w:p>
          <w:p w14:paraId="4F0C5A82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 xml:space="preserve">  </w:t>
            </w:r>
          </w:p>
        </w:tc>
      </w:tr>
      <w:tr w14:paraId="31940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83" w:type="dxa"/>
            <w:vAlign w:val="center"/>
          </w:tcPr>
          <w:p w14:paraId="192ED63A">
            <w:pPr>
              <w:spacing w:after="0" w:line="240" w:lineRule="auto"/>
              <w:jc w:val="center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Chỉ mục vị trí</w:t>
            </w:r>
          </w:p>
        </w:tc>
        <w:tc>
          <w:tcPr>
            <w:tcW w:w="1522" w:type="dxa"/>
            <w:vAlign w:val="center"/>
          </w:tcPr>
          <w:p w14:paraId="34DD367A">
            <w:pPr>
              <w:spacing w:after="0" w:line="240" w:lineRule="auto"/>
              <w:jc w:val="center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60.12</w:t>
            </w:r>
          </w:p>
        </w:tc>
        <w:tc>
          <w:tcPr>
            <w:tcW w:w="7090" w:type="dxa"/>
            <w:vAlign w:val="center"/>
          </w:tcPr>
          <w:p w14:paraId="33BBE802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</w:p>
          <w:p w14:paraId="084EB842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Cơ chế &amp; Thứ tự xử lý:</w:t>
            </w:r>
          </w:p>
          <w:p w14:paraId="25AFF82F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- Lập chỉ mục nâng cao: Tương tự chỉ mục ngược nhưng lưu thêm danh sách vị trí của từ trong mỗi tài liệu.</w:t>
            </w:r>
          </w:p>
          <w:p w14:paraId="4D8C62BD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- Truy vấn &amp; Kiểm tra ngữ cảnh: Khi tìm kiếm, thuật toán không chỉ kiểm tra sự tồn tại mà còn so sánh vị trí các từ cạnh nhau (pos2 = pos1 + 1).</w:t>
            </w:r>
          </w:p>
          <w:p w14:paraId="2E9BFADA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- Tính điểm: Cộng điểm thưởng lớn nếu các từ khóa xuất hiện đúng thứ tự cụm từ.</w:t>
            </w:r>
          </w:p>
          <w:p w14:paraId="245E2575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</w:p>
          <w:p w14:paraId="0432AB4E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 xml:space="preserve">Ưu điểm: </w:t>
            </w:r>
          </w:p>
          <w:p w14:paraId="02BF05B1">
            <w:pPr>
              <w:spacing w:after="0" w:line="240" w:lineRule="auto"/>
              <w:ind w:firstLine="280" w:firstLineChars="100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Hỗ trợ tìm kiếm cụm từ (Phrase Query) và tìm kiếm lân cận (Proximity Search). Độ chính xác (Precision) cao hơn hẳn với các văn bản chuyên ngành.</w:t>
            </w:r>
          </w:p>
          <w:p w14:paraId="1581A941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</w:p>
          <w:p w14:paraId="342A1E96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 xml:space="preserve">Nhược điểm: </w:t>
            </w:r>
          </w:p>
          <w:p w14:paraId="33C3B77A">
            <w:pPr>
              <w:spacing w:after="0" w:line="240" w:lineRule="auto"/>
              <w:ind w:firstLine="280" w:firstLineChars="100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  <w:r>
              <w:rPr>
                <w:rFonts w:hint="default" w:ascii="Segoe UI" w:hAnsi="Segoe UI" w:cs="Segoe UI"/>
                <w:sz w:val="28"/>
                <w:szCs w:val="28"/>
                <w:lang w:val="en-US"/>
              </w:rPr>
              <w:t>Kích thước chỉ mục tăng gấp 2-4 lần do phải lưu vị trí. Tốc độ xử lý chậm hơn do tốn chi phí tính toán so khớp vị trí.</w:t>
            </w:r>
          </w:p>
          <w:p w14:paraId="72E54060">
            <w:pPr>
              <w:spacing w:after="0" w:line="240" w:lineRule="auto"/>
              <w:jc w:val="both"/>
              <w:rPr>
                <w:rFonts w:hint="default" w:ascii="Segoe UI" w:hAnsi="Segoe UI" w:cs="Segoe UI"/>
                <w:sz w:val="28"/>
                <w:szCs w:val="28"/>
                <w:lang w:val="en-US"/>
              </w:rPr>
            </w:pPr>
          </w:p>
        </w:tc>
      </w:tr>
    </w:tbl>
    <w:p w14:paraId="28DF8157">
      <w:pPr>
        <w:rPr>
          <w:rFonts w:hint="default" w:ascii="Segoe UI" w:hAnsi="Segoe UI" w:cs="Segoe UI"/>
          <w:sz w:val="28"/>
          <w:szCs w:val="28"/>
        </w:rPr>
      </w:pPr>
    </w:p>
    <w:sectPr>
      <w:pgSz w:w="11906" w:h="16838"/>
      <w:pgMar w:top="1440" w:right="936" w:bottom="1440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350C1"/>
    <w:rsid w:val="1D304657"/>
    <w:rsid w:val="1F5A0233"/>
    <w:rsid w:val="20D81670"/>
    <w:rsid w:val="2B700A50"/>
    <w:rsid w:val="2D3319B5"/>
    <w:rsid w:val="2E614626"/>
    <w:rsid w:val="320E092F"/>
    <w:rsid w:val="34C65624"/>
    <w:rsid w:val="3B6F7C91"/>
    <w:rsid w:val="3C8F00E9"/>
    <w:rsid w:val="4E4A5082"/>
    <w:rsid w:val="4FA15633"/>
    <w:rsid w:val="5EBF3F02"/>
    <w:rsid w:val="5EE73DC1"/>
    <w:rsid w:val="68D04302"/>
    <w:rsid w:val="6B714C55"/>
    <w:rsid w:val="6BA674B7"/>
    <w:rsid w:val="6C966FB6"/>
    <w:rsid w:val="6C9F78C6"/>
    <w:rsid w:val="74F13428"/>
    <w:rsid w:val="7AE6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vi-V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2026-02-05T08:46:06Z</dcterms:created>
  <dc:creator>CONG</dc:creator>
  <cp:lastModifiedBy>cong dao</cp:lastModifiedBy>
  <dcterms:modified xsi:type="dcterms:W3CDTF">2026-02-05T09:44:13Z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eyJoZGlkIjoiM2FiZDIzMjBhYjY3YjcwYmIxYWI1NjM4YzVmYjEyMDMiLCJ1c2VySWQiOiIxMzkxODUzNzQ2MjM5In0=</vt:lpwstr>
  </property>
  <property fmtid="{D5CDD505-2E9C-101B-9397-08002B2CF9AE}" pid="4" name="ICV">
    <vt:lpwstr>463A7550E25C46C79060835873E9FE83_12</vt:lpwstr>
  </property>
</Properties>
</file>