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BÀI TẬP 5</w:t>
      </w:r>
    </w:p>
    <w:p>
      <w:r>
        <w:rPr>
          <w:rFonts w:ascii="Times New Roman" w:hAnsi="Times New Roman"/>
          <w:sz w:val="26"/>
        </w:rPr>
        <w:t>Họ và tên: Phùng Minh Công</w:t>
        <w:br/>
        <w:t>Lớp: CNTT6</w:t>
      </w:r>
    </w:p>
    <w:p>
      <w:pPr>
        <w:spacing w:line="360" w:lineRule="auto"/>
      </w:pPr>
      <w:r>
        <w:rPr>
          <w:rFonts w:ascii="Times New Roman" w:hAnsi="Times New Roman"/>
          <w:sz w:val="26"/>
        </w:rPr>
        <w:t>Tình huống đặt ra là “Bạn có 3 giờ rảnh mỗi ngày, hãy lập kế hoạch học tập và giải trí cân bằng”. Prompt này còn khá chung chung vì chưa yêu cầu AI trình bày theo các bước cụ thể, nên câu trả lời có thể thiếu logic và khó theo dõi.</w:t>
      </w:r>
    </w:p>
    <w:p>
      <w:pPr>
        <w:spacing w:line="360" w:lineRule="auto"/>
      </w:pPr>
      <w:r>
        <w:rPr>
          <w:rFonts w:ascii="Times New Roman" w:hAnsi="Times New Roman"/>
          <w:sz w:val="26"/>
        </w:rPr>
        <w:t>Để prompt rõ ràng hơn, có thể viết lại như sau: “Bạn là trợ lý học tập, hãy lập kế hoạch sử dụng 3 giờ rảnh mỗi ngày bằng cách xác định mục tiêu, phân bổ thời gian cho học tập và giải trí, đồng thời giải thích lý do cho từng phần.” Prompt này giúp AI suy luận theo từng bước nên kết quả sẽ hợp lý hơn.</w:t>
      </w:r>
    </w:p>
    <w:p>
      <w:pPr>
        <w:spacing w:line="360" w:lineRule="auto"/>
      </w:pPr>
      <w:r>
        <w:rPr>
          <w:rFonts w:ascii="Times New Roman" w:hAnsi="Times New Roman"/>
          <w:sz w:val="26"/>
        </w:rPr>
        <w:t>Sau khi chỉnh sửa, prompt có thể cải thiện thêm để kết quả trực quan hơn: “Bạn là trợ lý học tập, hãy lập kế hoạch cho 3 giờ rảnh mỗi ngày theo các bước xác định mục tiêu, phân bổ thời gian và giải thích lý do. Kết quả trình bày dưới dạng bảng.” Prompt này giúp câu trả lời rõ ràng, dễ hiểu và dễ áp dụng vào thực tế.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