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EF5A9" w14:textId="77777777" w:rsidR="00813824" w:rsidRDefault="00000000">
      <w:pPr>
        <w:pStyle w:val="pMsoNormal"/>
        <w:spacing w:before="200" w:after="400"/>
        <w:jc w:val="both"/>
        <w:rPr>
          <w:rFonts w:eastAsia="黑体"/>
        </w:rPr>
      </w:pPr>
      <w:r>
        <w:rPr>
          <w:rFonts w:ascii="黑体" w:eastAsia="黑体" w:hAnsi="黑体" w:cs="黑体"/>
          <w:sz w:val="32"/>
          <w:szCs w:val="32"/>
        </w:rPr>
        <w:t>附件</w:t>
      </w:r>
      <w:r>
        <w:rPr>
          <w:rFonts w:ascii="黑体" w:eastAsia="黑体" w:hAnsi="黑体" w:cs="黑体" w:hint="eastAsia"/>
          <w:sz w:val="32"/>
          <w:szCs w:val="32"/>
        </w:rPr>
        <w:t>6</w:t>
      </w:r>
    </w:p>
    <w:p w14:paraId="5BA2FF7A" w14:textId="77777777" w:rsidR="00813824" w:rsidRDefault="00000000">
      <w:pPr>
        <w:pStyle w:val="pMsoNormal"/>
        <w:spacing w:before="200" w:after="400"/>
        <w:jc w:val="center"/>
      </w:pPr>
      <w:r>
        <w:rPr>
          <w:rFonts w:ascii="黑体" w:eastAsia="黑体" w:hAnsi="黑体" w:cs="黑体"/>
          <w:sz w:val="52"/>
          <w:szCs w:val="52"/>
        </w:rPr>
        <w:t>中山大学大学生创新训练项目</w:t>
      </w:r>
    </w:p>
    <w:p w14:paraId="172FD62C" w14:textId="77777777" w:rsidR="00813824" w:rsidRDefault="00000000">
      <w:pPr>
        <w:pStyle w:val="pMsoNormal"/>
        <w:spacing w:before="200" w:after="400"/>
        <w:jc w:val="center"/>
      </w:pPr>
      <w:r>
        <w:rPr>
          <w:rFonts w:ascii="黑体" w:eastAsia="黑体" w:hAnsi="黑体" w:cs="黑体"/>
          <w:sz w:val="52"/>
          <w:szCs w:val="52"/>
        </w:rPr>
        <w:t>申请书</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817"/>
        <w:gridCol w:w="1430"/>
        <w:gridCol w:w="1642"/>
        <w:gridCol w:w="3319"/>
      </w:tblGrid>
      <w:tr w:rsidR="00813824" w14:paraId="340B37DD" w14:textId="77777777">
        <w:trPr>
          <w:tblCellSpacing w:w="15" w:type="dxa"/>
          <w:jc w:val="center"/>
        </w:trPr>
        <w:tc>
          <w:tcPr>
            <w:tcW w:w="1100" w:type="pct"/>
            <w:tcMar>
              <w:top w:w="20" w:type="dxa"/>
              <w:left w:w="0" w:type="dxa"/>
              <w:bottom w:w="20" w:type="dxa"/>
              <w:right w:w="120" w:type="dxa"/>
            </w:tcMar>
            <w:vAlign w:val="center"/>
          </w:tcPr>
          <w:p w14:paraId="21382137" w14:textId="77777777" w:rsidR="00813824" w:rsidRDefault="00000000">
            <w:pPr>
              <w:pStyle w:val="pMsoNormal"/>
              <w:spacing w:before="120"/>
              <w:jc w:val="right"/>
              <w:rPr>
                <w:color w:val="000000"/>
              </w:rPr>
            </w:pPr>
            <w:r>
              <w:rPr>
                <w:rFonts w:ascii="黑体" w:eastAsia="黑体" w:hAnsi="黑体" w:cs="黑体"/>
                <w:color w:val="000000"/>
                <w:sz w:val="30"/>
                <w:szCs w:val="30"/>
              </w:rPr>
              <w:t>项目编号</w:t>
            </w:r>
          </w:p>
        </w:tc>
        <w:tc>
          <w:tcPr>
            <w:tcW w:w="0" w:type="auto"/>
            <w:gridSpan w:val="3"/>
            <w:tcBorders>
              <w:bottom w:val="single" w:sz="8" w:space="0" w:color="000000"/>
            </w:tcBorders>
            <w:tcMar>
              <w:top w:w="20" w:type="dxa"/>
              <w:left w:w="0" w:type="dxa"/>
              <w:bottom w:w="30" w:type="dxa"/>
              <w:right w:w="120" w:type="dxa"/>
            </w:tcMar>
            <w:vAlign w:val="center"/>
          </w:tcPr>
          <w:p w14:paraId="015EFC8C" w14:textId="77777777" w:rsidR="00813824" w:rsidRDefault="00000000">
            <w:pPr>
              <w:pStyle w:val="pMsoNormal"/>
              <w:jc w:val="center"/>
              <w:rPr>
                <w:color w:val="000000"/>
              </w:rPr>
            </w:pPr>
            <w:r>
              <w:rPr>
                <w:rFonts w:hint="eastAsia"/>
                <w:color w:val="000000"/>
              </w:rPr>
              <w:t>1</w:t>
            </w:r>
          </w:p>
        </w:tc>
      </w:tr>
      <w:tr w:rsidR="00813824" w14:paraId="51BD74BC" w14:textId="77777777">
        <w:trPr>
          <w:tblCellSpacing w:w="15" w:type="dxa"/>
          <w:jc w:val="center"/>
        </w:trPr>
        <w:tc>
          <w:tcPr>
            <w:tcW w:w="1100" w:type="pct"/>
            <w:tcMar>
              <w:top w:w="20" w:type="dxa"/>
              <w:left w:w="0" w:type="dxa"/>
              <w:bottom w:w="20" w:type="dxa"/>
              <w:right w:w="120" w:type="dxa"/>
            </w:tcMar>
            <w:vAlign w:val="center"/>
          </w:tcPr>
          <w:p w14:paraId="2D6AEB2F" w14:textId="77777777" w:rsidR="00813824" w:rsidRDefault="00000000">
            <w:pPr>
              <w:pStyle w:val="pMsoNormal"/>
              <w:spacing w:before="120"/>
              <w:jc w:val="right"/>
              <w:rPr>
                <w:color w:val="000000"/>
              </w:rPr>
            </w:pPr>
            <w:r>
              <w:rPr>
                <w:rFonts w:ascii="黑体" w:eastAsia="黑体" w:hAnsi="黑体" w:cs="黑体"/>
                <w:color w:val="000000"/>
                <w:sz w:val="30"/>
                <w:szCs w:val="30"/>
              </w:rPr>
              <w:t>项目名称</w:t>
            </w:r>
          </w:p>
        </w:tc>
        <w:tc>
          <w:tcPr>
            <w:tcW w:w="0" w:type="auto"/>
            <w:gridSpan w:val="3"/>
            <w:tcBorders>
              <w:bottom w:val="single" w:sz="8" w:space="0" w:color="000000"/>
            </w:tcBorders>
            <w:tcMar>
              <w:top w:w="20" w:type="dxa"/>
              <w:left w:w="0" w:type="dxa"/>
              <w:bottom w:w="30" w:type="dxa"/>
              <w:right w:w="120" w:type="dxa"/>
            </w:tcMar>
            <w:vAlign w:val="center"/>
          </w:tcPr>
          <w:p w14:paraId="79CD3D81" w14:textId="77777777" w:rsidR="00813824" w:rsidRDefault="00000000">
            <w:pPr>
              <w:pStyle w:val="pMsoNormal"/>
              <w:spacing w:before="120"/>
              <w:jc w:val="center"/>
              <w:rPr>
                <w:color w:val="000000"/>
              </w:rPr>
            </w:pPr>
            <w:r>
              <w:rPr>
                <w:rFonts w:ascii="仿宋" w:eastAsia="仿宋" w:hAnsi="仿宋" w:cs="仿宋" w:hint="eastAsia"/>
                <w:color w:val="000000"/>
                <w:sz w:val="30"/>
                <w:szCs w:val="30"/>
              </w:rPr>
              <w:t>高性价比实验数字控制系统</w:t>
            </w:r>
          </w:p>
        </w:tc>
      </w:tr>
      <w:tr w:rsidR="00813824" w14:paraId="0721E019" w14:textId="77777777">
        <w:trPr>
          <w:tblCellSpacing w:w="15" w:type="dxa"/>
          <w:jc w:val="center"/>
        </w:trPr>
        <w:tc>
          <w:tcPr>
            <w:tcW w:w="1100" w:type="pct"/>
            <w:tcMar>
              <w:top w:w="20" w:type="dxa"/>
              <w:left w:w="0" w:type="dxa"/>
              <w:bottom w:w="20" w:type="dxa"/>
              <w:right w:w="120" w:type="dxa"/>
            </w:tcMar>
            <w:vAlign w:val="center"/>
          </w:tcPr>
          <w:p w14:paraId="6C34440F" w14:textId="77777777" w:rsidR="00813824" w:rsidRDefault="00000000">
            <w:pPr>
              <w:pStyle w:val="pMsoNormal"/>
              <w:spacing w:before="120"/>
              <w:jc w:val="right"/>
              <w:rPr>
                <w:color w:val="000000"/>
              </w:rPr>
            </w:pPr>
            <w:r>
              <w:rPr>
                <w:rFonts w:ascii="黑体" w:eastAsia="黑体" w:hAnsi="黑体" w:cs="黑体"/>
                <w:color w:val="000000"/>
                <w:sz w:val="30"/>
                <w:szCs w:val="30"/>
              </w:rPr>
              <w:t>项目负责人</w:t>
            </w:r>
          </w:p>
        </w:tc>
        <w:tc>
          <w:tcPr>
            <w:tcW w:w="0" w:type="auto"/>
            <w:tcBorders>
              <w:bottom w:val="single" w:sz="8" w:space="0" w:color="000000"/>
            </w:tcBorders>
            <w:tcMar>
              <w:top w:w="20" w:type="dxa"/>
              <w:left w:w="0" w:type="dxa"/>
              <w:bottom w:w="30" w:type="dxa"/>
              <w:right w:w="120" w:type="dxa"/>
            </w:tcMar>
            <w:vAlign w:val="center"/>
          </w:tcPr>
          <w:p w14:paraId="2C23E5A4" w14:textId="77777777" w:rsidR="00813824" w:rsidRDefault="00000000">
            <w:pPr>
              <w:pStyle w:val="pMsoNormal"/>
              <w:spacing w:before="120"/>
              <w:jc w:val="center"/>
              <w:rPr>
                <w:color w:val="000000"/>
              </w:rPr>
            </w:pPr>
            <w:r>
              <w:rPr>
                <w:rFonts w:ascii="仿宋" w:eastAsia="仿宋" w:hAnsi="仿宋" w:cs="仿宋" w:hint="eastAsia"/>
                <w:color w:val="000000"/>
                <w:sz w:val="30"/>
                <w:szCs w:val="30"/>
              </w:rPr>
              <w:t>徐菀优</w:t>
            </w:r>
          </w:p>
        </w:tc>
        <w:tc>
          <w:tcPr>
            <w:tcW w:w="1000" w:type="pct"/>
            <w:tcMar>
              <w:top w:w="20" w:type="dxa"/>
              <w:left w:w="0" w:type="dxa"/>
              <w:bottom w:w="20" w:type="dxa"/>
              <w:right w:w="120" w:type="dxa"/>
            </w:tcMar>
            <w:vAlign w:val="center"/>
          </w:tcPr>
          <w:p w14:paraId="782D9785" w14:textId="77777777" w:rsidR="00813824" w:rsidRDefault="00000000">
            <w:pPr>
              <w:pStyle w:val="pMsoNormal"/>
              <w:spacing w:before="120"/>
              <w:jc w:val="right"/>
              <w:rPr>
                <w:color w:val="000000"/>
              </w:rPr>
            </w:pPr>
            <w:r>
              <w:rPr>
                <w:rFonts w:ascii="黑体" w:eastAsia="黑体" w:hAnsi="黑体" w:cs="黑体"/>
                <w:color w:val="000000"/>
                <w:sz w:val="30"/>
                <w:szCs w:val="30"/>
              </w:rPr>
              <w:t>联系电话</w:t>
            </w:r>
          </w:p>
        </w:tc>
        <w:tc>
          <w:tcPr>
            <w:tcW w:w="0" w:type="auto"/>
            <w:tcBorders>
              <w:bottom w:val="single" w:sz="8" w:space="0" w:color="000000"/>
            </w:tcBorders>
            <w:tcMar>
              <w:top w:w="20" w:type="dxa"/>
              <w:left w:w="0" w:type="dxa"/>
              <w:bottom w:w="30" w:type="dxa"/>
              <w:right w:w="120" w:type="dxa"/>
            </w:tcMar>
            <w:vAlign w:val="center"/>
          </w:tcPr>
          <w:p w14:paraId="081ACC72" w14:textId="77777777" w:rsidR="00813824" w:rsidRDefault="00000000">
            <w:pPr>
              <w:pStyle w:val="pMsoNormal"/>
              <w:spacing w:before="120"/>
              <w:jc w:val="center"/>
              <w:rPr>
                <w:color w:val="000000"/>
              </w:rPr>
            </w:pPr>
            <w:r>
              <w:rPr>
                <w:rFonts w:ascii="仿宋" w:eastAsia="仿宋" w:hAnsi="仿宋" w:cs="仿宋"/>
                <w:color w:val="000000"/>
                <w:sz w:val="30"/>
                <w:szCs w:val="30"/>
              </w:rPr>
              <w:t>13550841943</w:t>
            </w:r>
          </w:p>
        </w:tc>
      </w:tr>
      <w:tr w:rsidR="00813824" w14:paraId="7980C713" w14:textId="77777777">
        <w:trPr>
          <w:tblCellSpacing w:w="15" w:type="dxa"/>
          <w:jc w:val="center"/>
        </w:trPr>
        <w:tc>
          <w:tcPr>
            <w:tcW w:w="1100" w:type="pct"/>
            <w:tcMar>
              <w:top w:w="20" w:type="dxa"/>
              <w:left w:w="0" w:type="dxa"/>
              <w:bottom w:w="20" w:type="dxa"/>
              <w:right w:w="120" w:type="dxa"/>
            </w:tcMar>
            <w:vAlign w:val="center"/>
          </w:tcPr>
          <w:p w14:paraId="399ED8C7" w14:textId="77777777" w:rsidR="00813824" w:rsidRDefault="00000000">
            <w:pPr>
              <w:pStyle w:val="pMsoNormal"/>
              <w:spacing w:before="120"/>
              <w:jc w:val="right"/>
              <w:rPr>
                <w:color w:val="000000"/>
              </w:rPr>
            </w:pPr>
            <w:r>
              <w:rPr>
                <w:rFonts w:ascii="黑体" w:eastAsia="黑体" w:hAnsi="黑体" w:cs="黑体"/>
                <w:color w:val="000000"/>
                <w:sz w:val="30"/>
                <w:szCs w:val="30"/>
              </w:rPr>
              <w:t>所在学院</w:t>
            </w:r>
          </w:p>
        </w:tc>
        <w:tc>
          <w:tcPr>
            <w:tcW w:w="0" w:type="auto"/>
            <w:gridSpan w:val="3"/>
            <w:tcBorders>
              <w:bottom w:val="single" w:sz="8" w:space="0" w:color="000000"/>
            </w:tcBorders>
            <w:tcMar>
              <w:top w:w="20" w:type="dxa"/>
              <w:left w:w="0" w:type="dxa"/>
              <w:bottom w:w="30" w:type="dxa"/>
              <w:right w:w="120" w:type="dxa"/>
            </w:tcMar>
            <w:vAlign w:val="center"/>
          </w:tcPr>
          <w:p w14:paraId="1DEF1EE4" w14:textId="77777777" w:rsidR="00813824" w:rsidRDefault="00000000">
            <w:pPr>
              <w:pStyle w:val="pMsoNormal"/>
              <w:spacing w:before="120"/>
              <w:jc w:val="center"/>
              <w:rPr>
                <w:color w:val="000000"/>
              </w:rPr>
            </w:pPr>
            <w:r>
              <w:rPr>
                <w:rFonts w:ascii="仿宋" w:eastAsia="仿宋" w:hAnsi="仿宋" w:cs="仿宋" w:hint="eastAsia"/>
                <w:color w:val="000000"/>
                <w:sz w:val="30"/>
                <w:szCs w:val="30"/>
              </w:rPr>
              <w:t>物理与天文</w:t>
            </w:r>
            <w:r>
              <w:rPr>
                <w:rFonts w:ascii="仿宋" w:eastAsia="仿宋" w:hAnsi="仿宋" w:cs="仿宋"/>
                <w:color w:val="000000"/>
                <w:sz w:val="30"/>
                <w:szCs w:val="30"/>
              </w:rPr>
              <w:t>学院</w:t>
            </w:r>
          </w:p>
        </w:tc>
      </w:tr>
      <w:tr w:rsidR="00813824" w14:paraId="1ED2F4F6" w14:textId="77777777">
        <w:trPr>
          <w:tblCellSpacing w:w="15" w:type="dxa"/>
          <w:jc w:val="center"/>
        </w:trPr>
        <w:tc>
          <w:tcPr>
            <w:tcW w:w="1100" w:type="pct"/>
            <w:tcMar>
              <w:top w:w="20" w:type="dxa"/>
              <w:left w:w="0" w:type="dxa"/>
              <w:bottom w:w="20" w:type="dxa"/>
              <w:right w:w="120" w:type="dxa"/>
            </w:tcMar>
            <w:vAlign w:val="center"/>
          </w:tcPr>
          <w:p w14:paraId="5C621139" w14:textId="77777777" w:rsidR="00813824" w:rsidRDefault="00000000">
            <w:pPr>
              <w:pStyle w:val="pMsoNormal"/>
              <w:spacing w:before="120"/>
              <w:jc w:val="right"/>
              <w:rPr>
                <w:color w:val="000000"/>
              </w:rPr>
            </w:pPr>
            <w:r>
              <w:rPr>
                <w:rFonts w:ascii="黑体" w:eastAsia="黑体" w:hAnsi="黑体" w:cs="黑体"/>
                <w:color w:val="000000"/>
                <w:sz w:val="30"/>
                <w:szCs w:val="30"/>
              </w:rPr>
              <w:t>学号</w:t>
            </w:r>
          </w:p>
        </w:tc>
        <w:tc>
          <w:tcPr>
            <w:tcW w:w="0" w:type="auto"/>
            <w:tcBorders>
              <w:bottom w:val="single" w:sz="8" w:space="0" w:color="000000"/>
            </w:tcBorders>
            <w:tcMar>
              <w:top w:w="20" w:type="dxa"/>
              <w:left w:w="0" w:type="dxa"/>
              <w:bottom w:w="30" w:type="dxa"/>
              <w:right w:w="120" w:type="dxa"/>
            </w:tcMar>
            <w:vAlign w:val="center"/>
          </w:tcPr>
          <w:p w14:paraId="393B9225" w14:textId="77777777" w:rsidR="00813824" w:rsidRDefault="00000000">
            <w:pPr>
              <w:pStyle w:val="pMsoNormal"/>
              <w:spacing w:before="120"/>
              <w:jc w:val="center"/>
              <w:rPr>
                <w:color w:val="000000"/>
              </w:rPr>
            </w:pPr>
            <w:r>
              <w:rPr>
                <w:rFonts w:ascii="宋体" w:eastAsia="宋体" w:hAnsi="宋体" w:cs="宋体" w:hint="eastAsia"/>
                <w:color w:val="000000"/>
              </w:rPr>
              <w:t>2</w:t>
            </w:r>
            <w:r>
              <w:rPr>
                <w:rFonts w:ascii="宋体" w:eastAsia="宋体" w:hAnsi="宋体" w:cs="宋体"/>
                <w:color w:val="000000"/>
              </w:rPr>
              <w:t>234160</w:t>
            </w:r>
          </w:p>
        </w:tc>
        <w:tc>
          <w:tcPr>
            <w:tcW w:w="1000" w:type="pct"/>
            <w:tcMar>
              <w:top w:w="20" w:type="dxa"/>
              <w:left w:w="0" w:type="dxa"/>
              <w:bottom w:w="20" w:type="dxa"/>
              <w:right w:w="120" w:type="dxa"/>
            </w:tcMar>
            <w:vAlign w:val="center"/>
          </w:tcPr>
          <w:p w14:paraId="3D62787F" w14:textId="77777777" w:rsidR="00813824" w:rsidRDefault="00000000">
            <w:pPr>
              <w:pStyle w:val="pMsoNormal"/>
              <w:spacing w:before="120"/>
              <w:jc w:val="right"/>
              <w:rPr>
                <w:color w:val="000000"/>
              </w:rPr>
            </w:pPr>
            <w:r>
              <w:rPr>
                <w:rFonts w:ascii="黑体" w:eastAsia="黑体" w:hAnsi="黑体" w:cs="黑体"/>
                <w:color w:val="000000"/>
                <w:sz w:val="30"/>
                <w:szCs w:val="30"/>
              </w:rPr>
              <w:t>专业班级</w:t>
            </w:r>
          </w:p>
        </w:tc>
        <w:tc>
          <w:tcPr>
            <w:tcW w:w="0" w:type="auto"/>
            <w:tcBorders>
              <w:bottom w:val="single" w:sz="8" w:space="0" w:color="000000"/>
            </w:tcBorders>
            <w:tcMar>
              <w:top w:w="20" w:type="dxa"/>
              <w:left w:w="0" w:type="dxa"/>
              <w:bottom w:w="30" w:type="dxa"/>
              <w:right w:w="120" w:type="dxa"/>
            </w:tcMar>
            <w:vAlign w:val="center"/>
          </w:tcPr>
          <w:p w14:paraId="05B57EED" w14:textId="77777777" w:rsidR="00813824" w:rsidRDefault="00000000">
            <w:pPr>
              <w:pStyle w:val="pMsoNormal"/>
              <w:spacing w:before="120"/>
              <w:jc w:val="center"/>
              <w:rPr>
                <w:rFonts w:eastAsia="仿宋"/>
                <w:color w:val="000000"/>
              </w:rPr>
            </w:pPr>
            <w:r>
              <w:rPr>
                <w:rFonts w:ascii="仿宋" w:eastAsia="仿宋" w:hAnsi="仿宋" w:cs="仿宋" w:hint="eastAsia"/>
                <w:color w:val="000000"/>
                <w:sz w:val="30"/>
                <w:szCs w:val="30"/>
              </w:rPr>
              <w:t>物理学2</w:t>
            </w:r>
            <w:r>
              <w:rPr>
                <w:rFonts w:ascii="仿宋" w:eastAsia="仿宋" w:hAnsi="仿宋" w:cs="仿宋"/>
                <w:color w:val="000000"/>
                <w:sz w:val="30"/>
                <w:szCs w:val="30"/>
              </w:rPr>
              <w:t>2</w:t>
            </w:r>
            <w:r>
              <w:rPr>
                <w:rFonts w:ascii="仿宋" w:eastAsia="仿宋" w:hAnsi="仿宋" w:cs="仿宋" w:hint="eastAsia"/>
                <w:color w:val="000000"/>
                <w:sz w:val="30"/>
                <w:szCs w:val="30"/>
              </w:rPr>
              <w:t>级三班</w:t>
            </w:r>
          </w:p>
        </w:tc>
      </w:tr>
      <w:tr w:rsidR="00813824" w14:paraId="2F480028" w14:textId="77777777">
        <w:trPr>
          <w:tblCellSpacing w:w="15" w:type="dxa"/>
          <w:jc w:val="center"/>
        </w:trPr>
        <w:tc>
          <w:tcPr>
            <w:tcW w:w="1100" w:type="pct"/>
            <w:tcMar>
              <w:top w:w="20" w:type="dxa"/>
              <w:left w:w="0" w:type="dxa"/>
              <w:bottom w:w="20" w:type="dxa"/>
              <w:right w:w="120" w:type="dxa"/>
            </w:tcMar>
            <w:vAlign w:val="center"/>
          </w:tcPr>
          <w:p w14:paraId="1E0C30F3" w14:textId="77777777" w:rsidR="00813824" w:rsidRDefault="00000000">
            <w:pPr>
              <w:pStyle w:val="pMsoNormal"/>
              <w:spacing w:before="120"/>
              <w:jc w:val="right"/>
              <w:rPr>
                <w:color w:val="000000"/>
              </w:rPr>
            </w:pPr>
            <w:r>
              <w:rPr>
                <w:rFonts w:ascii="黑体" w:eastAsia="黑体" w:hAnsi="黑体" w:cs="黑体"/>
                <w:color w:val="000000"/>
                <w:sz w:val="30"/>
                <w:szCs w:val="30"/>
              </w:rPr>
              <w:t>指导教师</w:t>
            </w:r>
          </w:p>
        </w:tc>
        <w:tc>
          <w:tcPr>
            <w:tcW w:w="0" w:type="auto"/>
            <w:gridSpan w:val="3"/>
            <w:tcBorders>
              <w:bottom w:val="single" w:sz="8" w:space="0" w:color="000000"/>
            </w:tcBorders>
            <w:tcMar>
              <w:top w:w="20" w:type="dxa"/>
              <w:left w:w="0" w:type="dxa"/>
              <w:bottom w:w="30" w:type="dxa"/>
              <w:right w:w="120" w:type="dxa"/>
            </w:tcMar>
            <w:vAlign w:val="center"/>
          </w:tcPr>
          <w:p w14:paraId="54BE9ADD" w14:textId="77777777" w:rsidR="00813824" w:rsidRDefault="00000000">
            <w:pPr>
              <w:pStyle w:val="pMsoNormal"/>
              <w:spacing w:before="120"/>
              <w:jc w:val="center"/>
              <w:rPr>
                <w:color w:val="000000"/>
              </w:rPr>
            </w:pPr>
            <w:r>
              <w:rPr>
                <w:rFonts w:ascii="宋体" w:eastAsia="宋体" w:hAnsi="宋体" w:cs="宋体" w:hint="eastAsia"/>
                <w:color w:val="000000"/>
              </w:rPr>
              <w:t>Thibault</w:t>
            </w:r>
            <w:r>
              <w:rPr>
                <w:rFonts w:ascii="宋体" w:eastAsia="宋体" w:hAnsi="宋体" w:cs="宋体"/>
                <w:color w:val="000000"/>
              </w:rPr>
              <w:t xml:space="preserve"> Thomas </w:t>
            </w:r>
            <w:r>
              <w:rPr>
                <w:rFonts w:ascii="宋体" w:eastAsia="宋体" w:hAnsi="宋体" w:cs="宋体" w:hint="eastAsia"/>
                <w:color w:val="000000"/>
              </w:rPr>
              <w:t>Vogt</w:t>
            </w:r>
          </w:p>
        </w:tc>
      </w:tr>
      <w:tr w:rsidR="00813824" w14:paraId="3381E9EA" w14:textId="77777777">
        <w:trPr>
          <w:tblCellSpacing w:w="15" w:type="dxa"/>
          <w:jc w:val="center"/>
        </w:trPr>
        <w:tc>
          <w:tcPr>
            <w:tcW w:w="1100" w:type="pct"/>
            <w:tcMar>
              <w:top w:w="20" w:type="dxa"/>
              <w:left w:w="0" w:type="dxa"/>
              <w:bottom w:w="20" w:type="dxa"/>
              <w:right w:w="120" w:type="dxa"/>
            </w:tcMar>
            <w:vAlign w:val="center"/>
          </w:tcPr>
          <w:p w14:paraId="783AB946" w14:textId="77777777" w:rsidR="00813824" w:rsidRDefault="00000000">
            <w:pPr>
              <w:pStyle w:val="pMsoNormal"/>
              <w:spacing w:before="120"/>
              <w:jc w:val="right"/>
              <w:rPr>
                <w:color w:val="000000"/>
              </w:rPr>
            </w:pPr>
            <w:r>
              <w:rPr>
                <w:rFonts w:ascii="黑体" w:eastAsia="黑体" w:hAnsi="黑体" w:cs="黑体"/>
                <w:color w:val="000000"/>
                <w:sz w:val="30"/>
                <w:szCs w:val="30"/>
              </w:rPr>
              <w:t>E-mail</w:t>
            </w:r>
          </w:p>
        </w:tc>
        <w:tc>
          <w:tcPr>
            <w:tcW w:w="0" w:type="auto"/>
            <w:gridSpan w:val="3"/>
            <w:tcBorders>
              <w:bottom w:val="single" w:sz="8" w:space="0" w:color="000000"/>
            </w:tcBorders>
            <w:tcMar>
              <w:top w:w="20" w:type="dxa"/>
              <w:left w:w="0" w:type="dxa"/>
              <w:bottom w:w="30" w:type="dxa"/>
              <w:right w:w="120" w:type="dxa"/>
            </w:tcMar>
            <w:vAlign w:val="center"/>
          </w:tcPr>
          <w:p w14:paraId="7FE29BDA" w14:textId="77777777" w:rsidR="00813824" w:rsidRDefault="00000000">
            <w:pPr>
              <w:pStyle w:val="pMsoNormal"/>
              <w:spacing w:before="120"/>
              <w:jc w:val="center"/>
              <w:rPr>
                <w:color w:val="000000"/>
              </w:rPr>
            </w:pPr>
            <w:r>
              <w:rPr>
                <w:rFonts w:ascii="仿宋" w:eastAsia="仿宋" w:hAnsi="仿宋" w:cs="仿宋" w:hint="eastAsia"/>
                <w:color w:val="000000"/>
                <w:sz w:val="30"/>
                <w:szCs w:val="30"/>
              </w:rPr>
              <w:t>ttvogt</w:t>
            </w:r>
            <w:r>
              <w:rPr>
                <w:rFonts w:ascii="仿宋" w:eastAsia="仿宋" w:hAnsi="仿宋" w:cs="仿宋"/>
                <w:color w:val="000000"/>
                <w:sz w:val="30"/>
                <w:szCs w:val="30"/>
              </w:rPr>
              <w:t xml:space="preserve">@mail.sysu.edu.cn </w:t>
            </w:r>
          </w:p>
        </w:tc>
      </w:tr>
      <w:tr w:rsidR="00813824" w14:paraId="261A4CE0" w14:textId="77777777">
        <w:trPr>
          <w:tblCellSpacing w:w="15" w:type="dxa"/>
          <w:jc w:val="center"/>
        </w:trPr>
        <w:tc>
          <w:tcPr>
            <w:tcW w:w="1100" w:type="pct"/>
            <w:tcMar>
              <w:top w:w="20" w:type="dxa"/>
              <w:left w:w="0" w:type="dxa"/>
              <w:bottom w:w="20" w:type="dxa"/>
              <w:right w:w="120" w:type="dxa"/>
            </w:tcMar>
            <w:vAlign w:val="center"/>
          </w:tcPr>
          <w:p w14:paraId="19F78941" w14:textId="77777777" w:rsidR="00813824" w:rsidRDefault="00000000">
            <w:pPr>
              <w:pStyle w:val="pMsoNormal"/>
              <w:spacing w:before="120"/>
              <w:jc w:val="right"/>
              <w:rPr>
                <w:color w:val="000000"/>
              </w:rPr>
            </w:pPr>
            <w:r>
              <w:rPr>
                <w:rFonts w:ascii="黑体" w:eastAsia="黑体" w:hAnsi="黑体" w:cs="黑体"/>
                <w:color w:val="000000"/>
                <w:sz w:val="30"/>
                <w:szCs w:val="30"/>
              </w:rPr>
              <w:t>申请日期</w:t>
            </w:r>
          </w:p>
        </w:tc>
        <w:tc>
          <w:tcPr>
            <w:tcW w:w="0" w:type="auto"/>
            <w:gridSpan w:val="3"/>
            <w:tcBorders>
              <w:bottom w:val="single" w:sz="8" w:space="0" w:color="000000"/>
            </w:tcBorders>
            <w:tcMar>
              <w:top w:w="20" w:type="dxa"/>
              <w:left w:w="0" w:type="dxa"/>
              <w:bottom w:w="30" w:type="dxa"/>
              <w:right w:w="120" w:type="dxa"/>
            </w:tcMar>
            <w:vAlign w:val="center"/>
          </w:tcPr>
          <w:p w14:paraId="485954E2" w14:textId="77777777" w:rsidR="00813824" w:rsidRDefault="00000000">
            <w:pPr>
              <w:pStyle w:val="pMsoNormal"/>
              <w:spacing w:before="120"/>
              <w:jc w:val="center"/>
              <w:rPr>
                <w:color w:val="000000"/>
              </w:rPr>
            </w:pPr>
            <w:r>
              <w:rPr>
                <w:rFonts w:ascii="仿宋" w:eastAsia="仿宋" w:hAnsi="仿宋" w:cs="仿宋"/>
                <w:color w:val="000000"/>
                <w:sz w:val="30"/>
                <w:szCs w:val="30"/>
              </w:rPr>
              <w:t>自动获取</w:t>
            </w:r>
          </w:p>
        </w:tc>
      </w:tr>
    </w:tbl>
    <w:p w14:paraId="5A0400FE" w14:textId="77777777" w:rsidR="00813824" w:rsidRDefault="00000000">
      <w:pPr>
        <w:pStyle w:val="pMsoNormal"/>
        <w:spacing w:before="1600" w:after="120"/>
        <w:jc w:val="center"/>
      </w:pPr>
      <w:r>
        <w:rPr>
          <w:rFonts w:ascii="黑体" w:eastAsia="黑体" w:hAnsi="黑体" w:cs="黑体"/>
          <w:sz w:val="30"/>
          <w:szCs w:val="30"/>
        </w:rPr>
        <w:t xml:space="preserve">中山大学 教务部 </w:t>
      </w:r>
    </w:p>
    <w:p w14:paraId="66A70562" w14:textId="77777777" w:rsidR="00813824" w:rsidRDefault="00000000">
      <w:pPr>
        <w:pStyle w:val="4"/>
        <w:spacing w:before="100" w:after="100" w:line="600" w:lineRule="atLeast"/>
      </w:pPr>
      <w:r>
        <w:br w:type="page"/>
      </w:r>
      <w:r>
        <w:rPr>
          <w:rFonts w:ascii="黑体" w:eastAsia="黑体" w:hAnsi="黑体" w:cs="黑体"/>
          <w:sz w:val="28"/>
          <w:szCs w:val="28"/>
        </w:rPr>
        <w:lastRenderedPageBreak/>
        <w:t xml:space="preserve">一、 基本情况 </w:t>
      </w:r>
    </w:p>
    <w:tbl>
      <w:tblPr>
        <w:tblW w:w="5665" w:type="pct"/>
        <w:tblInd w:w="344" w:type="dxa"/>
        <w:tblLayout w:type="fixed"/>
        <w:tblCellMar>
          <w:top w:w="15" w:type="dxa"/>
          <w:left w:w="15" w:type="dxa"/>
          <w:bottom w:w="15" w:type="dxa"/>
          <w:right w:w="15" w:type="dxa"/>
        </w:tblCellMar>
        <w:tblLook w:val="04A0" w:firstRow="1" w:lastRow="0" w:firstColumn="1" w:lastColumn="0" w:noHBand="0" w:noVBand="1"/>
      </w:tblPr>
      <w:tblGrid>
        <w:gridCol w:w="228"/>
        <w:gridCol w:w="1416"/>
        <w:gridCol w:w="846"/>
        <w:gridCol w:w="705"/>
        <w:gridCol w:w="1127"/>
        <w:gridCol w:w="1270"/>
        <w:gridCol w:w="2164"/>
        <w:gridCol w:w="2010"/>
      </w:tblGrid>
      <w:tr w:rsidR="00813824" w14:paraId="40BF7FF9" w14:textId="77777777">
        <w:trPr>
          <w:trHeight w:val="1242"/>
        </w:trPr>
        <w:tc>
          <w:tcPr>
            <w:tcW w:w="116" w:type="pct"/>
            <w:tcBorders>
              <w:top w:val="single" w:sz="8" w:space="0" w:color="000000"/>
              <w:left w:val="single" w:sz="8" w:space="0" w:color="000000"/>
              <w:bottom w:val="single" w:sz="8" w:space="0" w:color="000000"/>
              <w:right w:val="single" w:sz="8" w:space="0" w:color="000000"/>
            </w:tcBorders>
            <w:tcMar>
              <w:top w:w="130" w:type="dxa"/>
              <w:left w:w="10" w:type="dxa"/>
              <w:bottom w:w="130" w:type="dxa"/>
              <w:right w:w="10" w:type="dxa"/>
            </w:tcMar>
            <w:vAlign w:val="center"/>
          </w:tcPr>
          <w:p w14:paraId="30867D22" w14:textId="77777777" w:rsidR="00813824" w:rsidRDefault="00000000">
            <w:pPr>
              <w:pStyle w:val="pMsoNormal"/>
              <w:jc w:val="center"/>
              <w:rPr>
                <w:color w:val="000000"/>
              </w:rPr>
            </w:pPr>
            <w:r>
              <w:rPr>
                <w:rFonts w:ascii="宋体" w:eastAsia="宋体" w:hAnsi="宋体" w:cs="宋体"/>
                <w:color w:val="000000"/>
              </w:rPr>
              <w:t>项目名称</w:t>
            </w:r>
          </w:p>
        </w:tc>
        <w:tc>
          <w:tcPr>
            <w:tcW w:w="4883" w:type="pct"/>
            <w:gridSpan w:val="7"/>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327B56D9" w14:textId="77777777" w:rsidR="00813824" w:rsidRDefault="00000000">
            <w:pPr>
              <w:pStyle w:val="pMsoNormal"/>
              <w:rPr>
                <w:color w:val="000000"/>
              </w:rPr>
            </w:pPr>
            <w:r>
              <w:rPr>
                <w:rFonts w:ascii="宋体" w:eastAsia="宋体" w:hAnsi="宋体" w:cs="宋体" w:hint="eastAsia"/>
                <w:color w:val="000000"/>
              </w:rPr>
              <w:t>高性价比实验数字控制系统</w:t>
            </w:r>
          </w:p>
        </w:tc>
      </w:tr>
      <w:tr w:rsidR="00813824" w14:paraId="0EE9AD4E" w14:textId="77777777">
        <w:trPr>
          <w:trHeight w:val="1267"/>
        </w:trPr>
        <w:tc>
          <w:tcPr>
            <w:tcW w:w="116"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0D9D55B1" w14:textId="77777777" w:rsidR="00813824" w:rsidRDefault="00000000">
            <w:pPr>
              <w:pStyle w:val="pMsoNormal"/>
              <w:jc w:val="center"/>
              <w:rPr>
                <w:color w:val="000000"/>
              </w:rPr>
            </w:pPr>
            <w:r>
              <w:rPr>
                <w:rFonts w:ascii="宋体" w:eastAsia="宋体" w:hAnsi="宋体" w:cs="宋体"/>
                <w:color w:val="000000"/>
              </w:rPr>
              <w:t>所属学科</w:t>
            </w:r>
          </w:p>
        </w:tc>
        <w:tc>
          <w:tcPr>
            <w:tcW w:w="4883" w:type="pct"/>
            <w:gridSpan w:val="7"/>
            <w:tcBorders>
              <w:bottom w:val="single" w:sz="8" w:space="0" w:color="000000"/>
              <w:right w:val="single" w:sz="8" w:space="0" w:color="000000"/>
            </w:tcBorders>
            <w:tcMar>
              <w:top w:w="125" w:type="dxa"/>
              <w:left w:w="245" w:type="dxa"/>
              <w:bottom w:w="130" w:type="dxa"/>
              <w:right w:w="10" w:type="dxa"/>
            </w:tcMar>
            <w:vAlign w:val="center"/>
          </w:tcPr>
          <w:p w14:paraId="67ED1FCB" w14:textId="77777777" w:rsidR="00813824" w:rsidRDefault="00000000">
            <w:pPr>
              <w:pStyle w:val="pMsoNormal"/>
              <w:rPr>
                <w:color w:val="000000"/>
              </w:rPr>
            </w:pPr>
            <w:r>
              <w:rPr>
                <w:rFonts w:ascii="宋体" w:eastAsia="宋体" w:hAnsi="宋体" w:cs="宋体"/>
                <w:color w:val="000000"/>
              </w:rPr>
              <w:t xml:space="preserve">学科一级类： </w:t>
            </w:r>
            <w:r>
              <w:rPr>
                <w:rFonts w:ascii="宋体" w:eastAsia="宋体" w:hAnsi="宋体" w:cs="宋体" w:hint="eastAsia"/>
                <w:color w:val="000000"/>
              </w:rPr>
              <w:t>物理</w:t>
            </w:r>
            <w:r>
              <w:rPr>
                <w:rFonts w:ascii="宋体" w:eastAsia="宋体" w:hAnsi="宋体" w:cs="宋体"/>
                <w:color w:val="000000"/>
              </w:rPr>
              <w:t xml:space="preserve"> </w:t>
            </w:r>
            <w:r>
              <w:rPr>
                <w:rFonts w:ascii="宋体" w:eastAsia="宋体" w:hAnsi="宋体" w:cs="宋体" w:hint="eastAsia"/>
                <w:color w:val="000000"/>
              </w:rPr>
              <w:t xml:space="preserve"> </w:t>
            </w:r>
            <w:r>
              <w:rPr>
                <w:rFonts w:ascii="宋体" w:eastAsia="宋体" w:hAnsi="宋体" w:cs="宋体"/>
                <w:color w:val="000000"/>
              </w:rPr>
              <w:t xml:space="preserve"> 学科二级类： </w:t>
            </w:r>
            <w:r>
              <w:rPr>
                <w:rFonts w:ascii="宋体" w:eastAsia="宋体" w:hAnsi="宋体" w:cs="宋体" w:hint="eastAsia"/>
                <w:color w:val="000000"/>
              </w:rPr>
              <w:t>原子与分子物理</w:t>
            </w:r>
          </w:p>
        </w:tc>
      </w:tr>
      <w:tr w:rsidR="00813824" w14:paraId="2B8DA01B" w14:textId="77777777">
        <w:trPr>
          <w:trHeight w:val="1242"/>
        </w:trPr>
        <w:tc>
          <w:tcPr>
            <w:tcW w:w="116"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35AA34CC" w14:textId="77777777" w:rsidR="00813824" w:rsidRDefault="00000000">
            <w:pPr>
              <w:pStyle w:val="pMsoNormal"/>
              <w:jc w:val="center"/>
              <w:rPr>
                <w:color w:val="000000"/>
              </w:rPr>
            </w:pPr>
            <w:r>
              <w:rPr>
                <w:rFonts w:ascii="宋体" w:eastAsia="宋体" w:hAnsi="宋体" w:cs="宋体"/>
                <w:color w:val="000000"/>
              </w:rPr>
              <w:t>项目来源</w:t>
            </w:r>
          </w:p>
        </w:tc>
        <w:tc>
          <w:tcPr>
            <w:tcW w:w="4883" w:type="pct"/>
            <w:gridSpan w:val="7"/>
            <w:tcBorders>
              <w:bottom w:val="single" w:sz="8" w:space="0" w:color="000000"/>
              <w:right w:val="single" w:sz="8" w:space="0" w:color="000000"/>
            </w:tcBorders>
            <w:tcMar>
              <w:top w:w="125" w:type="dxa"/>
              <w:left w:w="245" w:type="dxa"/>
              <w:bottom w:w="130" w:type="dxa"/>
              <w:right w:w="10" w:type="dxa"/>
            </w:tcMar>
            <w:vAlign w:val="center"/>
          </w:tcPr>
          <w:p w14:paraId="5DB83712" w14:textId="77777777" w:rsidR="00813824" w:rsidRDefault="00000000">
            <w:pPr>
              <w:pStyle w:val="pMsoNormal"/>
              <w:rPr>
                <w:color w:val="000000"/>
              </w:rPr>
            </w:pPr>
            <w:r>
              <w:rPr>
                <w:rFonts w:ascii="宋体" w:eastAsia="宋体" w:hAnsi="宋体" w:cs="宋体"/>
                <w:color w:val="000000"/>
              </w:rPr>
              <w:t xml:space="preserve">□ A、学生自主选题，来源于自己对课题的长期积累与兴趣 </w:t>
            </w:r>
          </w:p>
          <w:p w14:paraId="7F2599E2" w14:textId="77777777" w:rsidR="00813824" w:rsidRDefault="00000000">
            <w:pPr>
              <w:pStyle w:val="pMsoNormal"/>
              <w:rPr>
                <w:color w:val="000000"/>
              </w:rPr>
            </w:pPr>
            <w:r>
              <w:rPr>
                <w:rFonts w:ascii="宋体" w:eastAsia="宋体" w:hAnsi="宋体" w:cs="宋体" w:hint="eastAsia"/>
                <w:color w:val="000000"/>
              </w:rPr>
              <w:t>☑</w:t>
            </w:r>
            <w:r>
              <w:rPr>
                <w:rFonts w:ascii="宋体" w:eastAsia="宋体" w:hAnsi="宋体" w:cs="宋体"/>
                <w:color w:val="000000"/>
              </w:rPr>
              <w:t xml:space="preserve"> B、来源于教师科研项目选题 </w:t>
            </w:r>
          </w:p>
          <w:p w14:paraId="608D65F7" w14:textId="77777777" w:rsidR="00813824" w:rsidRDefault="00000000">
            <w:pPr>
              <w:pStyle w:val="pMsoNormal"/>
              <w:rPr>
                <w:color w:val="000000"/>
              </w:rPr>
            </w:pPr>
            <w:r>
              <w:rPr>
                <w:rFonts w:ascii="宋体" w:eastAsia="宋体" w:hAnsi="宋体" w:cs="宋体"/>
                <w:color w:val="000000"/>
              </w:rPr>
              <w:t xml:space="preserve">□ C、学生承担社会、企业委托项目选题 </w:t>
            </w:r>
          </w:p>
        </w:tc>
      </w:tr>
      <w:tr w:rsidR="00813824" w14:paraId="6983B4A0" w14:textId="77777777">
        <w:trPr>
          <w:trHeight w:val="1267"/>
        </w:trPr>
        <w:tc>
          <w:tcPr>
            <w:tcW w:w="116"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7343EA72" w14:textId="77777777" w:rsidR="00813824" w:rsidRDefault="00000000">
            <w:pPr>
              <w:pStyle w:val="pMsoNormal"/>
              <w:jc w:val="center"/>
              <w:rPr>
                <w:color w:val="000000"/>
              </w:rPr>
            </w:pPr>
            <w:r>
              <w:rPr>
                <w:rFonts w:ascii="宋体" w:eastAsia="宋体" w:hAnsi="宋体" w:cs="宋体"/>
                <w:color w:val="000000"/>
              </w:rPr>
              <w:t>申请金额</w:t>
            </w:r>
          </w:p>
        </w:tc>
        <w:tc>
          <w:tcPr>
            <w:tcW w:w="725" w:type="pct"/>
            <w:tcBorders>
              <w:bottom w:val="single" w:sz="8" w:space="0" w:color="000000"/>
              <w:right w:val="single" w:sz="8" w:space="0" w:color="000000"/>
            </w:tcBorders>
            <w:tcMar>
              <w:top w:w="125" w:type="dxa"/>
              <w:left w:w="245" w:type="dxa"/>
              <w:bottom w:w="130" w:type="dxa"/>
              <w:right w:w="10" w:type="dxa"/>
            </w:tcMar>
            <w:vAlign w:val="center"/>
          </w:tcPr>
          <w:p w14:paraId="0F8611ED" w14:textId="77777777" w:rsidR="00813824" w:rsidRDefault="00000000">
            <w:pPr>
              <w:pStyle w:val="pMsoNormal"/>
              <w:rPr>
                <w:color w:val="000000"/>
              </w:rPr>
            </w:pPr>
            <w:r>
              <w:rPr>
                <w:rFonts w:ascii="宋体" w:eastAsia="宋体" w:hAnsi="宋体" w:cs="宋体" w:hint="eastAsia"/>
                <w:color w:val="000000"/>
              </w:rPr>
              <w:t>2</w:t>
            </w:r>
            <w:r>
              <w:rPr>
                <w:rFonts w:ascii="宋体" w:eastAsia="宋体" w:hAnsi="宋体" w:cs="宋体"/>
                <w:color w:val="000000"/>
              </w:rPr>
              <w:t xml:space="preserve">3700.00 元 </w:t>
            </w:r>
          </w:p>
        </w:tc>
        <w:tc>
          <w:tcPr>
            <w:tcW w:w="433"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256A63FA" w14:textId="77777777" w:rsidR="00813824" w:rsidRDefault="00000000">
            <w:pPr>
              <w:pStyle w:val="pMsoNormal"/>
              <w:jc w:val="center"/>
              <w:rPr>
                <w:color w:val="000000"/>
              </w:rPr>
            </w:pPr>
            <w:r>
              <w:rPr>
                <w:rFonts w:ascii="宋体" w:eastAsia="宋体" w:hAnsi="宋体" w:cs="宋体"/>
                <w:color w:val="000000"/>
              </w:rPr>
              <w:t>项目期限</w:t>
            </w:r>
          </w:p>
        </w:tc>
        <w:tc>
          <w:tcPr>
            <w:tcW w:w="361" w:type="pct"/>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7D8A2E1B" w14:textId="77777777" w:rsidR="00813824" w:rsidRDefault="00000000">
            <w:pPr>
              <w:pStyle w:val="pMsoNormal"/>
              <w:rPr>
                <w:color w:val="000000"/>
              </w:rPr>
            </w:pPr>
            <w:r>
              <w:rPr>
                <w:rFonts w:ascii="宋体" w:eastAsia="宋体" w:hAnsi="宋体" w:cs="宋体"/>
                <w:color w:val="000000"/>
              </w:rPr>
              <w:t xml:space="preserve">一年期 </w:t>
            </w:r>
          </w:p>
        </w:tc>
        <w:tc>
          <w:tcPr>
            <w:tcW w:w="1227" w:type="pct"/>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917BC2B" w14:textId="77777777" w:rsidR="00813824" w:rsidRDefault="00000000">
            <w:pPr>
              <w:pStyle w:val="pMsoNormal"/>
              <w:jc w:val="center"/>
              <w:rPr>
                <w:color w:val="000000"/>
              </w:rPr>
            </w:pPr>
            <w:r>
              <w:rPr>
                <w:rFonts w:ascii="宋体" w:eastAsia="宋体" w:hAnsi="宋体" w:cs="宋体"/>
                <w:color w:val="000000"/>
              </w:rPr>
              <w:t>拟申报项目级别</w:t>
            </w:r>
          </w:p>
        </w:tc>
        <w:tc>
          <w:tcPr>
            <w:tcW w:w="2135" w:type="pct"/>
            <w:gridSpan w:val="2"/>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5E9A88EC" w14:textId="77777777" w:rsidR="00813824" w:rsidRDefault="00000000">
            <w:pPr>
              <w:pStyle w:val="pMsoNormal"/>
              <w:rPr>
                <w:color w:val="000000"/>
              </w:rPr>
            </w:pPr>
            <w:r>
              <w:rPr>
                <w:rFonts w:ascii="宋体" w:eastAsia="宋体" w:hAnsi="宋体" w:cs="宋体" w:hint="eastAsia"/>
                <w:color w:val="000000"/>
              </w:rPr>
              <w:t>国家</w:t>
            </w:r>
            <w:r>
              <w:rPr>
                <w:rFonts w:ascii="宋体" w:eastAsia="宋体" w:hAnsi="宋体" w:cs="宋体"/>
                <w:color w:val="000000"/>
              </w:rPr>
              <w:t xml:space="preserve">级 </w:t>
            </w:r>
          </w:p>
        </w:tc>
      </w:tr>
      <w:tr w:rsidR="00813824" w14:paraId="7120795A" w14:textId="77777777">
        <w:trPr>
          <w:trHeight w:val="943"/>
        </w:trPr>
        <w:tc>
          <w:tcPr>
            <w:tcW w:w="116"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7CB557BB" w14:textId="77777777" w:rsidR="00813824" w:rsidRDefault="00000000">
            <w:pPr>
              <w:pStyle w:val="pMsoNormal"/>
              <w:jc w:val="center"/>
              <w:rPr>
                <w:color w:val="000000"/>
              </w:rPr>
            </w:pPr>
            <w:r>
              <w:rPr>
                <w:rFonts w:ascii="宋体" w:eastAsia="宋体" w:hAnsi="宋体" w:cs="宋体"/>
                <w:color w:val="000000"/>
              </w:rPr>
              <w:t>负责人</w:t>
            </w:r>
          </w:p>
        </w:tc>
        <w:tc>
          <w:tcPr>
            <w:tcW w:w="725" w:type="pct"/>
            <w:tcBorders>
              <w:bottom w:val="single" w:sz="8" w:space="0" w:color="000000"/>
              <w:right w:val="single" w:sz="8" w:space="0" w:color="000000"/>
            </w:tcBorders>
            <w:tcMar>
              <w:top w:w="125" w:type="dxa"/>
              <w:left w:w="245" w:type="dxa"/>
              <w:bottom w:w="130" w:type="dxa"/>
              <w:right w:w="10" w:type="dxa"/>
            </w:tcMar>
            <w:vAlign w:val="center"/>
          </w:tcPr>
          <w:p w14:paraId="53F39991" w14:textId="77777777" w:rsidR="00813824" w:rsidRDefault="00000000">
            <w:pPr>
              <w:pStyle w:val="pMsoNormal"/>
              <w:rPr>
                <w:rFonts w:ascii="宋体" w:eastAsia="宋体" w:hAnsi="宋体"/>
                <w:color w:val="000000"/>
              </w:rPr>
            </w:pPr>
            <w:r>
              <w:rPr>
                <w:rFonts w:ascii="宋体" w:eastAsia="宋体" w:hAnsi="宋体" w:hint="eastAsia"/>
                <w:color w:val="000000"/>
              </w:rPr>
              <w:t>徐菀优</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43573A99" w14:textId="77777777" w:rsidR="00813824" w:rsidRDefault="00000000">
            <w:pPr>
              <w:pStyle w:val="pMsoNormal"/>
              <w:jc w:val="center"/>
              <w:rPr>
                <w:color w:val="000000"/>
              </w:rPr>
            </w:pPr>
            <w:r>
              <w:rPr>
                <w:rFonts w:ascii="宋体" w:eastAsia="宋体" w:hAnsi="宋体" w:cs="宋体"/>
                <w:color w:val="000000"/>
              </w:rPr>
              <w:t>性别</w:t>
            </w:r>
          </w:p>
        </w:tc>
        <w:tc>
          <w:tcPr>
            <w:tcW w:w="361" w:type="pct"/>
            <w:tcBorders>
              <w:bottom w:val="single" w:sz="8" w:space="0" w:color="000000"/>
              <w:right w:val="single" w:sz="8" w:space="0" w:color="000000"/>
            </w:tcBorders>
            <w:tcMar>
              <w:top w:w="125" w:type="dxa"/>
              <w:left w:w="245" w:type="dxa"/>
              <w:bottom w:w="130" w:type="dxa"/>
              <w:right w:w="10" w:type="dxa"/>
            </w:tcMar>
            <w:vAlign w:val="center"/>
          </w:tcPr>
          <w:p w14:paraId="046FE125" w14:textId="77777777" w:rsidR="00813824" w:rsidRDefault="00000000">
            <w:pPr>
              <w:pStyle w:val="pMsoNormal"/>
              <w:rPr>
                <w:color w:val="000000"/>
              </w:rPr>
            </w:pPr>
            <w:r>
              <w:rPr>
                <w:rFonts w:ascii="宋体" w:eastAsia="宋体" w:hAnsi="宋体" w:cs="宋体" w:hint="eastAsia"/>
                <w:color w:val="000000"/>
              </w:rPr>
              <w:t>女</w:t>
            </w:r>
            <w:r>
              <w:rPr>
                <w:rFonts w:ascii="宋体" w:eastAsia="宋体" w:hAnsi="宋体" w:cs="宋体"/>
                <w:color w:val="000000"/>
              </w:rPr>
              <w:t xml:space="preserve"> </w:t>
            </w:r>
          </w:p>
        </w:tc>
        <w:tc>
          <w:tcPr>
            <w:tcW w:w="577" w:type="pct"/>
            <w:tcBorders>
              <w:bottom w:val="single" w:sz="8" w:space="0" w:color="000000"/>
              <w:right w:val="single" w:sz="8" w:space="0" w:color="000000"/>
            </w:tcBorders>
            <w:tcMar>
              <w:top w:w="125" w:type="dxa"/>
              <w:left w:w="5" w:type="dxa"/>
              <w:bottom w:w="130" w:type="dxa"/>
              <w:right w:w="10" w:type="dxa"/>
            </w:tcMar>
            <w:vAlign w:val="center"/>
          </w:tcPr>
          <w:p w14:paraId="531CE896" w14:textId="77777777" w:rsidR="00813824" w:rsidRDefault="00000000">
            <w:pPr>
              <w:pStyle w:val="pMsoNormal"/>
              <w:jc w:val="center"/>
              <w:rPr>
                <w:color w:val="000000"/>
              </w:rPr>
            </w:pPr>
            <w:r>
              <w:rPr>
                <w:rFonts w:ascii="宋体" w:eastAsia="宋体" w:hAnsi="宋体" w:cs="宋体"/>
                <w:color w:val="000000"/>
              </w:rPr>
              <w:t>民族</w:t>
            </w:r>
          </w:p>
        </w:tc>
        <w:tc>
          <w:tcPr>
            <w:tcW w:w="650" w:type="pct"/>
            <w:tcBorders>
              <w:bottom w:val="single" w:sz="8" w:space="0" w:color="000000"/>
              <w:right w:val="single" w:sz="8" w:space="0" w:color="000000"/>
            </w:tcBorders>
            <w:tcMar>
              <w:top w:w="125" w:type="dxa"/>
              <w:left w:w="245" w:type="dxa"/>
              <w:bottom w:w="130" w:type="dxa"/>
              <w:right w:w="10" w:type="dxa"/>
            </w:tcMar>
            <w:vAlign w:val="center"/>
          </w:tcPr>
          <w:p w14:paraId="17139969" w14:textId="77777777" w:rsidR="00813824" w:rsidRDefault="00000000">
            <w:pPr>
              <w:pStyle w:val="pMsoNormal"/>
              <w:rPr>
                <w:color w:val="000000"/>
              </w:rPr>
            </w:pPr>
            <w:r>
              <w:rPr>
                <w:rFonts w:ascii="宋体" w:eastAsia="宋体" w:hAnsi="宋体" w:cs="宋体"/>
                <w:color w:val="000000"/>
              </w:rPr>
              <w:t xml:space="preserve">汉族 </w:t>
            </w:r>
          </w:p>
        </w:tc>
        <w:tc>
          <w:tcPr>
            <w:tcW w:w="1108"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65F11F98" w14:textId="77777777" w:rsidR="00813824" w:rsidRDefault="00000000">
            <w:pPr>
              <w:pStyle w:val="pMsoNormal"/>
              <w:jc w:val="center"/>
              <w:rPr>
                <w:color w:val="000000"/>
              </w:rPr>
            </w:pPr>
            <w:r>
              <w:rPr>
                <w:rFonts w:ascii="宋体" w:eastAsia="宋体" w:hAnsi="宋体" w:cs="宋体"/>
                <w:color w:val="000000"/>
              </w:rPr>
              <w:t>出生年月</w:t>
            </w:r>
          </w:p>
        </w:tc>
        <w:tc>
          <w:tcPr>
            <w:tcW w:w="1027" w:type="pct"/>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6E55EAE0" w14:textId="77777777" w:rsidR="00813824" w:rsidRDefault="00000000">
            <w:pPr>
              <w:pStyle w:val="pMsoNormal"/>
              <w:jc w:val="center"/>
              <w:rPr>
                <w:color w:val="000000"/>
              </w:rPr>
            </w:pPr>
            <w:r>
              <w:rPr>
                <w:rFonts w:ascii="宋体" w:eastAsia="宋体" w:hAnsi="宋体" w:cs="宋体" w:hint="eastAsia"/>
                <w:color w:val="000000"/>
              </w:rPr>
              <w:t>2003</w:t>
            </w:r>
            <w:r>
              <w:rPr>
                <w:rFonts w:ascii="宋体" w:eastAsia="宋体" w:hAnsi="宋体" w:cs="宋体"/>
                <w:color w:val="000000"/>
              </w:rPr>
              <w:t>年</w:t>
            </w:r>
            <w:r>
              <w:rPr>
                <w:rFonts w:ascii="宋体" w:eastAsia="宋体" w:hAnsi="宋体" w:cs="宋体" w:hint="eastAsia"/>
                <w:color w:val="000000"/>
              </w:rPr>
              <w:t>9</w:t>
            </w:r>
            <w:r>
              <w:rPr>
                <w:rFonts w:ascii="宋体" w:eastAsia="宋体" w:hAnsi="宋体" w:cs="宋体"/>
                <w:color w:val="000000"/>
              </w:rPr>
              <w:t xml:space="preserve">月  </w:t>
            </w:r>
          </w:p>
        </w:tc>
      </w:tr>
      <w:tr w:rsidR="00813824" w14:paraId="759AF369" w14:textId="77777777">
        <w:trPr>
          <w:trHeight w:val="1242"/>
        </w:trPr>
        <w:tc>
          <w:tcPr>
            <w:tcW w:w="116"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05DC53C8" w14:textId="77777777" w:rsidR="00813824" w:rsidRDefault="00000000">
            <w:pPr>
              <w:pStyle w:val="pMsoNormal"/>
              <w:jc w:val="center"/>
              <w:rPr>
                <w:color w:val="000000"/>
              </w:rPr>
            </w:pPr>
            <w:r>
              <w:rPr>
                <w:rFonts w:ascii="宋体" w:eastAsia="宋体" w:hAnsi="宋体" w:cs="宋体"/>
                <w:color w:val="000000"/>
              </w:rPr>
              <w:t>学号</w:t>
            </w:r>
          </w:p>
        </w:tc>
        <w:tc>
          <w:tcPr>
            <w:tcW w:w="725" w:type="pct"/>
            <w:tcBorders>
              <w:bottom w:val="single" w:sz="8" w:space="0" w:color="000000"/>
              <w:right w:val="single" w:sz="8" w:space="0" w:color="000000"/>
            </w:tcBorders>
            <w:tcMar>
              <w:top w:w="125" w:type="dxa"/>
              <w:left w:w="245" w:type="dxa"/>
              <w:bottom w:w="130" w:type="dxa"/>
              <w:right w:w="10" w:type="dxa"/>
            </w:tcMar>
            <w:vAlign w:val="center"/>
          </w:tcPr>
          <w:p w14:paraId="7086CA4A" w14:textId="77777777" w:rsidR="00813824" w:rsidRDefault="00000000">
            <w:pPr>
              <w:pStyle w:val="pMsoNormal"/>
              <w:rPr>
                <w:rFonts w:ascii="宋体" w:eastAsia="宋体" w:hAnsi="宋体"/>
                <w:color w:val="000000"/>
              </w:rPr>
            </w:pPr>
            <w:r>
              <w:rPr>
                <w:rFonts w:ascii="宋体" w:eastAsia="宋体" w:hAnsi="宋体" w:hint="eastAsia"/>
                <w:color w:val="000000"/>
              </w:rPr>
              <w:t>223441</w:t>
            </w:r>
            <w:r>
              <w:rPr>
                <w:rFonts w:ascii="宋体" w:eastAsia="宋体" w:hAnsi="宋体"/>
                <w:color w:val="000000"/>
              </w:rPr>
              <w:t>60</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7E0B6048" w14:textId="77777777" w:rsidR="00813824" w:rsidRDefault="00000000">
            <w:pPr>
              <w:pStyle w:val="pMsoNormal"/>
              <w:jc w:val="center"/>
              <w:rPr>
                <w:color w:val="000000"/>
              </w:rPr>
            </w:pPr>
            <w:r>
              <w:rPr>
                <w:rFonts w:ascii="宋体" w:eastAsia="宋体" w:hAnsi="宋体" w:cs="宋体"/>
                <w:color w:val="000000"/>
              </w:rPr>
              <w:t>联系电话</w:t>
            </w:r>
          </w:p>
        </w:tc>
        <w:tc>
          <w:tcPr>
            <w:tcW w:w="3725" w:type="pct"/>
            <w:gridSpan w:val="5"/>
            <w:tcBorders>
              <w:bottom w:val="single" w:sz="8" w:space="0" w:color="000000"/>
              <w:right w:val="single" w:sz="8" w:space="0" w:color="000000"/>
            </w:tcBorders>
            <w:tcMar>
              <w:top w:w="125" w:type="dxa"/>
              <w:left w:w="245" w:type="dxa"/>
              <w:bottom w:w="130" w:type="dxa"/>
              <w:right w:w="10" w:type="dxa"/>
            </w:tcMar>
            <w:vAlign w:val="center"/>
          </w:tcPr>
          <w:p w14:paraId="15799D79" w14:textId="77777777" w:rsidR="00813824" w:rsidRDefault="00000000">
            <w:pPr>
              <w:pStyle w:val="pMsoNormal"/>
              <w:rPr>
                <w:color w:val="000000"/>
              </w:rPr>
            </w:pPr>
            <w:r>
              <w:rPr>
                <w:rFonts w:ascii="宋体" w:eastAsia="宋体" w:hAnsi="宋体" w:cs="宋体"/>
                <w:color w:val="000000"/>
              </w:rPr>
              <w:t>手机：13550841943</w:t>
            </w:r>
          </w:p>
        </w:tc>
      </w:tr>
      <w:tr w:rsidR="00813824" w14:paraId="0DF933FB" w14:textId="77777777">
        <w:trPr>
          <w:trHeight w:val="1242"/>
        </w:trPr>
        <w:tc>
          <w:tcPr>
            <w:tcW w:w="116"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5478F5C9" w14:textId="77777777" w:rsidR="00813824" w:rsidRDefault="00000000">
            <w:pPr>
              <w:pStyle w:val="pMsoNormal"/>
              <w:jc w:val="center"/>
              <w:rPr>
                <w:color w:val="000000"/>
              </w:rPr>
            </w:pPr>
            <w:r>
              <w:rPr>
                <w:rFonts w:ascii="宋体" w:eastAsia="宋体" w:hAnsi="宋体" w:cs="宋体"/>
                <w:color w:val="000000"/>
              </w:rPr>
              <w:t>指导教师</w:t>
            </w:r>
          </w:p>
        </w:tc>
        <w:tc>
          <w:tcPr>
            <w:tcW w:w="725" w:type="pct"/>
            <w:tcBorders>
              <w:bottom w:val="single" w:sz="8" w:space="0" w:color="000000"/>
              <w:right w:val="single" w:sz="8" w:space="0" w:color="000000"/>
            </w:tcBorders>
            <w:tcMar>
              <w:top w:w="125" w:type="dxa"/>
              <w:left w:w="245" w:type="dxa"/>
              <w:bottom w:w="130" w:type="dxa"/>
              <w:right w:w="10" w:type="dxa"/>
            </w:tcMar>
            <w:vAlign w:val="center"/>
          </w:tcPr>
          <w:p w14:paraId="3F79F690" w14:textId="77777777" w:rsidR="00813824" w:rsidRDefault="00000000">
            <w:pPr>
              <w:pStyle w:val="pMsoNormal"/>
              <w:rPr>
                <w:color w:val="000000"/>
              </w:rPr>
            </w:pPr>
            <w:r>
              <w:rPr>
                <w:rFonts w:ascii="宋体" w:eastAsia="宋体" w:hAnsi="宋体" w:cs="宋体" w:hint="eastAsia"/>
                <w:color w:val="000000"/>
              </w:rPr>
              <w:t>Thibault</w:t>
            </w:r>
            <w:r>
              <w:rPr>
                <w:rFonts w:ascii="宋体" w:eastAsia="宋体" w:hAnsi="宋体" w:cs="宋体"/>
                <w:color w:val="000000"/>
              </w:rPr>
              <w:t xml:space="preserve"> Thomas </w:t>
            </w:r>
            <w:r>
              <w:rPr>
                <w:rFonts w:ascii="宋体" w:eastAsia="宋体" w:hAnsi="宋体" w:cs="宋体" w:hint="eastAsia"/>
                <w:color w:val="000000"/>
              </w:rPr>
              <w:t>Vogt</w:t>
            </w:r>
            <w:r>
              <w:rPr>
                <w:rFonts w:ascii="宋体" w:eastAsia="宋体" w:hAnsi="宋体" w:cs="宋体"/>
                <w:color w:val="000000"/>
              </w:rPr>
              <w:t xml:space="preserve"> </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44F4C449" w14:textId="77777777" w:rsidR="00813824" w:rsidRDefault="00000000">
            <w:pPr>
              <w:pStyle w:val="pMsoNormal"/>
              <w:jc w:val="center"/>
              <w:rPr>
                <w:color w:val="000000"/>
              </w:rPr>
            </w:pPr>
            <w:r>
              <w:rPr>
                <w:rFonts w:ascii="宋体" w:eastAsia="宋体" w:hAnsi="宋体" w:cs="宋体"/>
                <w:color w:val="000000"/>
              </w:rPr>
              <w:t>联系电话</w:t>
            </w:r>
          </w:p>
        </w:tc>
        <w:tc>
          <w:tcPr>
            <w:tcW w:w="3725" w:type="pct"/>
            <w:gridSpan w:val="5"/>
            <w:tcBorders>
              <w:bottom w:val="single" w:sz="8" w:space="0" w:color="000000"/>
              <w:right w:val="single" w:sz="8" w:space="0" w:color="000000"/>
            </w:tcBorders>
            <w:tcMar>
              <w:top w:w="125" w:type="dxa"/>
              <w:left w:w="245" w:type="dxa"/>
              <w:bottom w:w="130" w:type="dxa"/>
              <w:right w:w="10" w:type="dxa"/>
            </w:tcMar>
            <w:vAlign w:val="center"/>
          </w:tcPr>
          <w:p w14:paraId="7D1AF36A" w14:textId="77777777" w:rsidR="00813824" w:rsidRDefault="00000000">
            <w:pPr>
              <w:pStyle w:val="pMsoNormal"/>
              <w:rPr>
                <w:color w:val="000000"/>
              </w:rPr>
            </w:pPr>
            <w:r>
              <w:rPr>
                <w:rFonts w:ascii="宋体" w:eastAsia="宋体" w:hAnsi="宋体" w:cs="宋体"/>
                <w:color w:val="000000"/>
              </w:rPr>
              <w:t>手机：</w:t>
            </w:r>
            <w:r>
              <w:rPr>
                <w:rFonts w:ascii="宋体" w:eastAsia="宋体" w:hAnsi="宋体" w:cs="宋体" w:hint="eastAsia"/>
                <w:color w:val="000000"/>
              </w:rPr>
              <w:t>13322866303</w:t>
            </w:r>
          </w:p>
        </w:tc>
      </w:tr>
      <w:tr w:rsidR="00813824" w14:paraId="717A27EE" w14:textId="77777777">
        <w:trPr>
          <w:trHeight w:val="943"/>
        </w:trPr>
        <w:tc>
          <w:tcPr>
            <w:tcW w:w="841"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2C4BCB13" w14:textId="77777777" w:rsidR="00813824" w:rsidRDefault="00000000">
            <w:pPr>
              <w:pStyle w:val="pMsoNormal"/>
              <w:jc w:val="center"/>
              <w:rPr>
                <w:color w:val="000000"/>
              </w:rPr>
            </w:pPr>
            <w:r>
              <w:rPr>
                <w:rFonts w:ascii="宋体" w:eastAsia="宋体" w:hAnsi="宋体" w:cs="宋体"/>
                <w:color w:val="000000"/>
              </w:rPr>
              <w:t>项目简介</w:t>
            </w:r>
          </w:p>
        </w:tc>
        <w:tc>
          <w:tcPr>
            <w:tcW w:w="4158" w:type="pct"/>
            <w:gridSpan w:val="6"/>
            <w:tcBorders>
              <w:bottom w:val="single" w:sz="8" w:space="0" w:color="000000"/>
              <w:right w:val="single" w:sz="8" w:space="0" w:color="000000"/>
            </w:tcBorders>
            <w:tcMar>
              <w:top w:w="125" w:type="dxa"/>
              <w:left w:w="245" w:type="dxa"/>
              <w:bottom w:w="130" w:type="dxa"/>
              <w:right w:w="10" w:type="dxa"/>
            </w:tcMar>
            <w:vAlign w:val="center"/>
          </w:tcPr>
          <w:p w14:paraId="72BA55CA" w14:textId="77777777" w:rsidR="00813824" w:rsidRDefault="00000000">
            <w:pPr>
              <w:pStyle w:val="pMsoNormal"/>
              <w:rPr>
                <w:color w:val="000000"/>
              </w:rPr>
            </w:pPr>
            <w:r>
              <w:rPr>
                <w:rFonts w:ascii="宋体" w:eastAsia="宋体" w:hAnsi="宋体" w:cs="宋体" w:hint="eastAsia"/>
                <w:color w:val="000000"/>
              </w:rPr>
              <w:t>该项目旨在设计一个可广泛用于物理实验终端的高性价比的实时（</w:t>
            </w:r>
            <w:proofErr w:type="spellStart"/>
            <w:r>
              <w:rPr>
                <w:rFonts w:ascii="宋体" w:eastAsia="宋体" w:hAnsi="宋体" w:cs="宋体" w:hint="eastAsia"/>
                <w:color w:val="000000"/>
              </w:rPr>
              <w:t>ms</w:t>
            </w:r>
            <w:proofErr w:type="spellEnd"/>
            <w:r>
              <w:rPr>
                <w:rFonts w:ascii="宋体" w:eastAsia="宋体" w:hAnsi="宋体" w:cs="宋体" w:hint="eastAsia"/>
                <w:color w:val="000000"/>
              </w:rPr>
              <w:t>以内延迟）数字监控控制系统。本系统将服务于基于TTL等数字信号和模拟信号的对实验平台数据的采集-运算-回馈输出过程。系统具体实现路线多样，整体思路是：一个核心，多个终端。我们预期这样可以有效处理大计算量、大数据流，并对实验平台进行一体控制。</w:t>
            </w:r>
          </w:p>
        </w:tc>
      </w:tr>
      <w:tr w:rsidR="00813824" w14:paraId="7AFE1A03" w14:textId="77777777">
        <w:trPr>
          <w:trHeight w:val="323"/>
        </w:trPr>
        <w:tc>
          <w:tcPr>
            <w:tcW w:w="841"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765AD7E8" w14:textId="77777777" w:rsidR="00813824" w:rsidRDefault="00000000">
            <w:pPr>
              <w:pStyle w:val="pMsoNormal"/>
              <w:jc w:val="center"/>
              <w:rPr>
                <w:color w:val="000000"/>
              </w:rPr>
            </w:pPr>
            <w:r>
              <w:rPr>
                <w:rFonts w:ascii="宋体" w:eastAsia="宋体" w:hAnsi="宋体" w:cs="宋体"/>
                <w:color w:val="000000"/>
              </w:rPr>
              <w:lastRenderedPageBreak/>
              <w:t>负责人曾经参与科研的情况</w:t>
            </w:r>
          </w:p>
        </w:tc>
        <w:tc>
          <w:tcPr>
            <w:tcW w:w="4158" w:type="pct"/>
            <w:gridSpan w:val="6"/>
            <w:tcBorders>
              <w:bottom w:val="single" w:sz="8" w:space="0" w:color="000000"/>
              <w:right w:val="single" w:sz="8" w:space="0" w:color="000000"/>
            </w:tcBorders>
            <w:tcMar>
              <w:top w:w="125" w:type="dxa"/>
              <w:left w:w="245" w:type="dxa"/>
              <w:bottom w:w="130" w:type="dxa"/>
              <w:right w:w="10" w:type="dxa"/>
            </w:tcMar>
            <w:vAlign w:val="center"/>
          </w:tcPr>
          <w:p w14:paraId="1619E8A1" w14:textId="77777777" w:rsidR="00813824" w:rsidRDefault="00000000">
            <w:pPr>
              <w:pStyle w:val="pMsoNormal"/>
              <w:rPr>
                <w:color w:val="000000"/>
              </w:rPr>
            </w:pPr>
            <w:r>
              <w:rPr>
                <w:rFonts w:ascii="宋体" w:eastAsia="宋体" w:hAnsi="宋体" w:cs="宋体" w:hint="eastAsia"/>
                <w:color w:val="000000"/>
              </w:rPr>
              <w:t>无</w:t>
            </w:r>
          </w:p>
        </w:tc>
      </w:tr>
      <w:tr w:rsidR="00813824" w14:paraId="0DD19A28" w14:textId="77777777">
        <w:trPr>
          <w:trHeight w:val="621"/>
        </w:trPr>
        <w:tc>
          <w:tcPr>
            <w:tcW w:w="841"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0138E7C5" w14:textId="77777777" w:rsidR="00813824" w:rsidRDefault="00000000">
            <w:pPr>
              <w:pStyle w:val="pMsoNormal"/>
              <w:jc w:val="center"/>
              <w:rPr>
                <w:color w:val="000000"/>
              </w:rPr>
            </w:pPr>
            <w:r>
              <w:rPr>
                <w:rFonts w:ascii="宋体" w:eastAsia="宋体" w:hAnsi="宋体" w:cs="宋体"/>
                <w:color w:val="000000"/>
              </w:rPr>
              <w:t>指导教师承担科研课题情况</w:t>
            </w:r>
          </w:p>
        </w:tc>
        <w:tc>
          <w:tcPr>
            <w:tcW w:w="4158" w:type="pct"/>
            <w:gridSpan w:val="6"/>
            <w:tcBorders>
              <w:bottom w:val="single" w:sz="8" w:space="0" w:color="000000"/>
              <w:right w:val="single" w:sz="8" w:space="0" w:color="000000"/>
            </w:tcBorders>
            <w:tcMar>
              <w:top w:w="125" w:type="dxa"/>
              <w:left w:w="245" w:type="dxa"/>
              <w:bottom w:w="130" w:type="dxa"/>
              <w:right w:w="10" w:type="dxa"/>
            </w:tcMar>
            <w:vAlign w:val="center"/>
          </w:tcPr>
          <w:p w14:paraId="7F201BA6" w14:textId="77777777" w:rsidR="00813824" w:rsidRDefault="00000000">
            <w:pPr>
              <w:pStyle w:val="pMsoNormal"/>
              <w:rPr>
                <w:color w:val="000000"/>
              </w:rPr>
            </w:pPr>
            <w:r>
              <w:rPr>
                <w:rFonts w:ascii="宋体" w:eastAsia="宋体" w:hAnsi="宋体" w:cs="宋体" w:hint="eastAsia"/>
                <w:color w:val="000000"/>
              </w:rPr>
              <w:t>服务于俘获单个铯原子的磁光阱系统，为导师的里德堡离子检测与中性原子计算的比特门搭建提供平台监控控制服务。</w:t>
            </w:r>
          </w:p>
        </w:tc>
      </w:tr>
      <w:tr w:rsidR="00813824" w14:paraId="56EFA283" w14:textId="77777777">
        <w:trPr>
          <w:trHeight w:val="621"/>
        </w:trPr>
        <w:tc>
          <w:tcPr>
            <w:tcW w:w="841"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3D13B04C" w14:textId="77777777" w:rsidR="00813824" w:rsidRDefault="00000000">
            <w:pPr>
              <w:pStyle w:val="pMsoNormal"/>
              <w:jc w:val="center"/>
              <w:rPr>
                <w:color w:val="000000"/>
              </w:rPr>
            </w:pPr>
            <w:r>
              <w:rPr>
                <w:rFonts w:ascii="宋体" w:eastAsia="宋体" w:hAnsi="宋体" w:cs="宋体"/>
                <w:color w:val="000000"/>
              </w:rPr>
              <w:t>指导教师对本项目的支持情况</w:t>
            </w:r>
          </w:p>
        </w:tc>
        <w:tc>
          <w:tcPr>
            <w:tcW w:w="4158" w:type="pct"/>
            <w:gridSpan w:val="6"/>
            <w:tcBorders>
              <w:bottom w:val="single" w:sz="8" w:space="0" w:color="000000"/>
              <w:right w:val="single" w:sz="8" w:space="0" w:color="000000"/>
            </w:tcBorders>
            <w:tcMar>
              <w:top w:w="125" w:type="dxa"/>
              <w:left w:w="245" w:type="dxa"/>
              <w:bottom w:w="130" w:type="dxa"/>
              <w:right w:w="10" w:type="dxa"/>
            </w:tcMar>
            <w:vAlign w:val="center"/>
          </w:tcPr>
          <w:p w14:paraId="375F1D31" w14:textId="77777777" w:rsidR="00813824" w:rsidRDefault="00000000">
            <w:pPr>
              <w:pStyle w:val="pMsoNormal"/>
              <w:rPr>
                <w:color w:val="000000"/>
              </w:rPr>
            </w:pPr>
            <w:r>
              <w:rPr>
                <w:rFonts w:ascii="宋体" w:eastAsia="宋体" w:hAnsi="宋体" w:cs="宋体" w:hint="eastAsia"/>
                <w:color w:val="000000"/>
              </w:rPr>
              <w:t>教师将提供部分基本的元器件器材与电源控制系统并提供一个专用光学实验平台用于系统搭建。</w:t>
            </w:r>
          </w:p>
        </w:tc>
      </w:tr>
      <w:tr w:rsidR="00813824" w14:paraId="7A747AA9" w14:textId="77777777">
        <w:trPr>
          <w:trHeight w:val="770"/>
        </w:trPr>
        <w:tc>
          <w:tcPr>
            <w:tcW w:w="116" w:type="pct"/>
            <w:vMerge w:val="restart"/>
            <w:tcBorders>
              <w:left w:val="single" w:sz="8" w:space="0" w:color="000000"/>
              <w:right w:val="single" w:sz="8" w:space="0" w:color="000000"/>
            </w:tcBorders>
            <w:tcMar>
              <w:top w:w="125" w:type="dxa"/>
              <w:left w:w="10" w:type="dxa"/>
              <w:bottom w:w="130" w:type="dxa"/>
              <w:right w:w="10" w:type="dxa"/>
            </w:tcMar>
            <w:vAlign w:val="center"/>
          </w:tcPr>
          <w:p w14:paraId="423A60E5" w14:textId="77777777" w:rsidR="00813824" w:rsidRDefault="00000000">
            <w:pPr>
              <w:pStyle w:val="pMsoNormal"/>
              <w:jc w:val="center"/>
              <w:rPr>
                <w:color w:val="000000"/>
              </w:rPr>
            </w:pPr>
            <w:r>
              <w:rPr>
                <w:rFonts w:ascii="宋体" w:eastAsia="宋体" w:hAnsi="宋体" w:cs="宋体"/>
                <w:color w:val="000000"/>
              </w:rPr>
              <w:t>项目组主要成员</w:t>
            </w:r>
          </w:p>
        </w:tc>
        <w:tc>
          <w:tcPr>
            <w:tcW w:w="725" w:type="pct"/>
            <w:tcBorders>
              <w:bottom w:val="single" w:sz="8" w:space="0" w:color="000000"/>
              <w:right w:val="single" w:sz="8" w:space="0" w:color="000000"/>
            </w:tcBorders>
            <w:tcMar>
              <w:top w:w="125" w:type="dxa"/>
              <w:left w:w="5" w:type="dxa"/>
              <w:bottom w:w="130" w:type="dxa"/>
              <w:right w:w="10" w:type="dxa"/>
            </w:tcMar>
            <w:vAlign w:val="center"/>
          </w:tcPr>
          <w:p w14:paraId="54A3FAD8" w14:textId="77777777" w:rsidR="00813824" w:rsidRDefault="00000000">
            <w:pPr>
              <w:pStyle w:val="pMsoNormal"/>
              <w:jc w:val="center"/>
              <w:rPr>
                <w:color w:val="000000"/>
              </w:rPr>
            </w:pPr>
            <w:r>
              <w:rPr>
                <w:rFonts w:ascii="宋体" w:eastAsia="宋体" w:hAnsi="宋体" w:cs="宋体"/>
                <w:color w:val="000000"/>
              </w:rPr>
              <w:t>姓名</w:t>
            </w:r>
          </w:p>
        </w:tc>
        <w:tc>
          <w:tcPr>
            <w:tcW w:w="433"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1DB1F83" w14:textId="77777777" w:rsidR="00813824" w:rsidRDefault="00000000">
            <w:pPr>
              <w:pStyle w:val="pMsoNormal"/>
              <w:jc w:val="center"/>
              <w:rPr>
                <w:color w:val="000000"/>
              </w:rPr>
            </w:pPr>
            <w:r>
              <w:rPr>
                <w:rFonts w:ascii="宋体" w:eastAsia="宋体" w:hAnsi="宋体" w:cs="宋体"/>
                <w:color w:val="000000"/>
              </w:rPr>
              <w:t>学号</w:t>
            </w:r>
          </w:p>
        </w:tc>
        <w:tc>
          <w:tcPr>
            <w:tcW w:w="361"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E54C5C6" w14:textId="77777777" w:rsidR="00813824" w:rsidRDefault="00000000">
            <w:pPr>
              <w:pStyle w:val="pMsoNormal"/>
              <w:jc w:val="center"/>
              <w:rPr>
                <w:color w:val="000000"/>
              </w:rPr>
            </w:pPr>
            <w:r>
              <w:rPr>
                <w:rFonts w:ascii="宋体" w:eastAsia="宋体" w:hAnsi="宋体" w:cs="宋体"/>
                <w:color w:val="000000"/>
              </w:rPr>
              <w:t>学院</w:t>
            </w:r>
          </w:p>
        </w:tc>
        <w:tc>
          <w:tcPr>
            <w:tcW w:w="577"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553406F5" w14:textId="77777777" w:rsidR="00813824" w:rsidRDefault="00000000">
            <w:pPr>
              <w:pStyle w:val="pMsoNormal"/>
              <w:jc w:val="center"/>
              <w:rPr>
                <w:color w:val="000000"/>
              </w:rPr>
            </w:pPr>
            <w:r>
              <w:rPr>
                <w:rFonts w:ascii="宋体" w:eastAsia="宋体" w:hAnsi="宋体" w:cs="宋体"/>
                <w:color w:val="000000"/>
              </w:rPr>
              <w:t>专业班级</w:t>
            </w:r>
          </w:p>
        </w:tc>
        <w:tc>
          <w:tcPr>
            <w:tcW w:w="650"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47FBD087" w14:textId="77777777" w:rsidR="00813824" w:rsidRDefault="00000000">
            <w:pPr>
              <w:pStyle w:val="pMsoNormal"/>
              <w:jc w:val="center"/>
              <w:rPr>
                <w:color w:val="000000"/>
              </w:rPr>
            </w:pPr>
            <w:r>
              <w:rPr>
                <w:rFonts w:ascii="宋体" w:eastAsia="宋体" w:hAnsi="宋体" w:cs="宋体"/>
                <w:color w:val="000000"/>
              </w:rPr>
              <w:t>联系电话</w:t>
            </w:r>
          </w:p>
        </w:tc>
        <w:tc>
          <w:tcPr>
            <w:tcW w:w="2135" w:type="pct"/>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227B979F" w14:textId="77777777" w:rsidR="00813824" w:rsidRDefault="00000000">
            <w:pPr>
              <w:pStyle w:val="pMsoNormal"/>
              <w:jc w:val="center"/>
              <w:rPr>
                <w:color w:val="000000"/>
              </w:rPr>
            </w:pPr>
            <w:r>
              <w:rPr>
                <w:rFonts w:ascii="宋体" w:eastAsia="宋体" w:hAnsi="宋体" w:cs="宋体"/>
                <w:color w:val="000000"/>
              </w:rPr>
              <w:t>项目分工</w:t>
            </w:r>
          </w:p>
        </w:tc>
      </w:tr>
      <w:tr w:rsidR="00813824" w14:paraId="34A1A6E1" w14:textId="77777777">
        <w:trPr>
          <w:trHeight w:val="1193"/>
        </w:trPr>
        <w:tc>
          <w:tcPr>
            <w:tcW w:w="116" w:type="pct"/>
            <w:vMerge/>
            <w:tcBorders>
              <w:left w:val="single" w:sz="8" w:space="0" w:color="000000"/>
              <w:right w:val="single" w:sz="8" w:space="0" w:color="000000"/>
            </w:tcBorders>
            <w:vAlign w:val="center"/>
          </w:tcPr>
          <w:p w14:paraId="6192A5AC" w14:textId="77777777" w:rsidR="00813824" w:rsidRDefault="00813824">
            <w:pPr>
              <w:rPr>
                <w:rFonts w:ascii="宋体" w:eastAsia="宋体" w:hAnsi="宋体" w:cs="宋体"/>
                <w:color w:val="000000"/>
              </w:rPr>
            </w:pPr>
          </w:p>
        </w:tc>
        <w:tc>
          <w:tcPr>
            <w:tcW w:w="725" w:type="pct"/>
            <w:tcBorders>
              <w:bottom w:val="single" w:sz="8" w:space="0" w:color="000000"/>
              <w:right w:val="single" w:sz="8" w:space="0" w:color="000000"/>
            </w:tcBorders>
            <w:tcMar>
              <w:top w:w="5" w:type="dxa"/>
              <w:left w:w="5" w:type="dxa"/>
              <w:bottom w:w="10" w:type="dxa"/>
              <w:right w:w="10" w:type="dxa"/>
            </w:tcMar>
            <w:vAlign w:val="center"/>
          </w:tcPr>
          <w:p w14:paraId="51EA9020"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卢博宇</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2EA7F0E5"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2</w:t>
            </w:r>
            <w:r>
              <w:rPr>
                <w:rFonts w:ascii="宋体" w:eastAsia="宋体" w:hAnsi="宋体" w:cs="宋体"/>
                <w:color w:val="000000"/>
              </w:rPr>
              <w:t>1305203</w:t>
            </w:r>
          </w:p>
        </w:tc>
        <w:tc>
          <w:tcPr>
            <w:tcW w:w="361" w:type="pct"/>
            <w:tcBorders>
              <w:bottom w:val="single" w:sz="8" w:space="0" w:color="000000"/>
              <w:right w:val="single" w:sz="8" w:space="0" w:color="000000"/>
            </w:tcBorders>
            <w:tcMar>
              <w:top w:w="5" w:type="dxa"/>
              <w:left w:w="5" w:type="dxa"/>
              <w:bottom w:w="10" w:type="dxa"/>
              <w:right w:w="10" w:type="dxa"/>
            </w:tcMar>
            <w:vAlign w:val="center"/>
          </w:tcPr>
          <w:p w14:paraId="7BD14FCA"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物理与天文学院</w:t>
            </w:r>
          </w:p>
        </w:tc>
        <w:tc>
          <w:tcPr>
            <w:tcW w:w="577" w:type="pct"/>
            <w:tcBorders>
              <w:bottom w:val="single" w:sz="8" w:space="0" w:color="000000"/>
              <w:right w:val="single" w:sz="8" w:space="0" w:color="000000"/>
            </w:tcBorders>
            <w:tcMar>
              <w:top w:w="5" w:type="dxa"/>
              <w:left w:w="5" w:type="dxa"/>
              <w:bottom w:w="10" w:type="dxa"/>
              <w:right w:w="10" w:type="dxa"/>
            </w:tcMar>
            <w:vAlign w:val="center"/>
          </w:tcPr>
          <w:p w14:paraId="27EEE6F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物理1班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131FE28F"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15087364733</w:t>
            </w:r>
          </w:p>
        </w:tc>
        <w:tc>
          <w:tcPr>
            <w:tcW w:w="2135" w:type="pct"/>
            <w:gridSpan w:val="2"/>
            <w:tcBorders>
              <w:bottom w:val="single" w:sz="8" w:space="0" w:color="000000"/>
              <w:right w:val="single" w:sz="8" w:space="0" w:color="000000"/>
            </w:tcBorders>
            <w:tcMar>
              <w:top w:w="5" w:type="dxa"/>
              <w:left w:w="5" w:type="dxa"/>
              <w:bottom w:w="10" w:type="dxa"/>
              <w:right w:w="10" w:type="dxa"/>
            </w:tcMar>
            <w:vAlign w:val="center"/>
          </w:tcPr>
          <w:p w14:paraId="49434457"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主要负责FPGA系统总设计及整体的设计封装制造。</w:t>
            </w:r>
          </w:p>
        </w:tc>
      </w:tr>
      <w:tr w:rsidR="00813824" w14:paraId="72226DAC" w14:textId="77777777">
        <w:trPr>
          <w:trHeight w:val="1193"/>
        </w:trPr>
        <w:tc>
          <w:tcPr>
            <w:tcW w:w="116" w:type="pct"/>
            <w:vMerge/>
            <w:tcBorders>
              <w:left w:val="single" w:sz="8" w:space="0" w:color="000000"/>
              <w:right w:val="single" w:sz="8" w:space="0" w:color="000000"/>
            </w:tcBorders>
            <w:vAlign w:val="center"/>
          </w:tcPr>
          <w:p w14:paraId="388BE772" w14:textId="77777777" w:rsidR="00813824" w:rsidRDefault="00813824">
            <w:pPr>
              <w:rPr>
                <w:rFonts w:ascii="宋体" w:eastAsia="宋体" w:hAnsi="宋体" w:cs="宋体"/>
                <w:color w:val="000000"/>
              </w:rPr>
            </w:pPr>
          </w:p>
        </w:tc>
        <w:tc>
          <w:tcPr>
            <w:tcW w:w="725" w:type="pct"/>
            <w:tcBorders>
              <w:bottom w:val="single" w:sz="8" w:space="0" w:color="000000"/>
              <w:right w:val="single" w:sz="8" w:space="0" w:color="000000"/>
            </w:tcBorders>
            <w:tcMar>
              <w:top w:w="5" w:type="dxa"/>
              <w:left w:w="5" w:type="dxa"/>
              <w:bottom w:w="10" w:type="dxa"/>
              <w:right w:w="10" w:type="dxa"/>
            </w:tcMar>
            <w:vAlign w:val="center"/>
          </w:tcPr>
          <w:p w14:paraId="6A3AD4DB" w14:textId="7BC9281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陈</w:t>
            </w:r>
            <w:r w:rsidR="009F12DC">
              <w:rPr>
                <w:rFonts w:ascii="宋体" w:eastAsia="宋体" w:hAnsi="宋体" w:cs="宋体" w:hint="eastAsia"/>
                <w:color w:val="000000"/>
              </w:rPr>
              <w:t>政</w:t>
            </w:r>
            <w:r>
              <w:rPr>
                <w:rFonts w:ascii="宋体" w:eastAsia="宋体" w:hAnsi="宋体" w:cs="宋体" w:hint="eastAsia"/>
                <w:color w:val="000000"/>
              </w:rPr>
              <w:t>元</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6E04CA98"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2</w:t>
            </w:r>
            <w:r>
              <w:rPr>
                <w:rFonts w:ascii="宋体" w:eastAsia="宋体" w:hAnsi="宋体" w:cs="宋体"/>
                <w:color w:val="000000"/>
              </w:rPr>
              <w:t>1305342</w:t>
            </w:r>
          </w:p>
        </w:tc>
        <w:tc>
          <w:tcPr>
            <w:tcW w:w="361" w:type="pct"/>
            <w:tcBorders>
              <w:bottom w:val="single" w:sz="8" w:space="0" w:color="000000"/>
              <w:right w:val="single" w:sz="8" w:space="0" w:color="000000"/>
            </w:tcBorders>
            <w:tcMar>
              <w:top w:w="5" w:type="dxa"/>
              <w:left w:w="5" w:type="dxa"/>
              <w:bottom w:w="10" w:type="dxa"/>
              <w:right w:w="10" w:type="dxa"/>
            </w:tcMar>
            <w:vAlign w:val="center"/>
          </w:tcPr>
          <w:p w14:paraId="48DD1EC8"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物理与天文学院</w:t>
            </w:r>
          </w:p>
        </w:tc>
        <w:tc>
          <w:tcPr>
            <w:tcW w:w="577" w:type="pct"/>
            <w:tcBorders>
              <w:bottom w:val="single" w:sz="8" w:space="0" w:color="000000"/>
              <w:right w:val="single" w:sz="8" w:space="0" w:color="000000"/>
            </w:tcBorders>
            <w:tcMar>
              <w:top w:w="5" w:type="dxa"/>
              <w:left w:w="5" w:type="dxa"/>
              <w:bottom w:w="10" w:type="dxa"/>
              <w:right w:w="10" w:type="dxa"/>
            </w:tcMar>
            <w:vAlign w:val="center"/>
          </w:tcPr>
          <w:p w14:paraId="65F2B858"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物理3班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2B96F212"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13534025498</w:t>
            </w:r>
          </w:p>
        </w:tc>
        <w:tc>
          <w:tcPr>
            <w:tcW w:w="2135" w:type="pct"/>
            <w:gridSpan w:val="2"/>
            <w:tcBorders>
              <w:bottom w:val="single" w:sz="8" w:space="0" w:color="000000"/>
              <w:right w:val="single" w:sz="8" w:space="0" w:color="000000"/>
            </w:tcBorders>
            <w:tcMar>
              <w:top w:w="5" w:type="dxa"/>
              <w:left w:w="5" w:type="dxa"/>
              <w:bottom w:w="10" w:type="dxa"/>
              <w:right w:w="10" w:type="dxa"/>
            </w:tcMar>
            <w:vAlign w:val="center"/>
          </w:tcPr>
          <w:p w14:paraId="58D157CE"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主要负责软件总设计，计算框架开发规划。</w:t>
            </w:r>
          </w:p>
        </w:tc>
      </w:tr>
      <w:tr w:rsidR="00813824" w14:paraId="3AACE86E" w14:textId="77777777">
        <w:trPr>
          <w:trHeight w:val="1193"/>
        </w:trPr>
        <w:tc>
          <w:tcPr>
            <w:tcW w:w="116" w:type="pct"/>
            <w:vMerge/>
            <w:tcBorders>
              <w:left w:val="single" w:sz="8" w:space="0" w:color="000000"/>
              <w:right w:val="single" w:sz="8" w:space="0" w:color="000000"/>
            </w:tcBorders>
            <w:vAlign w:val="center"/>
          </w:tcPr>
          <w:p w14:paraId="2DD658A5" w14:textId="77777777" w:rsidR="00813824" w:rsidRDefault="00813824">
            <w:pPr>
              <w:rPr>
                <w:rFonts w:ascii="宋体" w:eastAsia="宋体" w:hAnsi="宋体" w:cs="宋体"/>
                <w:color w:val="000000"/>
              </w:rPr>
            </w:pPr>
          </w:p>
        </w:tc>
        <w:tc>
          <w:tcPr>
            <w:tcW w:w="725" w:type="pct"/>
            <w:tcBorders>
              <w:bottom w:val="single" w:sz="8" w:space="0" w:color="000000"/>
              <w:right w:val="single" w:sz="8" w:space="0" w:color="000000"/>
            </w:tcBorders>
            <w:tcMar>
              <w:top w:w="5" w:type="dxa"/>
              <w:left w:w="5" w:type="dxa"/>
              <w:bottom w:w="10" w:type="dxa"/>
              <w:right w:w="10" w:type="dxa"/>
            </w:tcMar>
            <w:vAlign w:val="center"/>
          </w:tcPr>
          <w:p w14:paraId="131380D8"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贾浩然</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6E429C35"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22344071</w:t>
            </w:r>
          </w:p>
        </w:tc>
        <w:tc>
          <w:tcPr>
            <w:tcW w:w="361" w:type="pct"/>
            <w:tcBorders>
              <w:bottom w:val="single" w:sz="8" w:space="0" w:color="000000"/>
              <w:right w:val="single" w:sz="8" w:space="0" w:color="000000"/>
            </w:tcBorders>
            <w:tcMar>
              <w:top w:w="5" w:type="dxa"/>
              <w:left w:w="5" w:type="dxa"/>
              <w:bottom w:w="10" w:type="dxa"/>
              <w:right w:w="10" w:type="dxa"/>
            </w:tcMar>
            <w:vAlign w:val="center"/>
          </w:tcPr>
          <w:p w14:paraId="0C6F90DF"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物理与天文学院</w:t>
            </w:r>
          </w:p>
        </w:tc>
        <w:tc>
          <w:tcPr>
            <w:tcW w:w="577" w:type="pct"/>
            <w:tcBorders>
              <w:bottom w:val="single" w:sz="8" w:space="0" w:color="000000"/>
              <w:right w:val="single" w:sz="8" w:space="0" w:color="000000"/>
            </w:tcBorders>
            <w:tcMar>
              <w:top w:w="5" w:type="dxa"/>
              <w:left w:w="5" w:type="dxa"/>
              <w:bottom w:w="10" w:type="dxa"/>
              <w:right w:w="10" w:type="dxa"/>
            </w:tcMar>
            <w:vAlign w:val="center"/>
          </w:tcPr>
          <w:p w14:paraId="2F1578F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物理学类3班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65CEF0F9"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13548082165</w:t>
            </w:r>
          </w:p>
        </w:tc>
        <w:tc>
          <w:tcPr>
            <w:tcW w:w="2135" w:type="pct"/>
            <w:gridSpan w:val="2"/>
            <w:tcBorders>
              <w:bottom w:val="single" w:sz="8" w:space="0" w:color="000000"/>
              <w:right w:val="single" w:sz="8" w:space="0" w:color="000000"/>
            </w:tcBorders>
            <w:tcMar>
              <w:top w:w="5" w:type="dxa"/>
              <w:left w:w="5" w:type="dxa"/>
              <w:bottom w:w="10" w:type="dxa"/>
              <w:right w:w="10" w:type="dxa"/>
            </w:tcMar>
            <w:vAlign w:val="center"/>
          </w:tcPr>
          <w:p w14:paraId="4EFF7EB6"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主要负责ADC\DAC同步通信设计，PC端GPU系统设计，CUDA编程开发。</w:t>
            </w:r>
          </w:p>
        </w:tc>
      </w:tr>
      <w:tr w:rsidR="00813824" w14:paraId="172EA911" w14:textId="77777777">
        <w:trPr>
          <w:trHeight w:val="968"/>
        </w:trPr>
        <w:tc>
          <w:tcPr>
            <w:tcW w:w="116" w:type="pct"/>
            <w:vMerge/>
            <w:tcBorders>
              <w:left w:val="single" w:sz="8" w:space="0" w:color="000000"/>
              <w:right w:val="single" w:sz="8" w:space="0" w:color="000000"/>
            </w:tcBorders>
            <w:vAlign w:val="center"/>
          </w:tcPr>
          <w:p w14:paraId="165D9569" w14:textId="77777777" w:rsidR="00813824" w:rsidRDefault="00813824">
            <w:pPr>
              <w:rPr>
                <w:rFonts w:ascii="宋体" w:eastAsia="宋体" w:hAnsi="宋体" w:cs="宋体"/>
                <w:color w:val="000000"/>
              </w:rPr>
            </w:pPr>
          </w:p>
        </w:tc>
        <w:tc>
          <w:tcPr>
            <w:tcW w:w="725" w:type="pct"/>
            <w:tcBorders>
              <w:bottom w:val="single" w:sz="8" w:space="0" w:color="000000"/>
              <w:right w:val="single" w:sz="8" w:space="0" w:color="000000"/>
            </w:tcBorders>
            <w:tcMar>
              <w:top w:w="5" w:type="dxa"/>
              <w:left w:w="5" w:type="dxa"/>
              <w:bottom w:w="10" w:type="dxa"/>
              <w:right w:w="10" w:type="dxa"/>
            </w:tcMar>
            <w:vAlign w:val="center"/>
          </w:tcPr>
          <w:p w14:paraId="1F39A1A2"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潘嘉锐</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00FA7815"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2</w:t>
            </w:r>
            <w:r>
              <w:rPr>
                <w:rFonts w:ascii="宋体" w:eastAsia="宋体" w:hAnsi="宋体" w:cs="宋体"/>
                <w:color w:val="000000"/>
              </w:rPr>
              <w:t>2344112</w:t>
            </w:r>
          </w:p>
        </w:tc>
        <w:tc>
          <w:tcPr>
            <w:tcW w:w="361" w:type="pct"/>
            <w:tcBorders>
              <w:bottom w:val="single" w:sz="8" w:space="0" w:color="000000"/>
              <w:right w:val="single" w:sz="8" w:space="0" w:color="000000"/>
            </w:tcBorders>
            <w:tcMar>
              <w:top w:w="5" w:type="dxa"/>
              <w:left w:w="5" w:type="dxa"/>
              <w:bottom w:w="10" w:type="dxa"/>
              <w:right w:w="10" w:type="dxa"/>
            </w:tcMar>
            <w:vAlign w:val="center"/>
          </w:tcPr>
          <w:p w14:paraId="23DD61E5"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物理与天文学院</w:t>
            </w:r>
          </w:p>
        </w:tc>
        <w:tc>
          <w:tcPr>
            <w:tcW w:w="577" w:type="pct"/>
            <w:tcBorders>
              <w:bottom w:val="single" w:sz="8" w:space="0" w:color="000000"/>
              <w:right w:val="single" w:sz="8" w:space="0" w:color="000000"/>
            </w:tcBorders>
            <w:tcMar>
              <w:top w:w="5" w:type="dxa"/>
              <w:left w:w="5" w:type="dxa"/>
              <w:bottom w:w="10" w:type="dxa"/>
              <w:right w:w="10" w:type="dxa"/>
            </w:tcMar>
            <w:vAlign w:val="center"/>
          </w:tcPr>
          <w:p w14:paraId="7F0164B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物理学类2班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73825DC4"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13430812188</w:t>
            </w:r>
          </w:p>
        </w:tc>
        <w:tc>
          <w:tcPr>
            <w:tcW w:w="2135" w:type="pct"/>
            <w:gridSpan w:val="2"/>
            <w:tcBorders>
              <w:bottom w:val="single" w:sz="8" w:space="0" w:color="000000"/>
              <w:right w:val="single" w:sz="8" w:space="0" w:color="000000"/>
            </w:tcBorders>
            <w:tcMar>
              <w:top w:w="5" w:type="dxa"/>
              <w:left w:w="5" w:type="dxa"/>
              <w:bottom w:w="10" w:type="dxa"/>
              <w:right w:w="10" w:type="dxa"/>
            </w:tcMar>
            <w:vAlign w:val="center"/>
          </w:tcPr>
          <w:p w14:paraId="6B542C26"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主要负责RTOS系统开发，PC端GPU系统设计，CUDA编程开发。</w:t>
            </w:r>
          </w:p>
        </w:tc>
      </w:tr>
      <w:tr w:rsidR="00813824" w14:paraId="2BA72952" w14:textId="77777777">
        <w:trPr>
          <w:trHeight w:val="943"/>
        </w:trPr>
        <w:tc>
          <w:tcPr>
            <w:tcW w:w="116" w:type="pct"/>
            <w:vMerge/>
            <w:tcBorders>
              <w:left w:val="single" w:sz="8" w:space="0" w:color="000000"/>
              <w:bottom w:val="single" w:sz="8" w:space="0" w:color="000000"/>
              <w:right w:val="single" w:sz="8" w:space="0" w:color="000000"/>
            </w:tcBorders>
            <w:vAlign w:val="center"/>
          </w:tcPr>
          <w:p w14:paraId="74189D02" w14:textId="77777777" w:rsidR="00813824" w:rsidRDefault="00813824">
            <w:pPr>
              <w:rPr>
                <w:rFonts w:ascii="宋体" w:eastAsia="宋体" w:hAnsi="宋体" w:cs="宋体"/>
                <w:color w:val="000000"/>
              </w:rPr>
            </w:pPr>
          </w:p>
        </w:tc>
        <w:tc>
          <w:tcPr>
            <w:tcW w:w="725" w:type="pct"/>
            <w:tcBorders>
              <w:bottom w:val="single" w:sz="8" w:space="0" w:color="000000"/>
              <w:right w:val="single" w:sz="8" w:space="0" w:color="000000"/>
            </w:tcBorders>
            <w:tcMar>
              <w:top w:w="5" w:type="dxa"/>
              <w:left w:w="5" w:type="dxa"/>
              <w:bottom w:w="10" w:type="dxa"/>
              <w:right w:w="10" w:type="dxa"/>
            </w:tcMar>
            <w:vAlign w:val="center"/>
          </w:tcPr>
          <w:p w14:paraId="6F4C3987"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徐菀优</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5A47EE25"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2</w:t>
            </w:r>
            <w:r>
              <w:rPr>
                <w:rFonts w:ascii="宋体" w:eastAsia="宋体" w:hAnsi="宋体" w:cs="宋体"/>
                <w:color w:val="000000"/>
              </w:rPr>
              <w:t>2344160</w:t>
            </w:r>
          </w:p>
        </w:tc>
        <w:tc>
          <w:tcPr>
            <w:tcW w:w="361" w:type="pct"/>
            <w:tcBorders>
              <w:bottom w:val="single" w:sz="8" w:space="0" w:color="000000"/>
              <w:right w:val="single" w:sz="8" w:space="0" w:color="000000"/>
            </w:tcBorders>
            <w:tcMar>
              <w:top w:w="5" w:type="dxa"/>
              <w:left w:w="5" w:type="dxa"/>
              <w:bottom w:w="10" w:type="dxa"/>
              <w:right w:w="10" w:type="dxa"/>
            </w:tcMar>
            <w:vAlign w:val="center"/>
          </w:tcPr>
          <w:p w14:paraId="1487F642"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物理与天文学院</w:t>
            </w:r>
          </w:p>
        </w:tc>
        <w:tc>
          <w:tcPr>
            <w:tcW w:w="577" w:type="pct"/>
            <w:tcBorders>
              <w:bottom w:val="single" w:sz="8" w:space="0" w:color="000000"/>
              <w:right w:val="single" w:sz="8" w:space="0" w:color="000000"/>
            </w:tcBorders>
            <w:tcMar>
              <w:top w:w="5" w:type="dxa"/>
              <w:left w:w="5" w:type="dxa"/>
              <w:bottom w:w="10" w:type="dxa"/>
              <w:right w:w="10" w:type="dxa"/>
            </w:tcMar>
            <w:vAlign w:val="center"/>
          </w:tcPr>
          <w:p w14:paraId="3EFEFC45"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物理学类3班</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5720C90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1</w:t>
            </w:r>
            <w:r>
              <w:rPr>
                <w:rFonts w:ascii="宋体" w:eastAsia="宋体" w:hAnsi="宋体" w:cs="宋体"/>
                <w:color w:val="000000"/>
              </w:rPr>
              <w:t>3550841943</w:t>
            </w:r>
          </w:p>
        </w:tc>
        <w:tc>
          <w:tcPr>
            <w:tcW w:w="2135" w:type="pct"/>
            <w:gridSpan w:val="2"/>
            <w:tcBorders>
              <w:bottom w:val="single" w:sz="8" w:space="0" w:color="000000"/>
              <w:right w:val="single" w:sz="8" w:space="0" w:color="000000"/>
            </w:tcBorders>
            <w:tcMar>
              <w:top w:w="5" w:type="dxa"/>
              <w:left w:w="5" w:type="dxa"/>
              <w:bottom w:w="10" w:type="dxa"/>
              <w:right w:w="10" w:type="dxa"/>
            </w:tcMar>
            <w:vAlign w:val="center"/>
          </w:tcPr>
          <w:p w14:paraId="1FCD8D01"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主要负责CUDA编程跟HDL编程开发。</w:t>
            </w:r>
          </w:p>
        </w:tc>
      </w:tr>
      <w:tr w:rsidR="00813824" w14:paraId="7C9F50FC" w14:textId="77777777">
        <w:trPr>
          <w:trHeight w:val="745"/>
        </w:trPr>
        <w:tc>
          <w:tcPr>
            <w:tcW w:w="116" w:type="pct"/>
            <w:vMerge w:val="restar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46E8ECFB" w14:textId="77777777" w:rsidR="00813824" w:rsidRDefault="00000000">
            <w:pPr>
              <w:pStyle w:val="pMsoNormal"/>
              <w:jc w:val="center"/>
              <w:rPr>
                <w:color w:val="000000"/>
              </w:rPr>
            </w:pPr>
            <w:r>
              <w:rPr>
                <w:rFonts w:ascii="宋体" w:eastAsia="宋体" w:hAnsi="宋体" w:cs="宋体"/>
                <w:color w:val="000000"/>
              </w:rPr>
              <w:t>指导教师</w:t>
            </w:r>
          </w:p>
        </w:tc>
        <w:tc>
          <w:tcPr>
            <w:tcW w:w="725" w:type="pct"/>
            <w:tcBorders>
              <w:bottom w:val="single" w:sz="8" w:space="0" w:color="000000"/>
              <w:right w:val="single" w:sz="8" w:space="0" w:color="000000"/>
            </w:tcBorders>
            <w:tcMar>
              <w:top w:w="125" w:type="dxa"/>
              <w:left w:w="5" w:type="dxa"/>
              <w:bottom w:w="130" w:type="dxa"/>
              <w:right w:w="10" w:type="dxa"/>
            </w:tcMar>
            <w:vAlign w:val="center"/>
          </w:tcPr>
          <w:p w14:paraId="70D829E1" w14:textId="77777777" w:rsidR="00813824" w:rsidRDefault="00000000">
            <w:pPr>
              <w:pStyle w:val="pMsoNormal"/>
              <w:jc w:val="center"/>
              <w:rPr>
                <w:color w:val="000000"/>
              </w:rPr>
            </w:pPr>
            <w:r>
              <w:rPr>
                <w:rFonts w:ascii="宋体" w:eastAsia="宋体" w:hAnsi="宋体" w:cs="宋体"/>
                <w:color w:val="000000"/>
              </w:rPr>
              <w:t>姓名</w:t>
            </w:r>
          </w:p>
        </w:tc>
        <w:tc>
          <w:tcPr>
            <w:tcW w:w="433" w:type="pct"/>
            <w:tcBorders>
              <w:bottom w:val="single" w:sz="8" w:space="0" w:color="000000"/>
              <w:right w:val="single" w:sz="8" w:space="0" w:color="000000"/>
            </w:tcBorders>
            <w:tcMar>
              <w:top w:w="125" w:type="dxa"/>
              <w:left w:w="5" w:type="dxa"/>
              <w:bottom w:w="130" w:type="dxa"/>
              <w:right w:w="10" w:type="dxa"/>
            </w:tcMar>
            <w:vAlign w:val="center"/>
          </w:tcPr>
          <w:p w14:paraId="2FCB8EA1" w14:textId="77777777" w:rsidR="00813824" w:rsidRDefault="00000000">
            <w:pPr>
              <w:pStyle w:val="pMsoNormal"/>
              <w:jc w:val="center"/>
              <w:rPr>
                <w:color w:val="000000"/>
              </w:rPr>
            </w:pPr>
            <w:r>
              <w:rPr>
                <w:rFonts w:ascii="宋体" w:eastAsia="宋体" w:hAnsi="宋体" w:cs="宋体"/>
                <w:color w:val="000000"/>
              </w:rPr>
              <w:t>工号</w:t>
            </w:r>
          </w:p>
        </w:tc>
        <w:tc>
          <w:tcPr>
            <w:tcW w:w="361" w:type="pct"/>
            <w:tcBorders>
              <w:bottom w:val="single" w:sz="8" w:space="0" w:color="000000"/>
              <w:right w:val="single" w:sz="8" w:space="0" w:color="000000"/>
            </w:tcBorders>
            <w:tcMar>
              <w:top w:w="125" w:type="dxa"/>
              <w:left w:w="5" w:type="dxa"/>
              <w:bottom w:w="130" w:type="dxa"/>
              <w:right w:w="10" w:type="dxa"/>
            </w:tcMar>
            <w:vAlign w:val="center"/>
          </w:tcPr>
          <w:p w14:paraId="2F2B93ED" w14:textId="77777777" w:rsidR="00813824" w:rsidRDefault="00000000">
            <w:pPr>
              <w:pStyle w:val="pMsoNormal"/>
              <w:jc w:val="center"/>
              <w:rPr>
                <w:color w:val="000000"/>
              </w:rPr>
            </w:pPr>
            <w:r>
              <w:rPr>
                <w:rFonts w:ascii="宋体" w:eastAsia="宋体" w:hAnsi="宋体" w:cs="宋体"/>
                <w:color w:val="000000"/>
              </w:rPr>
              <w:t>学院/单位</w:t>
            </w:r>
          </w:p>
        </w:tc>
        <w:tc>
          <w:tcPr>
            <w:tcW w:w="577" w:type="pct"/>
            <w:tcBorders>
              <w:bottom w:val="single" w:sz="8" w:space="0" w:color="000000"/>
              <w:right w:val="single" w:sz="8" w:space="0" w:color="000000"/>
            </w:tcBorders>
            <w:tcMar>
              <w:top w:w="125" w:type="dxa"/>
              <w:left w:w="5" w:type="dxa"/>
              <w:bottom w:w="130" w:type="dxa"/>
              <w:right w:w="10" w:type="dxa"/>
            </w:tcMar>
            <w:vAlign w:val="center"/>
          </w:tcPr>
          <w:p w14:paraId="35D6B1FB" w14:textId="77777777" w:rsidR="00813824" w:rsidRDefault="00000000">
            <w:pPr>
              <w:pStyle w:val="pMsoNormal"/>
              <w:jc w:val="center"/>
              <w:rPr>
                <w:color w:val="000000"/>
              </w:rPr>
            </w:pPr>
            <w:r>
              <w:rPr>
                <w:rFonts w:ascii="宋体" w:eastAsia="宋体" w:hAnsi="宋体" w:cs="宋体"/>
                <w:color w:val="000000"/>
              </w:rPr>
              <w:t>职称</w:t>
            </w:r>
          </w:p>
        </w:tc>
        <w:tc>
          <w:tcPr>
            <w:tcW w:w="650" w:type="pct"/>
            <w:tcBorders>
              <w:bottom w:val="single" w:sz="8" w:space="0" w:color="000000"/>
              <w:right w:val="single" w:sz="8" w:space="0" w:color="000000"/>
            </w:tcBorders>
            <w:tcMar>
              <w:top w:w="125" w:type="dxa"/>
              <w:left w:w="5" w:type="dxa"/>
              <w:bottom w:w="130" w:type="dxa"/>
              <w:right w:w="10" w:type="dxa"/>
            </w:tcMar>
            <w:vAlign w:val="center"/>
          </w:tcPr>
          <w:p w14:paraId="0876BD95" w14:textId="77777777" w:rsidR="00813824" w:rsidRDefault="00000000">
            <w:pPr>
              <w:pStyle w:val="pMsoNormal"/>
              <w:jc w:val="center"/>
              <w:rPr>
                <w:color w:val="000000"/>
              </w:rPr>
            </w:pPr>
            <w:r>
              <w:rPr>
                <w:rFonts w:ascii="宋体" w:eastAsia="宋体" w:hAnsi="宋体" w:cs="宋体"/>
                <w:color w:val="000000"/>
              </w:rPr>
              <w:t>联系电话</w:t>
            </w:r>
          </w:p>
        </w:tc>
        <w:tc>
          <w:tcPr>
            <w:tcW w:w="2135" w:type="pct"/>
            <w:gridSpan w:val="2"/>
            <w:tcBorders>
              <w:bottom w:val="single" w:sz="8" w:space="0" w:color="000000"/>
              <w:right w:val="single" w:sz="8" w:space="0" w:color="000000"/>
            </w:tcBorders>
            <w:tcMar>
              <w:top w:w="125" w:type="dxa"/>
              <w:left w:w="5" w:type="dxa"/>
              <w:bottom w:w="130" w:type="dxa"/>
              <w:right w:w="10" w:type="dxa"/>
            </w:tcMar>
            <w:vAlign w:val="center"/>
          </w:tcPr>
          <w:p w14:paraId="4E53B6F9" w14:textId="77777777" w:rsidR="00813824" w:rsidRDefault="00000000">
            <w:pPr>
              <w:pStyle w:val="pMsoNormal"/>
              <w:jc w:val="center"/>
              <w:rPr>
                <w:color w:val="000000"/>
              </w:rPr>
            </w:pPr>
            <w:r>
              <w:rPr>
                <w:rFonts w:ascii="宋体" w:eastAsia="宋体" w:hAnsi="宋体" w:cs="宋体"/>
                <w:color w:val="000000"/>
              </w:rPr>
              <w:t>电子邮件</w:t>
            </w:r>
          </w:p>
        </w:tc>
      </w:tr>
      <w:tr w:rsidR="00813824" w14:paraId="09E7DCF4" w14:textId="77777777">
        <w:trPr>
          <w:trHeight w:val="968"/>
        </w:trPr>
        <w:tc>
          <w:tcPr>
            <w:tcW w:w="116" w:type="pct"/>
            <w:vMerge/>
            <w:tcBorders>
              <w:left w:val="single" w:sz="8" w:space="0" w:color="000000"/>
              <w:bottom w:val="single" w:sz="8" w:space="0" w:color="000000"/>
              <w:right w:val="single" w:sz="8" w:space="0" w:color="000000"/>
            </w:tcBorders>
            <w:vAlign w:val="center"/>
          </w:tcPr>
          <w:p w14:paraId="06F2CE49" w14:textId="77777777" w:rsidR="00813824" w:rsidRDefault="00813824">
            <w:pPr>
              <w:rPr>
                <w:rFonts w:ascii="宋体" w:eastAsia="宋体" w:hAnsi="宋体" w:cs="宋体"/>
                <w:color w:val="000000"/>
              </w:rPr>
            </w:pPr>
          </w:p>
        </w:tc>
        <w:tc>
          <w:tcPr>
            <w:tcW w:w="725" w:type="pct"/>
            <w:tcBorders>
              <w:bottom w:val="single" w:sz="8" w:space="0" w:color="000000"/>
              <w:right w:val="single" w:sz="8" w:space="0" w:color="000000"/>
            </w:tcBorders>
            <w:tcMar>
              <w:top w:w="5" w:type="dxa"/>
              <w:left w:w="5" w:type="dxa"/>
              <w:bottom w:w="10" w:type="dxa"/>
              <w:right w:w="10" w:type="dxa"/>
            </w:tcMar>
            <w:vAlign w:val="center"/>
          </w:tcPr>
          <w:p w14:paraId="2BE06804" w14:textId="77777777" w:rsidR="00813824" w:rsidRDefault="00000000">
            <w:pPr>
              <w:pStyle w:val="pMsoNormal"/>
              <w:jc w:val="center"/>
              <w:rPr>
                <w:color w:val="000000"/>
              </w:rPr>
            </w:pPr>
            <w:r>
              <w:rPr>
                <w:rFonts w:ascii="宋体" w:eastAsia="宋体" w:hAnsi="宋体" w:cs="宋体" w:hint="eastAsia"/>
                <w:color w:val="000000"/>
              </w:rPr>
              <w:t>Thibault</w:t>
            </w:r>
            <w:r>
              <w:rPr>
                <w:rFonts w:ascii="宋体" w:eastAsia="宋体" w:hAnsi="宋体" w:cs="宋体"/>
                <w:color w:val="000000"/>
              </w:rPr>
              <w:t xml:space="preserve"> Thomas </w:t>
            </w:r>
            <w:r>
              <w:rPr>
                <w:rFonts w:ascii="宋体" w:eastAsia="宋体" w:hAnsi="宋体" w:cs="宋体" w:hint="eastAsia"/>
                <w:color w:val="000000"/>
              </w:rPr>
              <w:t>Vogt</w:t>
            </w:r>
          </w:p>
        </w:tc>
        <w:tc>
          <w:tcPr>
            <w:tcW w:w="433" w:type="pct"/>
            <w:tcBorders>
              <w:bottom w:val="single" w:sz="8" w:space="0" w:color="000000"/>
              <w:right w:val="single" w:sz="8" w:space="0" w:color="000000"/>
            </w:tcBorders>
            <w:tcMar>
              <w:top w:w="5" w:type="dxa"/>
              <w:left w:w="5" w:type="dxa"/>
              <w:bottom w:w="10" w:type="dxa"/>
              <w:right w:w="10" w:type="dxa"/>
            </w:tcMar>
            <w:vAlign w:val="center"/>
          </w:tcPr>
          <w:p w14:paraId="5B031C58" w14:textId="77777777" w:rsidR="00813824" w:rsidRDefault="00000000">
            <w:pPr>
              <w:pStyle w:val="pMsoNormal"/>
              <w:jc w:val="center"/>
              <w:rPr>
                <w:color w:val="000000"/>
              </w:rPr>
            </w:pPr>
            <w:r>
              <w:rPr>
                <w:rFonts w:ascii="宋体" w:eastAsia="宋体" w:hAnsi="宋体" w:cs="宋体"/>
                <w:color w:val="000000"/>
              </w:rPr>
              <w:t>190327</w:t>
            </w:r>
          </w:p>
        </w:tc>
        <w:tc>
          <w:tcPr>
            <w:tcW w:w="361" w:type="pct"/>
            <w:tcBorders>
              <w:bottom w:val="single" w:sz="8" w:space="0" w:color="000000"/>
              <w:right w:val="single" w:sz="8" w:space="0" w:color="000000"/>
            </w:tcBorders>
            <w:tcMar>
              <w:top w:w="5" w:type="dxa"/>
              <w:left w:w="5" w:type="dxa"/>
              <w:bottom w:w="10" w:type="dxa"/>
              <w:right w:w="10" w:type="dxa"/>
            </w:tcMar>
            <w:vAlign w:val="center"/>
          </w:tcPr>
          <w:p w14:paraId="21635355" w14:textId="77777777" w:rsidR="00813824" w:rsidRDefault="00000000">
            <w:pPr>
              <w:pStyle w:val="pMsoNormal"/>
              <w:jc w:val="center"/>
              <w:rPr>
                <w:color w:val="000000"/>
              </w:rPr>
            </w:pPr>
            <w:r>
              <w:rPr>
                <w:rFonts w:ascii="宋体" w:eastAsia="宋体" w:hAnsi="宋体" w:cs="宋体" w:hint="eastAsia"/>
                <w:color w:val="000000"/>
              </w:rPr>
              <w:t>物理与天文学院</w:t>
            </w:r>
          </w:p>
        </w:tc>
        <w:tc>
          <w:tcPr>
            <w:tcW w:w="577" w:type="pct"/>
            <w:tcBorders>
              <w:bottom w:val="single" w:sz="8" w:space="0" w:color="000000"/>
              <w:right w:val="single" w:sz="8" w:space="0" w:color="000000"/>
            </w:tcBorders>
            <w:tcMar>
              <w:top w:w="5" w:type="dxa"/>
              <w:left w:w="5" w:type="dxa"/>
              <w:bottom w:w="10" w:type="dxa"/>
              <w:right w:w="10" w:type="dxa"/>
            </w:tcMar>
            <w:vAlign w:val="center"/>
          </w:tcPr>
          <w:p w14:paraId="7A80A4EA" w14:textId="77777777" w:rsidR="00813824" w:rsidRDefault="00000000">
            <w:pPr>
              <w:pStyle w:val="pMsoNormal"/>
              <w:jc w:val="center"/>
              <w:rPr>
                <w:color w:val="000000"/>
              </w:rPr>
            </w:pPr>
            <w:r>
              <w:rPr>
                <w:rFonts w:ascii="宋体" w:eastAsia="宋体" w:hAnsi="宋体" w:cs="宋体" w:hint="eastAsia"/>
                <w:color w:val="000000"/>
              </w:rPr>
              <w:t>副教授</w:t>
            </w:r>
          </w:p>
        </w:tc>
        <w:tc>
          <w:tcPr>
            <w:tcW w:w="650" w:type="pct"/>
            <w:tcBorders>
              <w:bottom w:val="single" w:sz="8" w:space="0" w:color="000000"/>
              <w:right w:val="single" w:sz="8" w:space="0" w:color="000000"/>
            </w:tcBorders>
            <w:tcMar>
              <w:top w:w="5" w:type="dxa"/>
              <w:left w:w="5" w:type="dxa"/>
              <w:bottom w:w="10" w:type="dxa"/>
              <w:right w:w="10" w:type="dxa"/>
            </w:tcMar>
            <w:vAlign w:val="center"/>
          </w:tcPr>
          <w:p w14:paraId="34439853" w14:textId="77777777" w:rsidR="00813824" w:rsidRPr="00277AA5" w:rsidRDefault="00000000">
            <w:pPr>
              <w:pStyle w:val="pMsoNormal"/>
              <w:jc w:val="center"/>
              <w:rPr>
                <w:rFonts w:ascii="宋体" w:eastAsia="宋体" w:hAnsi="宋体"/>
                <w:color w:val="000000"/>
              </w:rPr>
            </w:pPr>
            <w:r w:rsidRPr="00277AA5">
              <w:rPr>
                <w:rFonts w:ascii="宋体" w:eastAsia="宋体" w:hAnsi="宋体" w:hint="eastAsia"/>
                <w:color w:val="000000"/>
                <w:szCs w:val="21"/>
              </w:rPr>
              <w:t>1</w:t>
            </w:r>
            <w:r w:rsidRPr="00277AA5">
              <w:rPr>
                <w:rFonts w:ascii="宋体" w:eastAsia="宋体" w:hAnsi="宋体"/>
                <w:color w:val="000000"/>
                <w:szCs w:val="21"/>
              </w:rPr>
              <w:t>3322866303</w:t>
            </w:r>
          </w:p>
        </w:tc>
        <w:tc>
          <w:tcPr>
            <w:tcW w:w="2135" w:type="pct"/>
            <w:gridSpan w:val="2"/>
            <w:tcBorders>
              <w:bottom w:val="single" w:sz="8" w:space="0" w:color="000000"/>
              <w:right w:val="single" w:sz="8" w:space="0" w:color="000000"/>
            </w:tcBorders>
            <w:tcMar>
              <w:top w:w="5" w:type="dxa"/>
              <w:left w:w="5" w:type="dxa"/>
              <w:bottom w:w="10" w:type="dxa"/>
              <w:right w:w="10" w:type="dxa"/>
            </w:tcMar>
            <w:vAlign w:val="center"/>
          </w:tcPr>
          <w:p w14:paraId="2037709C" w14:textId="2A2F2266" w:rsidR="00813824" w:rsidRDefault="00000000">
            <w:pPr>
              <w:pStyle w:val="pMsoNormal"/>
              <w:jc w:val="center"/>
              <w:rPr>
                <w:color w:val="000000"/>
              </w:rPr>
            </w:pPr>
            <w:r>
              <w:rPr>
                <w:rFonts w:ascii="仿宋" w:eastAsia="仿宋" w:hAnsi="仿宋" w:cs="仿宋" w:hint="eastAsia"/>
                <w:color w:val="000000"/>
                <w:sz w:val="30"/>
                <w:szCs w:val="30"/>
              </w:rPr>
              <w:t>ttvogt</w:t>
            </w:r>
            <w:r>
              <w:rPr>
                <w:rFonts w:ascii="仿宋" w:eastAsia="仿宋" w:hAnsi="仿宋" w:cs="仿宋"/>
                <w:color w:val="000000"/>
                <w:sz w:val="30"/>
                <w:szCs w:val="30"/>
              </w:rPr>
              <w:t>@mail.sysu.edu.cn</w:t>
            </w:r>
          </w:p>
        </w:tc>
      </w:tr>
    </w:tbl>
    <w:p w14:paraId="1F142CAC" w14:textId="77777777" w:rsidR="00813824" w:rsidRDefault="00000000">
      <w:pPr>
        <w:pStyle w:val="4"/>
        <w:spacing w:before="100" w:after="100" w:line="600" w:lineRule="atLeast"/>
      </w:pPr>
      <w:r>
        <w:rPr>
          <w:rFonts w:ascii="黑体" w:eastAsia="黑体" w:hAnsi="黑体" w:cs="黑体"/>
          <w:sz w:val="28"/>
          <w:szCs w:val="28"/>
        </w:rPr>
        <w:lastRenderedPageBreak/>
        <w:t xml:space="preserve">二、 立项依据（可加页） </w:t>
      </w:r>
    </w:p>
    <w:tbl>
      <w:tblPr>
        <w:tblW w:w="5000" w:type="pct"/>
        <w:tblInd w:w="344" w:type="dxa"/>
        <w:tblCellMar>
          <w:top w:w="15" w:type="dxa"/>
          <w:left w:w="15" w:type="dxa"/>
          <w:bottom w:w="15" w:type="dxa"/>
          <w:right w:w="15" w:type="dxa"/>
        </w:tblCellMar>
        <w:tblLook w:val="04A0" w:firstRow="1" w:lastRow="0" w:firstColumn="1" w:lastColumn="0" w:noHBand="0" w:noVBand="1"/>
      </w:tblPr>
      <w:tblGrid>
        <w:gridCol w:w="9780"/>
      </w:tblGrid>
      <w:tr w:rsidR="00813824" w14:paraId="16D12E90" w14:textId="77777777">
        <w:tc>
          <w:tcPr>
            <w:tcW w:w="0" w:type="auto"/>
            <w:tcBorders>
              <w:top w:val="single" w:sz="8" w:space="0" w:color="000000"/>
              <w:left w:val="single" w:sz="8" w:space="0" w:color="000000"/>
              <w:bottom w:val="single" w:sz="8" w:space="0" w:color="000000"/>
              <w:right w:val="single" w:sz="8" w:space="0" w:color="000000"/>
            </w:tcBorders>
            <w:tcMar>
              <w:top w:w="10" w:type="dxa"/>
              <w:left w:w="10" w:type="dxa"/>
              <w:bottom w:w="10" w:type="dxa"/>
              <w:right w:w="10" w:type="dxa"/>
            </w:tcMar>
            <w:vAlign w:val="center"/>
          </w:tcPr>
          <w:p w14:paraId="64028684" w14:textId="77777777" w:rsidR="00813824" w:rsidRDefault="00000000">
            <w:pPr>
              <w:pStyle w:val="pMsoNormal"/>
              <w:spacing w:before="240" w:after="480" w:line="480" w:lineRule="atLeast"/>
              <w:ind w:left="80" w:right="80" w:firstLine="480"/>
              <w:rPr>
                <w:rFonts w:ascii="宋体" w:eastAsia="宋体" w:hAnsi="宋体" w:cs="宋体"/>
                <w:b/>
                <w:bCs/>
                <w:color w:val="000000"/>
              </w:rPr>
            </w:pPr>
            <w:r>
              <w:rPr>
                <w:rFonts w:ascii="宋体" w:eastAsia="宋体" w:hAnsi="宋体" w:cs="宋体"/>
                <w:b/>
                <w:bCs/>
                <w:color w:val="000000"/>
              </w:rPr>
              <w:t xml:space="preserve">1.研究目的 </w:t>
            </w:r>
          </w:p>
          <w:p w14:paraId="4FEF7375" w14:textId="77777777" w:rsidR="00813824" w:rsidRDefault="00000000">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t>自主研发并实现一种高性价比的泛终端信息收集、高并行计算处理、多路可控输出</w:t>
            </w:r>
            <w:r>
              <w:rPr>
                <w:rFonts w:ascii="宋体" w:eastAsia="宋体" w:hAnsi="宋体"/>
                <w:color w:val="000000"/>
              </w:rPr>
              <w:t>的实验室</w:t>
            </w:r>
            <w:r>
              <w:rPr>
                <w:rFonts w:ascii="宋体" w:eastAsia="宋体" w:hAnsi="宋体" w:hint="eastAsia"/>
                <w:color w:val="000000"/>
              </w:rPr>
              <w:t>通用数字化智能系统。以此替代实验室现存的大量昂贵的非国产分散低数字化、低智能化实验测量单元、处理单元、显示单元。</w:t>
            </w:r>
          </w:p>
          <w:p w14:paraId="302D32DC" w14:textId="77777777" w:rsidR="00813824" w:rsidRDefault="00000000">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t>预期在高速高信密环境下实现对实验平台的全面集中监测及控制。</w:t>
            </w:r>
          </w:p>
          <w:p w14:paraId="5104F637" w14:textId="77777777" w:rsidR="00813824" w:rsidRDefault="00000000">
            <w:pPr>
              <w:pStyle w:val="pMsoNormal"/>
              <w:spacing w:before="240" w:after="480" w:line="480" w:lineRule="atLeast"/>
              <w:ind w:left="80" w:right="80" w:firstLine="480"/>
              <w:rPr>
                <w:rFonts w:ascii="宋体" w:eastAsia="宋体" w:hAnsi="宋体" w:cs="宋体"/>
                <w:b/>
                <w:bCs/>
                <w:color w:val="000000"/>
              </w:rPr>
            </w:pPr>
            <w:r>
              <w:rPr>
                <w:rFonts w:ascii="宋体" w:eastAsia="宋体" w:hAnsi="宋体" w:cs="宋体"/>
                <w:b/>
                <w:bCs/>
                <w:color w:val="000000"/>
              </w:rPr>
              <w:t>2.研究内容</w:t>
            </w:r>
          </w:p>
          <w:p w14:paraId="46668315"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本项目将配合Thibault老师名下2</w:t>
            </w:r>
            <w:r>
              <w:rPr>
                <w:rFonts w:ascii="宋体" w:eastAsia="宋体" w:hAnsi="宋体" w:cs="宋体"/>
                <w:color w:val="000000"/>
              </w:rPr>
              <w:t>024</w:t>
            </w:r>
            <w:r>
              <w:rPr>
                <w:rFonts w:ascii="宋体" w:eastAsia="宋体" w:hAnsi="宋体" w:cs="宋体" w:hint="eastAsia"/>
                <w:color w:val="000000"/>
              </w:rPr>
              <w:t>大创组下其它项目开发，旨在取代这些项目中分散的监视、控制单元，并且建立合理的高低速通道以适配需要不同程度的监测控制的器件。因此该系统将由下述几个步骤研究设计完成：</w:t>
            </w:r>
          </w:p>
          <w:p w14:paraId="65BF9411"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（1） 高低速混杂数字并行信号转串行信号算法探索及硬件实现。</w:t>
            </w:r>
          </w:p>
          <w:p w14:paraId="01A04F68"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 探索基于RTOS的PC对信号的实时处理与输出。</w:t>
            </w:r>
          </w:p>
          <w:p w14:paraId="7E130C97"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（3） 以矩阵卷积为主（向量化）的高并行高速数据处理算法探索。</w:t>
            </w:r>
          </w:p>
          <w:p w14:paraId="3BD6E575"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（4） FPGA（现场可编程门列阵）专用电路集成化实现。</w:t>
            </w:r>
          </w:p>
          <w:p w14:paraId="3E2D8E66"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w:t>
            </w:r>
            <w:r>
              <w:rPr>
                <w:rFonts w:ascii="宋体" w:eastAsia="宋体" w:hAnsi="宋体" w:cs="宋体"/>
                <w:color w:val="000000"/>
              </w:rPr>
              <w:t>5</w:t>
            </w:r>
            <w:r>
              <w:rPr>
                <w:rFonts w:ascii="宋体" w:eastAsia="宋体" w:hAnsi="宋体" w:cs="宋体" w:hint="eastAsia"/>
                <w:color w:val="000000"/>
              </w:rPr>
              <w:t>） 高低速（</w:t>
            </w:r>
            <w:proofErr w:type="spellStart"/>
            <w:r>
              <w:rPr>
                <w:rFonts w:ascii="宋体" w:eastAsia="宋体" w:hAnsi="宋体" w:cs="宋体" w:hint="eastAsia"/>
                <w:color w:val="000000"/>
              </w:rPr>
              <w:t>Analog+Data</w:t>
            </w:r>
            <w:proofErr w:type="spellEnd"/>
            <w:r>
              <w:rPr>
                <w:rFonts w:ascii="宋体" w:eastAsia="宋体" w:hAnsi="宋体" w:cs="宋体" w:hint="eastAsia"/>
                <w:color w:val="000000"/>
              </w:rPr>
              <w:t>）双通道解耦输出信号。</w:t>
            </w:r>
          </w:p>
          <w:p w14:paraId="74BCB12C" w14:textId="77777777" w:rsidR="00813824" w:rsidRDefault="00000000">
            <w:pPr>
              <w:pStyle w:val="pMsoNormal"/>
              <w:spacing w:before="240" w:after="480" w:line="480" w:lineRule="atLeast"/>
              <w:ind w:left="80" w:right="80" w:firstLine="480"/>
              <w:jc w:val="center"/>
              <w:rPr>
                <w:rFonts w:ascii="宋体" w:eastAsia="宋体" w:hAnsi="宋体" w:cs="宋体"/>
                <w:color w:val="000000"/>
              </w:rPr>
            </w:pPr>
            <w:r>
              <w:rPr>
                <w:noProof/>
              </w:rPr>
              <w:lastRenderedPageBreak/>
              <w:drawing>
                <wp:inline distT="0" distB="0" distL="0" distR="0" wp14:anchorId="7E660280" wp14:editId="2A7ADD3D">
                  <wp:extent cx="5791200" cy="29063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88583" cy="2955878"/>
                          </a:xfrm>
                          <a:prstGeom prst="rect">
                            <a:avLst/>
                          </a:prstGeom>
                        </pic:spPr>
                      </pic:pic>
                    </a:graphicData>
                  </a:graphic>
                </wp:inline>
              </w:drawing>
            </w:r>
            <w:r>
              <w:rPr>
                <w:noProof/>
              </w:rPr>
              <mc:AlternateContent>
                <mc:Choice Requires="wps">
                  <w:drawing>
                    <wp:anchor distT="34925" distB="35560" distL="149860" distR="149225" simplePos="0" relativeHeight="251659264" behindDoc="0" locked="0" layoutInCell="1" allowOverlap="1" wp14:anchorId="46864700" wp14:editId="285E9CAC">
                      <wp:simplePos x="0" y="0"/>
                      <wp:positionH relativeFrom="column">
                        <wp:posOffset>1185545</wp:posOffset>
                      </wp:positionH>
                      <wp:positionV relativeFrom="paragraph">
                        <wp:posOffset>215900</wp:posOffset>
                      </wp:positionV>
                      <wp:extent cx="50165" cy="64135"/>
                      <wp:effectExtent l="50800" t="50800" r="38735" b="37465"/>
                      <wp:wrapNone/>
                      <wp:docPr id="2" name="墨迹 2"/>
                      <wp:cNvGraphicFramePr/>
                      <a:graphic xmlns:a="http://schemas.openxmlformats.org/drawingml/2006/main">
                        <a:graphicData uri="http://schemas.microsoft.com/office/word/2010/wordprocessingInk">
                          <w14:contentPart bwMode="auto" r:id="rId6">
                            <w14:nvContentPartPr>
                              <w14:cNvContentPartPr/>
                            </w14:nvContentPartPr>
                            <w14:xfrm>
                              <a:off x="0" y="0"/>
                              <a:ext cx="50165" cy="64135"/>
                            </w14:xfrm>
                          </w14:contentPart>
                        </a:graphicData>
                      </a:graphic>
                    </wp:anchor>
                  </w:drawing>
                </mc:Choice>
                <mc:Fallback xmlns:wpsCustomData="http://www.wps.cn/officeDocument/2013/wpsCustomData">
                  <w:pict>
                    <v:shape id="_x0000_s1026" o:spid="_x0000_s1026" o:spt="75" style="position:absolute;left:0pt;margin-left:93.35pt;margin-top:17pt;height:5.05pt;width:3.95pt;z-index:251659264;mso-width-relative:page;mso-height-relative:page;" coordsize="21600,21600" o:gfxdata="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">
                      <v:imagedata r:id="rId7" o:title=""/>
                      <o:lock v:ext="edit"/>
                    </v:shape>
                  </w:pict>
                </mc:Fallback>
              </mc:AlternateContent>
            </w:r>
          </w:p>
          <w:p w14:paraId="05E5E830" w14:textId="77777777" w:rsidR="00813824" w:rsidRDefault="00000000">
            <w:pPr>
              <w:pStyle w:val="pMsoNormal"/>
              <w:jc w:val="center"/>
              <w:rPr>
                <w:rFonts w:ascii="宋体" w:eastAsia="宋体" w:hAnsi="宋体"/>
                <w:b/>
                <w:bCs/>
                <w:color w:val="000000"/>
                <w:sz w:val="18"/>
                <w:szCs w:val="18"/>
              </w:rPr>
            </w:pPr>
            <w:r>
              <w:rPr>
                <w:rFonts w:ascii="宋体" w:eastAsia="宋体" w:hAnsi="宋体" w:hint="eastAsia"/>
                <w:color w:val="000000"/>
                <w:sz w:val="18"/>
                <w:szCs w:val="18"/>
              </w:rPr>
              <w:t>整体流程图</w:t>
            </w:r>
          </w:p>
          <w:p w14:paraId="60092F02" w14:textId="77777777" w:rsidR="00813824" w:rsidRDefault="00000000">
            <w:pPr>
              <w:pStyle w:val="pMsoNormal"/>
              <w:spacing w:before="240" w:after="480" w:line="480" w:lineRule="atLeast"/>
              <w:ind w:left="80" w:right="80" w:firstLine="480"/>
              <w:rPr>
                <w:color w:val="000000"/>
              </w:rPr>
            </w:pPr>
            <w:r>
              <w:rPr>
                <w:rFonts w:ascii="宋体" w:eastAsia="宋体" w:hAnsi="宋体" w:cs="宋体"/>
                <w:b/>
                <w:bCs/>
                <w:color w:val="000000"/>
              </w:rPr>
              <w:t xml:space="preserve">3.国内外研究现状和发展动态 </w:t>
            </w:r>
          </w:p>
          <w:p w14:paraId="29BE5023" w14:textId="77777777" w:rsidR="006F21F3" w:rsidRDefault="006F21F3" w:rsidP="006F21F3">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t>随着科技的迅速发展，实验系统中需要监控和控制的信号呈现出数量多、种类多、耦合高、高实时性要求的趋势，以往模拟信号和数字信号的混杂传输和处理问题变得愈发显著。在国内的实验系统中，由于多样的测量需求和不同设备的兼容性，模拟信号和数字信号的传输和处理往往存在混乱的现象。这些现象往往导致实验效率不理想、实验精度降低等问题。</w:t>
            </w:r>
          </w:p>
          <w:p w14:paraId="05152569" w14:textId="77777777" w:rsidR="006F21F3" w:rsidRDefault="006F21F3" w:rsidP="006F21F3">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t>一套通用的数字化实验监测控制系统能提高实验效率、提高实验精度，使得实验人员能更加专注于实验而非被繁杂的实验数据采集处理工作缠身。在数字化/计算机领域中，对各层系统的良好封装使得开发人员事半功倍，是整个数字化/计算机领域的迅猛发展的基石。因此，数字化/计算机领域大量已被验证的成功模式可供通用数字化实验监测控制系统搭建时参考。</w:t>
            </w:r>
          </w:p>
          <w:p w14:paraId="1748E6B1" w14:textId="77777777" w:rsidR="006F21F3" w:rsidRDefault="006F21F3" w:rsidP="006F21F3">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lastRenderedPageBreak/>
              <w:t>本项目正是期望借助数字化/计算机领域已取得的成就搭建通用数字化实验监测控制系统解决上述困扰部分物理实验人员的问题，助力物理实验领域的发展。</w:t>
            </w:r>
          </w:p>
          <w:p w14:paraId="74BBAE11" w14:textId="62C6DAF5" w:rsidR="00813824" w:rsidRDefault="006F21F3" w:rsidP="006F21F3">
            <w:pPr>
              <w:pStyle w:val="pMsoNormal"/>
              <w:spacing w:before="240" w:after="480" w:line="480" w:lineRule="atLeast"/>
              <w:ind w:left="80" w:right="80" w:firstLine="480"/>
              <w:rPr>
                <w:color w:val="000000"/>
              </w:rPr>
            </w:pPr>
            <w:r>
              <w:rPr>
                <w:rFonts w:ascii="宋体" w:eastAsia="宋体" w:hAnsi="宋体" w:cs="宋体"/>
                <w:b/>
                <w:bCs/>
                <w:color w:val="000000"/>
              </w:rPr>
              <w:t>4.创新点与项目特色</w:t>
            </w:r>
          </w:p>
          <w:p w14:paraId="5F11B304" w14:textId="77777777" w:rsidR="00813824" w:rsidRDefault="00000000">
            <w:pPr>
              <w:pStyle w:val="pMsoNormal"/>
              <w:spacing w:before="240" w:after="480" w:line="480" w:lineRule="atLeast"/>
              <w:ind w:left="80" w:right="80" w:firstLine="480"/>
              <w:rPr>
                <w:rFonts w:ascii="宋体" w:eastAsia="宋体" w:hAnsi="宋体"/>
                <w:b/>
                <w:bCs/>
                <w:color w:val="000000"/>
              </w:rPr>
            </w:pPr>
            <w:r>
              <w:rPr>
                <w:rFonts w:ascii="宋体" w:eastAsia="宋体" w:hAnsi="宋体" w:hint="eastAsia"/>
                <w:b/>
                <w:bCs/>
                <w:color w:val="000000"/>
              </w:rPr>
              <w:t>创新点：</w:t>
            </w:r>
          </w:p>
          <w:p w14:paraId="450D8F92" w14:textId="77777777" w:rsidR="00813824" w:rsidRDefault="00000000">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t>（1）模拟信号转换成数字信号运输并处理的好处有：数字信号传输时信号衰减问题不严重；误差只发生在相互转换时，从而只需在源头处做好误差把控则能方便地控制好误差；数字信号使用强大算力的芯片处理，吞吐量高，响应快。</w:t>
            </w:r>
          </w:p>
          <w:p w14:paraId="3449BC31" w14:textId="77777777" w:rsidR="00813824" w:rsidRDefault="00000000">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t>（2）实验室产生的不同通道数据在时间上同步后，某帧各通道的输出往往由上一帧各通道数据综合计算得到，且此算法下各通道数据输出不存在时间上的依赖关系。将各通道数据收集再施以向量化/高并行的处理手段（主要是矩阵卷积）适合用于高速并行处理具有上述特征的大量数据。</w:t>
            </w:r>
          </w:p>
          <w:p w14:paraId="0BC569B6" w14:textId="77777777" w:rsidR="00813824" w:rsidRDefault="00000000">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t>（3）为了应对多样的实验情景，数字化实验监测控制系统被要求设计为通用的；但是往往在特定实验情景下，数字化实验监测控制系统采用专用电路也能胜任任务，而且专用电路节约算力和资源。FPGA被设计为电路可编程，从而可在一块芯片上针对不同实验编程出不同的专用电路，同时FPGA上也具有编程出通用计算电路的能力。因此依托于FPGA芯片进行数据处理的数字化实验监测控制系统相较于依托通用计算电路的系统有相同的监测控制能力（当FPGA与GPU算力相当时），并且更加节省算力和资源。</w:t>
            </w:r>
          </w:p>
          <w:p w14:paraId="2F7530A7" w14:textId="77777777" w:rsidR="00813824" w:rsidRDefault="00000000">
            <w:pPr>
              <w:pStyle w:val="pMsoNormal"/>
              <w:spacing w:before="240" w:after="480" w:line="480" w:lineRule="atLeast"/>
              <w:ind w:left="80" w:right="80" w:firstLine="480"/>
              <w:rPr>
                <w:rFonts w:ascii="宋体" w:eastAsia="宋体" w:hAnsi="宋体"/>
                <w:color w:val="000000"/>
              </w:rPr>
            </w:pPr>
            <w:r>
              <w:rPr>
                <w:rFonts w:ascii="宋体" w:eastAsia="宋体" w:hAnsi="宋体" w:hint="eastAsia"/>
                <w:color w:val="000000"/>
              </w:rPr>
              <w:lastRenderedPageBreak/>
              <w:t>（</w:t>
            </w:r>
            <w:r>
              <w:rPr>
                <w:rFonts w:ascii="宋体" w:eastAsia="宋体" w:hAnsi="宋体"/>
                <w:color w:val="000000"/>
              </w:rPr>
              <w:t>4</w:t>
            </w:r>
            <w:r>
              <w:rPr>
                <w:rFonts w:ascii="宋体" w:eastAsia="宋体" w:hAnsi="宋体" w:hint="eastAsia"/>
                <w:color w:val="000000"/>
              </w:rPr>
              <w:t>）对于只适合PC的实验场地，我们同样给出基于RTOS传输并实时处理大量、多通道数据的解决方案。</w:t>
            </w:r>
          </w:p>
          <w:p w14:paraId="3DD83FB9" w14:textId="77777777" w:rsidR="00813824" w:rsidRDefault="00000000">
            <w:pPr>
              <w:pStyle w:val="pMsoNormal"/>
              <w:spacing w:before="240" w:after="480" w:line="480" w:lineRule="atLeast"/>
              <w:ind w:left="80" w:right="80" w:firstLine="480"/>
              <w:rPr>
                <w:rFonts w:ascii="宋体" w:eastAsia="宋体" w:hAnsi="宋体"/>
                <w:b/>
                <w:bCs/>
                <w:color w:val="000000"/>
              </w:rPr>
            </w:pPr>
            <w:r>
              <w:rPr>
                <w:rFonts w:ascii="宋体" w:eastAsia="宋体" w:hAnsi="宋体" w:hint="eastAsia"/>
                <w:b/>
                <w:bCs/>
                <w:color w:val="000000"/>
              </w:rPr>
              <w:t>项目特色：</w:t>
            </w:r>
          </w:p>
          <w:p w14:paraId="2C1179DE" w14:textId="77777777" w:rsidR="00813824" w:rsidRDefault="00000000">
            <w:pPr>
              <w:pStyle w:val="pMsoNormal"/>
              <w:spacing w:before="240" w:after="480" w:line="480" w:lineRule="atLeast"/>
              <w:ind w:left="80" w:right="80" w:firstLine="480"/>
              <w:rPr>
                <w:color w:val="000000"/>
              </w:rPr>
            </w:pPr>
            <w:r>
              <w:rPr>
                <w:rFonts w:ascii="宋体" w:eastAsia="宋体" w:hAnsi="宋体" w:hint="eastAsia"/>
                <w:color w:val="000000"/>
              </w:rPr>
              <w:t>通过对实验室数据的富数字化和集中化，针对实验室数据特征充分发挥数字计算芯片的数据处理能力，同时做到更精细、自动化的控制和更人性化的交互功能。</w:t>
            </w:r>
          </w:p>
          <w:p w14:paraId="357D1570" w14:textId="77777777" w:rsidR="00813824" w:rsidRDefault="00000000">
            <w:pPr>
              <w:pStyle w:val="pMsoNormal"/>
              <w:spacing w:before="240" w:after="480" w:line="480" w:lineRule="atLeast"/>
              <w:ind w:left="80" w:right="80" w:firstLine="480"/>
              <w:rPr>
                <w:rFonts w:ascii="宋体" w:eastAsia="宋体" w:hAnsi="宋体" w:cs="宋体"/>
                <w:b/>
                <w:bCs/>
                <w:color w:val="000000"/>
              </w:rPr>
            </w:pPr>
            <w:r>
              <w:rPr>
                <w:rFonts w:ascii="宋体" w:eastAsia="宋体" w:hAnsi="宋体" w:cs="宋体"/>
                <w:b/>
                <w:bCs/>
                <w:color w:val="000000"/>
              </w:rPr>
              <w:t xml:space="preserve">5.技术路线、拟解决的问题及预期成果 </w:t>
            </w:r>
          </w:p>
          <w:p w14:paraId="1AAC30B9" w14:textId="77777777" w:rsidR="00813824" w:rsidRDefault="00000000">
            <w:pPr>
              <w:pStyle w:val="pMsoNormal"/>
              <w:spacing w:before="240" w:after="480" w:line="480" w:lineRule="atLeast"/>
              <w:ind w:left="80" w:right="80" w:firstLine="480"/>
              <w:rPr>
                <w:rFonts w:ascii="宋体" w:eastAsia="宋体" w:hAnsi="宋体"/>
                <w:b/>
                <w:bCs/>
                <w:color w:val="000000"/>
              </w:rPr>
            </w:pPr>
            <w:r>
              <w:rPr>
                <w:rFonts w:ascii="宋体" w:eastAsia="宋体" w:hAnsi="宋体" w:cs="宋体" w:hint="eastAsia"/>
                <w:b/>
                <w:bCs/>
                <w:color w:val="000000"/>
              </w:rPr>
              <w:t>技术路线：</w:t>
            </w:r>
          </w:p>
          <w:p w14:paraId="5AD5E42D"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本项目将依赖泛终端的高低速ADC完成数字信号收集，并且建立合理的高低速通道以适配需要不同程度的监测控制的器件。对于高速器件m（≈</w:t>
            </w:r>
            <w:r>
              <w:rPr>
                <w:rFonts w:ascii="宋体" w:eastAsia="宋体" w:hAnsi="宋体" w:cs="宋体"/>
                <w:color w:val="000000"/>
              </w:rPr>
              <w:t>200</w:t>
            </w:r>
            <w:r>
              <w:rPr>
                <w:rFonts w:ascii="宋体" w:eastAsia="宋体" w:hAnsi="宋体" w:cs="宋体" w:hint="eastAsia"/>
                <w:color w:val="000000"/>
              </w:rPr>
              <w:t>）件，预期做到</w:t>
            </w:r>
            <w:proofErr w:type="spellStart"/>
            <w:r>
              <w:rPr>
                <w:rFonts w:ascii="宋体" w:eastAsia="宋体" w:hAnsi="宋体" w:cs="宋体" w:hint="eastAsia"/>
                <w:color w:val="000000"/>
              </w:rPr>
              <w:t>ms</w:t>
            </w:r>
            <w:proofErr w:type="spellEnd"/>
            <w:r>
              <w:rPr>
                <w:rFonts w:ascii="宋体" w:eastAsia="宋体" w:hAnsi="宋体" w:cs="宋体" w:hint="eastAsia"/>
                <w:color w:val="000000"/>
              </w:rPr>
              <w:t>级响应控制，泛终端的高速ADC频率至少为2</w:t>
            </w:r>
            <w:r>
              <w:rPr>
                <w:rFonts w:ascii="宋体" w:eastAsia="宋体" w:hAnsi="宋体" w:cs="宋体"/>
                <w:color w:val="000000"/>
              </w:rPr>
              <w:t>0</w:t>
            </w:r>
            <w:r>
              <w:rPr>
                <w:rFonts w:ascii="宋体" w:eastAsia="宋体" w:hAnsi="宋体" w:cs="宋体" w:hint="eastAsia"/>
                <w:color w:val="000000"/>
              </w:rPr>
              <w:t>MHz，数字信号线传输速率至少为m</w:t>
            </w:r>
            <w:r>
              <w:rPr>
                <w:rFonts w:ascii="宋体" w:eastAsia="宋体" w:hAnsi="宋体" w:cs="宋体"/>
                <w:color w:val="000000"/>
              </w:rPr>
              <w:t>*20</w:t>
            </w:r>
            <w:r>
              <w:rPr>
                <w:rFonts w:ascii="宋体" w:eastAsia="宋体" w:hAnsi="宋体" w:cs="宋体" w:hint="eastAsia"/>
                <w:color w:val="000000"/>
              </w:rPr>
              <w:t>KB/</w:t>
            </w:r>
            <w:r>
              <w:rPr>
                <w:rFonts w:ascii="宋体" w:eastAsia="宋体" w:hAnsi="宋体" w:cs="宋体"/>
                <w:color w:val="000000"/>
              </w:rPr>
              <w:t>s</w:t>
            </w:r>
            <w:r>
              <w:rPr>
                <w:rFonts w:ascii="宋体" w:eastAsia="宋体" w:hAnsi="宋体" w:cs="宋体" w:hint="eastAsia"/>
                <w:color w:val="000000"/>
              </w:rPr>
              <w:t>（≈4MB</w:t>
            </w:r>
            <w:r>
              <w:rPr>
                <w:rFonts w:ascii="宋体" w:eastAsia="宋体" w:hAnsi="宋体" w:cs="宋体"/>
                <w:color w:val="000000"/>
              </w:rPr>
              <w:t>/s</w:t>
            </w:r>
            <w:r>
              <w:rPr>
                <w:rFonts w:ascii="宋体" w:eastAsia="宋体" w:hAnsi="宋体" w:cs="宋体" w:hint="eastAsia"/>
                <w:color w:val="000000"/>
              </w:rPr>
              <w:t>）；对于低速器件n（≈</w:t>
            </w:r>
            <w:r>
              <w:rPr>
                <w:rFonts w:ascii="宋体" w:eastAsia="宋体" w:hAnsi="宋体" w:cs="宋体"/>
                <w:color w:val="000000"/>
              </w:rPr>
              <w:t>100</w:t>
            </w:r>
            <w:r>
              <w:rPr>
                <w:rFonts w:ascii="宋体" w:eastAsia="宋体" w:hAnsi="宋体" w:cs="宋体" w:hint="eastAsia"/>
                <w:color w:val="000000"/>
              </w:rPr>
              <w:t>）件，预期做到s级响应控制，泛终端的低速ADC频率至少为2</w:t>
            </w:r>
            <w:r>
              <w:rPr>
                <w:rFonts w:ascii="宋体" w:eastAsia="宋体" w:hAnsi="宋体" w:cs="宋体"/>
                <w:color w:val="000000"/>
              </w:rPr>
              <w:t>0</w:t>
            </w:r>
            <w:r>
              <w:rPr>
                <w:rFonts w:ascii="宋体" w:eastAsia="宋体" w:hAnsi="宋体" w:cs="宋体" w:hint="eastAsia"/>
                <w:color w:val="000000"/>
              </w:rPr>
              <w:t>KHz，数字信号线传输速率至少为n</w:t>
            </w:r>
            <w:r>
              <w:rPr>
                <w:rFonts w:ascii="宋体" w:eastAsia="宋体" w:hAnsi="宋体" w:cs="宋体"/>
                <w:color w:val="000000"/>
              </w:rPr>
              <w:t>*20</w:t>
            </w:r>
            <w:r>
              <w:rPr>
                <w:rFonts w:ascii="宋体" w:eastAsia="宋体" w:hAnsi="宋体" w:cs="宋体" w:hint="eastAsia"/>
                <w:color w:val="000000"/>
              </w:rPr>
              <w:t>B/</w:t>
            </w:r>
            <w:r>
              <w:rPr>
                <w:rFonts w:ascii="宋体" w:eastAsia="宋体" w:hAnsi="宋体" w:cs="宋体"/>
                <w:color w:val="000000"/>
              </w:rPr>
              <w:t>s</w:t>
            </w:r>
            <w:r>
              <w:rPr>
                <w:rFonts w:ascii="宋体" w:eastAsia="宋体" w:hAnsi="宋体" w:cs="宋体" w:hint="eastAsia"/>
                <w:color w:val="000000"/>
              </w:rPr>
              <w:t>（≈</w:t>
            </w:r>
            <w:r>
              <w:rPr>
                <w:rFonts w:ascii="宋体" w:eastAsia="宋体" w:hAnsi="宋体" w:cs="宋体"/>
                <w:color w:val="000000"/>
              </w:rPr>
              <w:t>2</w:t>
            </w:r>
            <w:r>
              <w:rPr>
                <w:rFonts w:ascii="宋体" w:eastAsia="宋体" w:hAnsi="宋体" w:cs="宋体" w:hint="eastAsia"/>
                <w:color w:val="000000"/>
              </w:rPr>
              <w:t>KB</w:t>
            </w:r>
            <w:r>
              <w:rPr>
                <w:rFonts w:ascii="宋体" w:eastAsia="宋体" w:hAnsi="宋体" w:cs="宋体"/>
                <w:color w:val="000000"/>
              </w:rPr>
              <w:t>/s</w:t>
            </w:r>
            <w:r>
              <w:rPr>
                <w:rFonts w:ascii="宋体" w:eastAsia="宋体" w:hAnsi="宋体" w:cs="宋体" w:hint="eastAsia"/>
                <w:color w:val="000000"/>
              </w:rPr>
              <w:t>）。</w:t>
            </w:r>
          </w:p>
          <w:p w14:paraId="5A9F6A50"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由于存在大量模拟数字转换和并串行转换，同时还需要做到高低速通道分离，因此存在数据对齐问题，这就需要开发一套通用的、强大的同步机制来解决这个问题。</w:t>
            </w:r>
          </w:p>
          <w:p w14:paraId="30BE6258"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高速数字信号数据对实时计算性能提出了很高的要求。设使用计算系统并行度为h（一般&gt;</w:t>
            </w:r>
            <w:r>
              <w:rPr>
                <w:rFonts w:ascii="宋体" w:eastAsia="宋体" w:hAnsi="宋体" w:cs="宋体"/>
                <w:color w:val="000000"/>
              </w:rPr>
              <w:t>m</w:t>
            </w:r>
            <w:r>
              <w:rPr>
                <w:rFonts w:ascii="宋体" w:eastAsia="宋体" w:hAnsi="宋体" w:cs="宋体" w:hint="eastAsia"/>
                <w:color w:val="000000"/>
              </w:rPr>
              <w:t>），运行频率为q（对于GPU≈5</w:t>
            </w:r>
            <w:r>
              <w:rPr>
                <w:rFonts w:ascii="宋体" w:eastAsia="宋体" w:hAnsi="宋体" w:cs="宋体"/>
                <w:color w:val="000000"/>
              </w:rPr>
              <w:t>00</w:t>
            </w:r>
            <w:r>
              <w:rPr>
                <w:rFonts w:ascii="宋体" w:eastAsia="宋体" w:hAnsi="宋体" w:cs="宋体" w:hint="eastAsia"/>
                <w:color w:val="000000"/>
              </w:rPr>
              <w:t>，对于FPGA≈</w:t>
            </w:r>
            <w:r>
              <w:rPr>
                <w:rFonts w:ascii="宋体" w:eastAsia="宋体" w:hAnsi="宋体" w:cs="宋体"/>
                <w:color w:val="000000"/>
              </w:rPr>
              <w:t>100</w:t>
            </w:r>
            <w:r>
              <w:rPr>
                <w:rFonts w:ascii="宋体" w:eastAsia="宋体" w:hAnsi="宋体" w:cs="宋体" w:hint="eastAsia"/>
                <w:color w:val="000000"/>
              </w:rPr>
              <w:t>）MHz，则要求在1</w:t>
            </w:r>
            <w:r>
              <w:rPr>
                <w:rFonts w:ascii="宋体" w:eastAsia="宋体" w:hAnsi="宋体" w:cs="宋体"/>
                <w:color w:val="000000"/>
              </w:rPr>
              <w:t>000*</w:t>
            </w:r>
            <w:r>
              <w:rPr>
                <w:rFonts w:ascii="宋体" w:eastAsia="宋体" w:hAnsi="宋体" w:cs="宋体" w:hint="eastAsia"/>
                <w:color w:val="000000"/>
              </w:rPr>
              <w:t>q</w:t>
            </w:r>
            <w:r>
              <w:rPr>
                <w:rFonts w:ascii="宋体" w:eastAsia="宋体" w:hAnsi="宋体" w:cs="宋体"/>
                <w:color w:val="000000"/>
              </w:rPr>
              <w:t>*</w:t>
            </w:r>
            <w:r>
              <w:rPr>
                <w:rFonts w:ascii="宋体" w:eastAsia="宋体" w:hAnsi="宋体" w:cs="宋体" w:hint="eastAsia"/>
                <w:color w:val="000000"/>
              </w:rPr>
              <w:t>h</w:t>
            </w:r>
            <w:r>
              <w:rPr>
                <w:rFonts w:ascii="宋体" w:eastAsia="宋体" w:hAnsi="宋体" w:cs="宋体"/>
                <w:color w:val="000000"/>
              </w:rPr>
              <w:t>/m</w:t>
            </w:r>
            <w:r>
              <w:rPr>
                <w:rFonts w:ascii="宋体" w:eastAsia="宋体" w:hAnsi="宋体" w:cs="宋体" w:hint="eastAsia"/>
                <w:color w:val="000000"/>
              </w:rPr>
              <w:t>（在1</w:t>
            </w:r>
            <w:r>
              <w:rPr>
                <w:rFonts w:ascii="宋体" w:eastAsia="宋体" w:hAnsi="宋体" w:cs="宋体"/>
                <w:color w:val="000000"/>
              </w:rPr>
              <w:t>0</w:t>
            </w:r>
            <w:r>
              <w:rPr>
                <w:rFonts w:ascii="宋体" w:eastAsia="宋体" w:hAnsi="宋体" w:cs="宋体"/>
                <w:color w:val="000000"/>
                <w:vertAlign w:val="superscript"/>
              </w:rPr>
              <w:t>5</w:t>
            </w:r>
            <w:r>
              <w:rPr>
                <w:rFonts w:ascii="宋体" w:eastAsia="宋体" w:hAnsi="宋体" w:cs="宋体" w:hint="eastAsia"/>
                <w:color w:val="000000"/>
              </w:rPr>
              <w:t>量级）周期中完成计算。看似充裕，实则需要开发良好的I</w:t>
            </w:r>
            <w:r>
              <w:rPr>
                <w:rFonts w:ascii="宋体" w:eastAsia="宋体" w:hAnsi="宋体" w:cs="宋体"/>
                <w:color w:val="000000"/>
              </w:rPr>
              <w:t>/O</w:t>
            </w:r>
            <w:r>
              <w:rPr>
                <w:rFonts w:ascii="宋体" w:eastAsia="宋体" w:hAnsi="宋体" w:cs="宋体" w:hint="eastAsia"/>
                <w:color w:val="000000"/>
              </w:rPr>
              <w:t>和缓存策略配合以避免这些周期被缓存不命中等问题浪费在白白等待数据加载中。</w:t>
            </w:r>
          </w:p>
          <w:p w14:paraId="12CF974C"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b/>
                <w:bCs/>
                <w:color w:val="000000"/>
              </w:rPr>
              <w:lastRenderedPageBreak/>
              <w:t>拟解决问题</w:t>
            </w:r>
            <w:r>
              <w:rPr>
                <w:rFonts w:ascii="宋体" w:eastAsia="宋体" w:hAnsi="宋体" w:cs="宋体" w:hint="eastAsia"/>
                <w:color w:val="000000"/>
              </w:rPr>
              <w:t>：</w:t>
            </w:r>
          </w:p>
          <w:p w14:paraId="40EC0378"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（1）高低速混杂数字并行信号转串行信号以及高低速（</w:t>
            </w:r>
            <w:proofErr w:type="spellStart"/>
            <w:r>
              <w:rPr>
                <w:rFonts w:ascii="宋体" w:eastAsia="宋体" w:hAnsi="宋体" w:cs="宋体" w:hint="eastAsia"/>
                <w:color w:val="000000"/>
              </w:rPr>
              <w:t>Analog+Data</w:t>
            </w:r>
            <w:proofErr w:type="spellEnd"/>
            <w:r>
              <w:rPr>
                <w:rFonts w:ascii="宋体" w:eastAsia="宋体" w:hAnsi="宋体" w:cs="宋体" w:hint="eastAsia"/>
                <w:color w:val="000000"/>
              </w:rPr>
              <w:t>）双通道解耦输出信号需要依赖在同步信号上构建的复杂同步机制。</w:t>
            </w:r>
          </w:p>
          <w:p w14:paraId="394DE9A9"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（2）数字信号需要配合协议使用，为了满足系统需求（RTOS</w:t>
            </w:r>
            <w:r>
              <w:rPr>
                <w:rFonts w:ascii="宋体" w:eastAsia="宋体" w:hAnsi="宋体" w:cs="宋体"/>
                <w:color w:val="000000"/>
              </w:rPr>
              <w:t>+</w:t>
            </w:r>
            <w:r>
              <w:rPr>
                <w:rFonts w:ascii="宋体" w:eastAsia="宋体" w:hAnsi="宋体" w:cs="宋体" w:hint="eastAsia"/>
                <w:color w:val="000000"/>
              </w:rPr>
              <w:t>GPU、FPGA）可能需要采用不同协议或者修改现有协议、独立设计协议以保证协议一致性。</w:t>
            </w:r>
          </w:p>
          <w:p w14:paraId="7D09D4C7"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（3）FPGA开发跨越电气和逻辑领域，开发难度较大。</w:t>
            </w:r>
          </w:p>
          <w:p w14:paraId="7D34D511"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w:t>
            </w:r>
            <w:r>
              <w:rPr>
                <w:rFonts w:ascii="宋体" w:eastAsia="宋体" w:hAnsi="宋体" w:cs="宋体"/>
                <w:color w:val="000000"/>
              </w:rPr>
              <w:t>4</w:t>
            </w:r>
            <w:r>
              <w:rPr>
                <w:rFonts w:ascii="宋体" w:eastAsia="宋体" w:hAnsi="宋体" w:cs="宋体" w:hint="eastAsia"/>
                <w:color w:val="000000"/>
              </w:rPr>
              <w:t>）在PC或FPGA体系都需要进行额外调试，以做出针对性的I/</w:t>
            </w:r>
            <w:r>
              <w:rPr>
                <w:rFonts w:ascii="宋体" w:eastAsia="宋体" w:hAnsi="宋体" w:cs="宋体"/>
                <w:color w:val="000000"/>
              </w:rPr>
              <w:t>O</w:t>
            </w:r>
            <w:r>
              <w:rPr>
                <w:rFonts w:ascii="宋体" w:eastAsia="宋体" w:hAnsi="宋体" w:cs="宋体" w:hint="eastAsia"/>
                <w:color w:val="000000"/>
              </w:rPr>
              <w:t>和缓存策略来满足性能要求。</w:t>
            </w:r>
          </w:p>
          <w:p w14:paraId="6EDEFA43"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b/>
                <w:bCs/>
                <w:color w:val="000000"/>
              </w:rPr>
              <w:t>预期成果</w:t>
            </w:r>
            <w:r>
              <w:rPr>
                <w:rFonts w:ascii="宋体" w:eastAsia="宋体" w:hAnsi="宋体" w:cs="宋体" w:hint="eastAsia"/>
                <w:color w:val="000000"/>
              </w:rPr>
              <w:t>：</w:t>
            </w:r>
          </w:p>
          <w:p w14:paraId="7B33DDBD"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基本成果：建立对不同的器件进行差异化的监测控制的合理高低速通道，在RTOS</w:t>
            </w:r>
            <w:r>
              <w:rPr>
                <w:rFonts w:ascii="宋体" w:eastAsia="宋体" w:hAnsi="宋体" w:cs="宋体"/>
                <w:color w:val="000000"/>
              </w:rPr>
              <w:t>+</w:t>
            </w:r>
            <w:r>
              <w:rPr>
                <w:rFonts w:ascii="宋体" w:eastAsia="宋体" w:hAnsi="宋体" w:cs="宋体" w:hint="eastAsia"/>
                <w:color w:val="000000"/>
              </w:rPr>
              <w:t>GPU体系下完成高并行数据处理算法的实现。</w:t>
            </w:r>
          </w:p>
          <w:p w14:paraId="0FCE902D"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理想成果：在FPGA体系下实现对Thibault老师名下2</w:t>
            </w:r>
            <w:r>
              <w:rPr>
                <w:rFonts w:ascii="宋体" w:eastAsia="宋体" w:hAnsi="宋体" w:cs="宋体"/>
                <w:color w:val="000000"/>
              </w:rPr>
              <w:t>024</w:t>
            </w:r>
            <w:r>
              <w:rPr>
                <w:rFonts w:ascii="宋体" w:eastAsia="宋体" w:hAnsi="宋体" w:cs="宋体" w:hint="eastAsia"/>
                <w:color w:val="000000"/>
              </w:rPr>
              <w:t>大创组下开发激光器项目中仪器的全面、自动化、更精细的监测控制。</w:t>
            </w:r>
          </w:p>
          <w:p w14:paraId="027DD336"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拓展成果：通过设计的可视化交互接口和外部GUI程序实现图形化界面交互。</w:t>
            </w:r>
          </w:p>
          <w:p w14:paraId="301C6F52" w14:textId="77777777" w:rsidR="00813824" w:rsidRDefault="00000000">
            <w:pPr>
              <w:pStyle w:val="pMsoNormal"/>
              <w:spacing w:before="240" w:after="480" w:line="480" w:lineRule="atLeast"/>
              <w:ind w:left="80" w:right="80" w:firstLine="480"/>
              <w:rPr>
                <w:color w:val="000000"/>
              </w:rPr>
            </w:pPr>
            <w:r>
              <w:rPr>
                <w:rFonts w:ascii="宋体" w:eastAsia="宋体" w:hAnsi="宋体" w:cs="宋体"/>
                <w:b/>
                <w:bCs/>
                <w:color w:val="000000"/>
              </w:rPr>
              <w:t xml:space="preserve">6.项目研究进度安排 </w:t>
            </w:r>
          </w:p>
          <w:p w14:paraId="4DE7792D"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lastRenderedPageBreak/>
              <w:t>2024年1月-3月：文献学习（初步学习本次项目所需的计算原理），形成基础数字意识，补充电子技术知识，学会使用Git作为工作用信息端。</w:t>
            </w:r>
          </w:p>
          <w:p w14:paraId="4420A2C4"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2024年3月初-3月底：熟悉了解主机系统的模块。</w:t>
            </w:r>
          </w:p>
          <w:p w14:paraId="331116DD"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2024年4月初-4月底：整体组装主机系统，开始测试CPU系统。</w:t>
            </w:r>
          </w:p>
          <w:p w14:paraId="31A6F813"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2024年5月初-7月底：RTOS下GPU（CUDA）计算系统的编程与调试。</w:t>
            </w:r>
          </w:p>
          <w:p w14:paraId="6D87B7EF"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2024年8月初-9月底：FPGA（HDL）计算系统的编程与调试。</w:t>
            </w:r>
          </w:p>
          <w:p w14:paraId="0AA82D29"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2024年10月初-11月底：系统硬件封装与GUI等外部人机交互系统的建立。</w:t>
            </w:r>
          </w:p>
          <w:p w14:paraId="70D92F92" w14:textId="77777777" w:rsidR="00813824" w:rsidRDefault="00000000">
            <w:pPr>
              <w:pStyle w:val="pMsoNormal"/>
              <w:spacing w:before="240" w:after="480" w:line="480" w:lineRule="atLeast"/>
              <w:ind w:left="80" w:right="80" w:firstLine="480"/>
              <w:rPr>
                <w:rFonts w:ascii="宋体" w:eastAsia="宋体" w:hAnsi="宋体" w:cs="宋体"/>
                <w:color w:val="000000"/>
              </w:rPr>
            </w:pPr>
            <w:r>
              <w:rPr>
                <w:rFonts w:ascii="宋体" w:eastAsia="宋体" w:hAnsi="宋体" w:cs="宋体" w:hint="eastAsia"/>
                <w:color w:val="000000"/>
              </w:rPr>
              <w:t>2024年12月初-12月中：准备结题。</w:t>
            </w:r>
          </w:p>
          <w:p w14:paraId="5702DE49" w14:textId="77777777" w:rsidR="00813824" w:rsidRDefault="00000000">
            <w:pPr>
              <w:pStyle w:val="pMsoNormal"/>
              <w:spacing w:before="240" w:after="480" w:line="480" w:lineRule="atLeast"/>
              <w:ind w:left="80" w:right="80" w:firstLine="480"/>
              <w:rPr>
                <w:color w:val="000000"/>
              </w:rPr>
            </w:pPr>
            <w:r>
              <w:rPr>
                <w:rFonts w:ascii="宋体" w:eastAsia="宋体" w:hAnsi="宋体" w:cs="宋体"/>
                <w:b/>
                <w:bCs/>
                <w:color w:val="000000"/>
              </w:rPr>
              <w:t xml:space="preserve">7.已有基础 </w:t>
            </w:r>
          </w:p>
          <w:p w14:paraId="2416863D" w14:textId="77777777" w:rsidR="00813824" w:rsidRDefault="00000000">
            <w:pPr>
              <w:pStyle w:val="pMsoNormal"/>
              <w:spacing w:before="240" w:after="480" w:line="480" w:lineRule="atLeast"/>
              <w:ind w:left="80" w:right="80" w:firstLine="480"/>
              <w:rPr>
                <w:color w:val="000000"/>
              </w:rPr>
            </w:pPr>
            <w:r>
              <w:rPr>
                <w:rFonts w:ascii="仿宋" w:eastAsia="仿宋" w:hAnsi="仿宋" w:cs="仿宋"/>
                <w:b/>
                <w:bCs/>
                <w:color w:val="000000"/>
              </w:rPr>
              <w:t>（1）与本项目有关的研究积累和已取得的成绩</w:t>
            </w:r>
          </w:p>
          <w:p w14:paraId="0F28A555" w14:textId="77777777" w:rsidR="00813824" w:rsidRDefault="00000000">
            <w:pPr>
              <w:spacing w:before="240" w:after="480" w:line="480" w:lineRule="atLeast"/>
              <w:ind w:left="80" w:right="80" w:firstLine="480"/>
              <w:rPr>
                <w:rFonts w:ascii="宋体" w:eastAsia="宋体" w:hAnsi="宋体" w:cs="宋体"/>
                <w:color w:val="000000"/>
                <w:spacing w:val="11"/>
              </w:rPr>
            </w:pPr>
            <w:r>
              <w:rPr>
                <w:rFonts w:ascii="宋体" w:eastAsia="宋体" w:hAnsi="宋体" w:cs="宋体" w:hint="eastAsia"/>
                <w:color w:val="000000"/>
                <w:spacing w:val="11"/>
              </w:rPr>
              <w:t>部分组员曾参加23年大创，以MCU系统部分实现本项目预期实现功能。</w:t>
            </w:r>
          </w:p>
          <w:p w14:paraId="255B792F" w14:textId="77777777" w:rsidR="00813824" w:rsidRDefault="00000000">
            <w:pPr>
              <w:spacing w:before="240" w:after="480" w:line="480" w:lineRule="atLeast"/>
              <w:ind w:left="80" w:right="80" w:firstLine="480"/>
              <w:rPr>
                <w:rFonts w:ascii="宋体" w:eastAsia="宋体" w:hAnsi="宋体" w:cs="宋体"/>
                <w:color w:val="000000"/>
                <w:spacing w:val="11"/>
                <w:lang w:bidi="ar"/>
              </w:rPr>
            </w:pPr>
            <w:r>
              <w:rPr>
                <w:rFonts w:ascii="宋体" w:eastAsia="宋体" w:hAnsi="宋体" w:cs="宋体" w:hint="eastAsia"/>
                <w:color w:val="000000"/>
                <w:spacing w:val="11"/>
                <w:lang w:bidi="ar"/>
              </w:rPr>
              <w:t>在软件编程上，部分同学具有数学模拟竞赛、自动化图像识别项目等计算相关科研训练的参加经历，如有处理超大稀疏矩阵，迭代收敛算法、内外联算法、局域编译、向量化矩阵卷积算法、自动化图形编程、三维空间几何最优问题证明等一系列研究。</w:t>
            </w:r>
          </w:p>
          <w:p w14:paraId="4144C89B" w14:textId="77777777" w:rsidR="00813824" w:rsidRDefault="00000000">
            <w:pPr>
              <w:spacing w:before="240" w:after="480" w:line="480" w:lineRule="atLeast"/>
              <w:ind w:left="80" w:right="80" w:firstLine="480"/>
              <w:rPr>
                <w:rFonts w:ascii="宋体" w:eastAsia="宋体" w:hAnsi="宋体" w:cs="宋体"/>
                <w:color w:val="000000"/>
                <w:spacing w:val="11"/>
                <w:lang w:bidi="ar"/>
              </w:rPr>
            </w:pPr>
            <w:r>
              <w:rPr>
                <w:rFonts w:ascii="宋体" w:eastAsia="宋体" w:hAnsi="宋体" w:cs="宋体" w:hint="eastAsia"/>
                <w:color w:val="000000"/>
                <w:spacing w:val="11"/>
                <w:lang w:bidi="ar"/>
              </w:rPr>
              <w:lastRenderedPageBreak/>
              <w:t>在硬件设计上，部分组员有独立设计小单元系统内部PCB结构并实现整体封装的结构或大结构PC端拆解组装的经验，在散热系统设计、电路设计、外壳设计上具有一定经验。</w:t>
            </w:r>
          </w:p>
          <w:p w14:paraId="06D0B58F" w14:textId="77777777" w:rsidR="00813824" w:rsidRDefault="00000000">
            <w:pPr>
              <w:pStyle w:val="pMsoNormal"/>
              <w:spacing w:before="240" w:after="480" w:line="480" w:lineRule="atLeast"/>
              <w:ind w:left="80" w:right="80" w:firstLine="480"/>
              <w:rPr>
                <w:color w:val="000000"/>
              </w:rPr>
            </w:pPr>
            <w:r>
              <w:rPr>
                <w:rFonts w:ascii="仿宋" w:eastAsia="仿宋" w:hAnsi="仿宋" w:cs="仿宋"/>
                <w:b/>
                <w:bCs/>
                <w:color w:val="000000"/>
              </w:rPr>
              <w:t>（2）已具备的条件，尚缺少的条件及解决方法</w:t>
            </w:r>
          </w:p>
          <w:p w14:paraId="0FD1DADC" w14:textId="77777777" w:rsidR="00813824" w:rsidRDefault="00000000">
            <w:pPr>
              <w:spacing w:before="240" w:after="480" w:line="480" w:lineRule="atLeast"/>
              <w:ind w:left="80" w:right="80" w:firstLine="480"/>
              <w:rPr>
                <w:rFonts w:ascii="宋体" w:eastAsia="宋体" w:hAnsi="宋体" w:cs="宋体"/>
                <w:color w:val="000000"/>
                <w:spacing w:val="11"/>
                <w:lang w:bidi="ar"/>
              </w:rPr>
            </w:pPr>
            <w:r>
              <w:rPr>
                <w:rFonts w:ascii="宋体" w:eastAsia="宋体" w:hAnsi="宋体" w:cs="宋体" w:hint="eastAsia"/>
                <w:color w:val="000000"/>
                <w:spacing w:val="11"/>
                <w:lang w:bidi="ar"/>
              </w:rPr>
              <w:t>项目中大部分成员已具有从</w:t>
            </w:r>
            <w:r>
              <w:rPr>
                <w:rFonts w:ascii="宋体" w:eastAsia="宋体" w:hAnsi="宋体" w:cs="宋体"/>
                <w:color w:val="000000"/>
                <w:spacing w:val="11"/>
                <w:lang w:bidi="ar"/>
              </w:rPr>
              <w:t>工程制图与CAD</w:t>
            </w:r>
            <w:r>
              <w:rPr>
                <w:rFonts w:ascii="宋体" w:eastAsia="宋体" w:hAnsi="宋体" w:cs="宋体" w:hint="eastAsia"/>
                <w:color w:val="000000"/>
                <w:spacing w:val="11"/>
                <w:lang w:bidi="ar"/>
              </w:rPr>
              <w:t>、</w:t>
            </w:r>
            <w:r>
              <w:rPr>
                <w:rFonts w:ascii="宋体" w:eastAsia="宋体" w:hAnsi="宋体" w:cs="宋体"/>
                <w:color w:val="000000"/>
                <w:spacing w:val="11"/>
                <w:lang w:bidi="ar"/>
              </w:rPr>
              <w:t>计算方法</w:t>
            </w:r>
            <w:r>
              <w:rPr>
                <w:rFonts w:ascii="宋体" w:eastAsia="宋体" w:hAnsi="宋体" w:cs="宋体" w:hint="eastAsia"/>
                <w:color w:val="000000"/>
                <w:spacing w:val="11"/>
                <w:lang w:bidi="ar"/>
              </w:rPr>
              <w:t>、计算物理、结构化和面对对象编程（C语言）、电子技术理论与实验等系列课程中掌握的基本相关技能。</w:t>
            </w:r>
          </w:p>
          <w:p w14:paraId="00C5EE56" w14:textId="77777777" w:rsidR="00813824" w:rsidRDefault="00000000">
            <w:pPr>
              <w:spacing w:before="240" w:after="480" w:line="480" w:lineRule="atLeast"/>
              <w:ind w:left="80" w:right="80" w:firstLine="480"/>
              <w:rPr>
                <w:rFonts w:ascii="宋体" w:eastAsia="宋体" w:hAnsi="宋体" w:cs="宋体"/>
                <w:color w:val="000000"/>
                <w:spacing w:val="11"/>
              </w:rPr>
            </w:pPr>
            <w:r>
              <w:rPr>
                <w:rFonts w:ascii="宋体" w:eastAsia="宋体" w:hAnsi="宋体" w:cs="宋体" w:hint="eastAsia"/>
                <w:color w:val="000000"/>
                <w:spacing w:val="11"/>
              </w:rPr>
              <w:t>而部分组员储备的知识对计算机系统有一个比较全面的涵盖，对计算机I/O、CPU架构、总线体系、操作系统内核、Git（分布式文件系统）有一个初步的认识，对AT&amp;T汇编、C/C++、</w:t>
            </w:r>
            <w:r>
              <w:rPr>
                <w:rFonts w:ascii="宋体" w:eastAsia="宋体" w:hAnsi="宋体" w:cs="宋体"/>
                <w:color w:val="000000"/>
                <w:spacing w:val="11"/>
              </w:rPr>
              <w:t>MATLAB</w:t>
            </w:r>
            <w:r>
              <w:rPr>
                <w:rFonts w:ascii="宋体" w:eastAsia="宋体" w:hAnsi="宋体" w:cs="宋体" w:hint="eastAsia"/>
                <w:color w:val="000000"/>
                <w:spacing w:val="11"/>
              </w:rPr>
              <w:t>、PowerShell、Python、Wolfram、Haskell、Scheme、LabVIEW等编程语言有初步掌握。</w:t>
            </w:r>
          </w:p>
          <w:p w14:paraId="44550680" w14:textId="77777777" w:rsidR="00813824" w:rsidRDefault="00000000">
            <w:pPr>
              <w:spacing w:before="240" w:after="480" w:line="480" w:lineRule="atLeast"/>
              <w:ind w:left="80" w:right="80" w:firstLine="480"/>
              <w:rPr>
                <w:rFonts w:ascii="宋体" w:eastAsia="宋体" w:hAnsi="宋体" w:cs="宋体"/>
                <w:color w:val="000000"/>
                <w:spacing w:val="11"/>
                <w:lang w:bidi="ar"/>
              </w:rPr>
            </w:pPr>
            <w:r>
              <w:rPr>
                <w:rFonts w:ascii="宋体" w:eastAsia="宋体" w:hAnsi="宋体" w:cs="宋体" w:hint="eastAsia"/>
                <w:color w:val="000000"/>
                <w:spacing w:val="11"/>
                <w:lang w:bidi="ar"/>
              </w:rPr>
              <w:t>综上，本组完全具有进一步自主学习RTOS、GPU编程（OpenCL</w:t>
            </w:r>
            <w:r>
              <w:rPr>
                <w:rFonts w:ascii="宋体" w:eastAsia="宋体" w:hAnsi="宋体" w:hint="eastAsia"/>
                <w:color w:val="000000"/>
              </w:rPr>
              <w:t>/</w:t>
            </w:r>
            <w:r>
              <w:rPr>
                <w:rFonts w:ascii="宋体" w:eastAsia="宋体" w:hAnsi="宋体" w:cs="宋体" w:hint="eastAsia"/>
                <w:color w:val="000000"/>
                <w:spacing w:val="11"/>
                <w:lang w:bidi="ar"/>
              </w:rPr>
              <w:t>CUDA）、FPGA编程(Verilog</w:t>
            </w:r>
            <w:r>
              <w:rPr>
                <w:rFonts w:ascii="宋体" w:eastAsia="宋体" w:hAnsi="宋体" w:hint="eastAsia"/>
                <w:color w:val="000000"/>
              </w:rPr>
              <w:t>/</w:t>
            </w:r>
            <w:r>
              <w:rPr>
                <w:rFonts w:ascii="宋体" w:eastAsia="宋体" w:hAnsi="宋体" w:cs="宋体" w:hint="eastAsia"/>
                <w:color w:val="000000"/>
                <w:spacing w:val="11"/>
                <w:lang w:bidi="ar"/>
              </w:rPr>
              <w:t>CHISEL)、GUI（WinForms</w:t>
            </w:r>
            <w:r>
              <w:rPr>
                <w:rFonts w:ascii="宋体" w:eastAsia="宋体" w:hAnsi="宋体" w:hint="eastAsia"/>
                <w:color w:val="000000"/>
              </w:rPr>
              <w:t>/</w:t>
            </w:r>
            <w:r>
              <w:rPr>
                <w:rFonts w:ascii="宋体" w:eastAsia="宋体" w:hAnsi="宋体" w:cs="宋体" w:hint="eastAsia"/>
                <w:color w:val="000000"/>
                <w:spacing w:val="11"/>
                <w:lang w:bidi="ar"/>
              </w:rPr>
              <w:t>WPF）系统的能力与基础。</w:t>
            </w:r>
          </w:p>
          <w:p w14:paraId="0CE72B41" w14:textId="77777777" w:rsidR="00813824" w:rsidRDefault="00000000">
            <w:pPr>
              <w:spacing w:before="240" w:after="480" w:line="480" w:lineRule="atLeast"/>
              <w:ind w:left="80" w:right="80" w:firstLine="480"/>
              <w:rPr>
                <w:rFonts w:ascii="宋体" w:eastAsia="宋体" w:hAnsi="宋体" w:cs="宋体"/>
                <w:color w:val="000000"/>
                <w:lang w:bidi="ar"/>
              </w:rPr>
            </w:pPr>
            <w:r>
              <w:rPr>
                <w:rFonts w:ascii="宋体" w:eastAsia="宋体" w:hAnsi="宋体" w:cs="宋体" w:hint="eastAsia"/>
                <w:color w:val="000000"/>
                <w:lang w:bidi="ar"/>
              </w:rPr>
              <w:t>主要困难在于组员之间对计算机了解程度差距较大，而任务量巨大。</w:t>
            </w:r>
          </w:p>
          <w:p w14:paraId="1B7317E2" w14:textId="77777777" w:rsidR="00813824" w:rsidRDefault="00000000">
            <w:pPr>
              <w:spacing w:before="240" w:after="480" w:line="480" w:lineRule="atLeast"/>
              <w:ind w:left="80" w:right="80" w:firstLine="480"/>
              <w:rPr>
                <w:rFonts w:ascii="宋体" w:eastAsia="宋体" w:hAnsi="宋体" w:cs="宋体"/>
                <w:color w:val="000000"/>
                <w:spacing w:val="11"/>
                <w:lang w:bidi="ar"/>
              </w:rPr>
            </w:pPr>
            <w:r>
              <w:rPr>
                <w:rFonts w:ascii="宋体" w:eastAsia="宋体" w:hAnsi="宋体" w:cs="宋体" w:hint="eastAsia"/>
                <w:color w:val="000000"/>
                <w:lang w:bidi="ar"/>
              </w:rPr>
              <w:t>目前的解决方案是从开题起就给基础较弱的组员分配明确的学习目标（指向共同未知的独立领域），分担整体压力。</w:t>
            </w:r>
          </w:p>
          <w:p w14:paraId="29680694" w14:textId="77777777" w:rsidR="00813824" w:rsidRDefault="00813824">
            <w:pPr>
              <w:pStyle w:val="pMsoNormal"/>
              <w:spacing w:before="240" w:after="480" w:line="480" w:lineRule="atLeast"/>
              <w:ind w:right="80"/>
              <w:rPr>
                <w:rFonts w:ascii="宋体" w:eastAsia="宋体" w:hAnsi="宋体" w:cs="宋体"/>
                <w:color w:val="000000"/>
                <w:lang w:bidi="ar"/>
              </w:rPr>
            </w:pPr>
          </w:p>
        </w:tc>
      </w:tr>
    </w:tbl>
    <w:p w14:paraId="71F41922" w14:textId="77777777" w:rsidR="00813824" w:rsidRDefault="00000000">
      <w:pPr>
        <w:pStyle w:val="4"/>
        <w:spacing w:before="100" w:after="100" w:line="600" w:lineRule="atLeast"/>
      </w:pPr>
      <w:r>
        <w:rPr>
          <w:rFonts w:ascii="黑体" w:eastAsia="黑体" w:hAnsi="黑体" w:cs="黑体"/>
          <w:sz w:val="28"/>
          <w:szCs w:val="28"/>
        </w:rPr>
        <w:lastRenderedPageBreak/>
        <w:t>三、 经费预算</w:t>
      </w:r>
    </w:p>
    <w:tbl>
      <w:tblPr>
        <w:tblW w:w="5000" w:type="pct"/>
        <w:tblInd w:w="344" w:type="dxa"/>
        <w:tblCellMar>
          <w:top w:w="15" w:type="dxa"/>
          <w:left w:w="15" w:type="dxa"/>
          <w:bottom w:w="15" w:type="dxa"/>
          <w:right w:w="15" w:type="dxa"/>
        </w:tblCellMar>
        <w:tblLook w:val="04A0" w:firstRow="1" w:lastRow="0" w:firstColumn="1" w:lastColumn="0" w:noHBand="0" w:noVBand="1"/>
      </w:tblPr>
      <w:tblGrid>
        <w:gridCol w:w="2380"/>
        <w:gridCol w:w="2170"/>
        <w:gridCol w:w="1782"/>
        <w:gridCol w:w="1144"/>
        <w:gridCol w:w="1144"/>
      </w:tblGrid>
      <w:tr w:rsidR="00813824" w14:paraId="1109B5D0" w14:textId="77777777">
        <w:tc>
          <w:tcPr>
            <w:tcW w:w="1381" w:type="pct"/>
            <w:vMerge w:val="restart"/>
            <w:tcBorders>
              <w:top w:val="single" w:sz="8" w:space="0" w:color="000000"/>
              <w:left w:val="single" w:sz="8" w:space="0" w:color="000000"/>
              <w:bottom w:val="single" w:sz="8" w:space="0" w:color="000000"/>
              <w:right w:val="single" w:sz="8" w:space="0" w:color="000000"/>
            </w:tcBorders>
            <w:tcMar>
              <w:top w:w="130" w:type="dxa"/>
              <w:left w:w="10" w:type="dxa"/>
              <w:bottom w:w="130" w:type="dxa"/>
              <w:right w:w="10" w:type="dxa"/>
            </w:tcMar>
            <w:vAlign w:val="center"/>
          </w:tcPr>
          <w:p w14:paraId="3C7530DA" w14:textId="77777777" w:rsidR="00813824" w:rsidRDefault="00000000">
            <w:pPr>
              <w:pStyle w:val="pMsoNormal"/>
              <w:jc w:val="center"/>
              <w:rPr>
                <w:color w:val="000000"/>
              </w:rPr>
            </w:pPr>
            <w:r>
              <w:rPr>
                <w:rFonts w:ascii="宋体" w:eastAsia="宋体" w:hAnsi="宋体" w:cs="宋体"/>
                <w:b/>
                <w:bCs/>
                <w:color w:val="000000"/>
              </w:rPr>
              <w:t>开支科目</w:t>
            </w:r>
          </w:p>
        </w:tc>
        <w:tc>
          <w:tcPr>
            <w:tcW w:w="1259" w:type="pct"/>
            <w:vMerge w:val="restar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76DFECA4" w14:textId="77777777" w:rsidR="00813824" w:rsidRDefault="00000000">
            <w:pPr>
              <w:pStyle w:val="pMsoNormal"/>
              <w:jc w:val="center"/>
              <w:rPr>
                <w:color w:val="000000"/>
              </w:rPr>
            </w:pPr>
            <w:r>
              <w:rPr>
                <w:rFonts w:ascii="宋体" w:eastAsia="宋体" w:hAnsi="宋体" w:cs="宋体"/>
                <w:b/>
                <w:bCs/>
                <w:color w:val="000000"/>
              </w:rPr>
              <w:t xml:space="preserve">预算经费（元） </w:t>
            </w:r>
          </w:p>
        </w:tc>
        <w:tc>
          <w:tcPr>
            <w:tcW w:w="1035" w:type="pct"/>
            <w:vMerge w:val="restar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07863A6E" w14:textId="77777777" w:rsidR="00813824" w:rsidRDefault="00000000">
            <w:pPr>
              <w:pStyle w:val="pMsoNormal"/>
              <w:jc w:val="center"/>
              <w:rPr>
                <w:color w:val="000000"/>
              </w:rPr>
            </w:pPr>
            <w:r>
              <w:rPr>
                <w:rFonts w:ascii="宋体" w:eastAsia="宋体" w:hAnsi="宋体" w:cs="宋体"/>
                <w:b/>
                <w:bCs/>
                <w:color w:val="000000"/>
              </w:rPr>
              <w:t xml:space="preserve">主要用途 </w:t>
            </w:r>
          </w:p>
        </w:tc>
        <w:tc>
          <w:tcPr>
            <w:tcW w:w="1323" w:type="pct"/>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437C4256" w14:textId="77777777" w:rsidR="00813824" w:rsidRDefault="00000000">
            <w:pPr>
              <w:pStyle w:val="pMsoNormal"/>
              <w:jc w:val="center"/>
              <w:rPr>
                <w:color w:val="000000"/>
              </w:rPr>
            </w:pPr>
            <w:r>
              <w:rPr>
                <w:rFonts w:ascii="宋体" w:eastAsia="宋体" w:hAnsi="宋体" w:cs="宋体"/>
                <w:b/>
                <w:bCs/>
                <w:color w:val="000000"/>
              </w:rPr>
              <w:t xml:space="preserve">阶段下达经费计划（元） </w:t>
            </w:r>
          </w:p>
        </w:tc>
      </w:tr>
      <w:tr w:rsidR="00813824" w14:paraId="6814F669" w14:textId="77777777">
        <w:tc>
          <w:tcPr>
            <w:tcW w:w="1381" w:type="pct"/>
            <w:vMerge/>
            <w:tcBorders>
              <w:top w:val="single" w:sz="8" w:space="0" w:color="000000"/>
              <w:left w:val="single" w:sz="8" w:space="0" w:color="000000"/>
              <w:bottom w:val="single" w:sz="8" w:space="0" w:color="000000"/>
              <w:right w:val="single" w:sz="8" w:space="0" w:color="000000"/>
            </w:tcBorders>
            <w:vAlign w:val="center"/>
          </w:tcPr>
          <w:p w14:paraId="3C909480" w14:textId="77777777" w:rsidR="00813824" w:rsidRDefault="00813824">
            <w:pPr>
              <w:rPr>
                <w:rFonts w:ascii="宋体" w:eastAsia="宋体" w:hAnsi="宋体" w:cs="宋体"/>
                <w:b/>
                <w:bCs/>
                <w:color w:val="000000"/>
              </w:rPr>
            </w:pPr>
          </w:p>
        </w:tc>
        <w:tc>
          <w:tcPr>
            <w:tcW w:w="1259" w:type="pct"/>
            <w:vMerge/>
            <w:tcBorders>
              <w:top w:val="single" w:sz="8" w:space="0" w:color="000000"/>
              <w:bottom w:val="single" w:sz="8" w:space="0" w:color="000000"/>
              <w:right w:val="single" w:sz="8" w:space="0" w:color="000000"/>
            </w:tcBorders>
            <w:vAlign w:val="center"/>
          </w:tcPr>
          <w:p w14:paraId="119DC539" w14:textId="77777777" w:rsidR="00813824" w:rsidRDefault="00813824">
            <w:pPr>
              <w:rPr>
                <w:rFonts w:ascii="宋体" w:eastAsia="宋体" w:hAnsi="宋体" w:cs="宋体"/>
                <w:b/>
                <w:bCs/>
                <w:color w:val="000000"/>
              </w:rPr>
            </w:pPr>
          </w:p>
        </w:tc>
        <w:tc>
          <w:tcPr>
            <w:tcW w:w="1035" w:type="pct"/>
            <w:vMerge/>
            <w:tcBorders>
              <w:top w:val="single" w:sz="8" w:space="0" w:color="000000"/>
              <w:bottom w:val="single" w:sz="8" w:space="0" w:color="000000"/>
              <w:right w:val="single" w:sz="8" w:space="0" w:color="000000"/>
            </w:tcBorders>
            <w:vAlign w:val="center"/>
          </w:tcPr>
          <w:p w14:paraId="6CA3E390" w14:textId="77777777" w:rsidR="00813824" w:rsidRDefault="00813824">
            <w:pPr>
              <w:rPr>
                <w:rFonts w:ascii="宋体" w:eastAsia="宋体" w:hAnsi="宋体" w:cs="宋体"/>
                <w:b/>
                <w:bCs/>
                <w:color w:val="000000"/>
              </w:rPr>
            </w:pPr>
          </w:p>
        </w:tc>
        <w:tc>
          <w:tcPr>
            <w:tcW w:w="661" w:type="pct"/>
            <w:tcBorders>
              <w:bottom w:val="single" w:sz="8" w:space="0" w:color="000000"/>
              <w:right w:val="single" w:sz="8" w:space="0" w:color="000000"/>
            </w:tcBorders>
            <w:tcMar>
              <w:top w:w="125" w:type="dxa"/>
              <w:left w:w="5" w:type="dxa"/>
              <w:bottom w:w="130" w:type="dxa"/>
              <w:right w:w="10" w:type="dxa"/>
            </w:tcMar>
            <w:vAlign w:val="center"/>
          </w:tcPr>
          <w:p w14:paraId="665DEC91" w14:textId="77777777" w:rsidR="00813824" w:rsidRDefault="00000000">
            <w:pPr>
              <w:pStyle w:val="pMsoNormal"/>
              <w:jc w:val="center"/>
              <w:rPr>
                <w:color w:val="000000"/>
              </w:rPr>
            </w:pPr>
            <w:r>
              <w:rPr>
                <w:rFonts w:ascii="宋体" w:eastAsia="宋体" w:hAnsi="宋体" w:cs="宋体"/>
                <w:b/>
                <w:bCs/>
                <w:color w:val="000000"/>
              </w:rPr>
              <w:t>前半阶段</w:t>
            </w:r>
          </w:p>
        </w:tc>
        <w:tc>
          <w:tcPr>
            <w:tcW w:w="662"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C496E30" w14:textId="77777777" w:rsidR="00813824" w:rsidRDefault="00000000">
            <w:pPr>
              <w:pStyle w:val="pMsoNormal"/>
              <w:jc w:val="center"/>
              <w:rPr>
                <w:color w:val="000000"/>
              </w:rPr>
            </w:pPr>
            <w:r>
              <w:rPr>
                <w:rFonts w:ascii="宋体" w:eastAsia="宋体" w:hAnsi="宋体" w:cs="宋体"/>
                <w:b/>
                <w:bCs/>
                <w:color w:val="000000"/>
              </w:rPr>
              <w:t>后半阶段</w:t>
            </w:r>
          </w:p>
        </w:tc>
      </w:tr>
      <w:tr w:rsidR="00813824" w14:paraId="5C526BAC"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073E0539" w14:textId="77777777" w:rsidR="00813824" w:rsidRDefault="00000000">
            <w:pPr>
              <w:pStyle w:val="pMsoNormal"/>
              <w:rPr>
                <w:color w:val="000000"/>
              </w:rPr>
            </w:pPr>
            <w:r>
              <w:rPr>
                <w:rFonts w:ascii="宋体" w:eastAsia="宋体" w:hAnsi="宋体" w:cs="宋体"/>
                <w:color w:val="000000"/>
              </w:rPr>
              <w:t xml:space="preserve">预算经费总额 </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715AFE79" w14:textId="77777777" w:rsidR="00813824" w:rsidRDefault="00000000">
            <w:pPr>
              <w:pStyle w:val="pMsoNormal"/>
              <w:jc w:val="center"/>
              <w:rPr>
                <w:color w:val="000000"/>
              </w:rPr>
            </w:pPr>
            <w:r>
              <w:rPr>
                <w:rFonts w:ascii="宋体" w:eastAsia="宋体" w:hAnsi="宋体" w:cs="宋体"/>
                <w:color w:val="000000"/>
              </w:rPr>
              <w:t xml:space="preserve">23700.00 </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4AE14C96" w14:textId="77777777" w:rsidR="00813824" w:rsidRDefault="00813824">
            <w:pPr>
              <w:pStyle w:val="pMsoNormal"/>
              <w:jc w:val="center"/>
              <w:rPr>
                <w:color w:val="000000"/>
              </w:rPr>
            </w:pP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4043EE3C" w14:textId="77777777" w:rsidR="00813824" w:rsidRDefault="00000000">
            <w:pPr>
              <w:pStyle w:val="pMsoNormal"/>
              <w:jc w:val="center"/>
              <w:rPr>
                <w:color w:val="000000"/>
              </w:rPr>
            </w:pPr>
            <w:r>
              <w:rPr>
                <w:rFonts w:ascii="宋体" w:eastAsia="宋体" w:hAnsi="宋体" w:cs="宋体" w:hint="eastAsia"/>
                <w:color w:val="000000"/>
              </w:rPr>
              <w:t>11850</w:t>
            </w:r>
            <w:r>
              <w:rPr>
                <w:rFonts w:ascii="宋体" w:eastAsia="宋体" w:hAnsi="宋体" w:cs="宋体"/>
                <w:color w:val="000000"/>
              </w:rPr>
              <w:t xml:space="preserve">.00 </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0917422D" w14:textId="77777777" w:rsidR="00813824" w:rsidRDefault="00000000">
            <w:pPr>
              <w:pStyle w:val="pMsoNormal"/>
              <w:jc w:val="center"/>
              <w:rPr>
                <w:color w:val="000000"/>
              </w:rPr>
            </w:pPr>
            <w:r>
              <w:rPr>
                <w:rFonts w:ascii="宋体" w:eastAsia="宋体" w:hAnsi="宋体" w:cs="宋体" w:hint="eastAsia"/>
                <w:color w:val="000000"/>
              </w:rPr>
              <w:t>11850</w:t>
            </w:r>
            <w:r>
              <w:rPr>
                <w:rFonts w:ascii="宋体" w:eastAsia="宋体" w:hAnsi="宋体" w:cs="宋体"/>
                <w:color w:val="000000"/>
              </w:rPr>
              <w:t xml:space="preserve">.00 </w:t>
            </w:r>
          </w:p>
        </w:tc>
      </w:tr>
      <w:tr w:rsidR="00813824" w14:paraId="59F07F8A"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60F98F95" w14:textId="77777777" w:rsidR="00813824" w:rsidRDefault="00000000">
            <w:pPr>
              <w:pStyle w:val="pMsoNormal"/>
              <w:rPr>
                <w:color w:val="000000"/>
              </w:rPr>
            </w:pPr>
            <w:r>
              <w:rPr>
                <w:rFonts w:ascii="宋体" w:eastAsia="宋体" w:hAnsi="宋体" w:cs="宋体"/>
                <w:color w:val="000000"/>
              </w:rPr>
              <w:t xml:space="preserve">1. 业务费 </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610628C2" w14:textId="77777777" w:rsidR="00813824" w:rsidRDefault="00000000">
            <w:pPr>
              <w:pStyle w:val="pMsoNormal"/>
              <w:jc w:val="center"/>
              <w:rPr>
                <w:color w:val="000000"/>
              </w:rPr>
            </w:pPr>
            <w:r>
              <w:rPr>
                <w:rFonts w:ascii="宋体" w:eastAsia="宋体" w:hAnsi="宋体" w:cs="宋体"/>
                <w:color w:val="000000"/>
              </w:rPr>
              <w:t xml:space="preserve">7300.00 </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44568E51" w14:textId="77777777" w:rsidR="00813824" w:rsidRDefault="00813824">
            <w:pPr>
              <w:pStyle w:val="pMsoNormal"/>
              <w:jc w:val="center"/>
              <w:rPr>
                <w:color w:val="000000"/>
              </w:rPr>
            </w:pP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479E8C39" w14:textId="77777777" w:rsidR="00813824" w:rsidRDefault="00000000">
            <w:pPr>
              <w:pStyle w:val="pMsoNormal"/>
              <w:jc w:val="center"/>
              <w:rPr>
                <w:color w:val="000000"/>
              </w:rPr>
            </w:pPr>
            <w:r>
              <w:rPr>
                <w:rFonts w:ascii="宋体" w:eastAsia="宋体" w:hAnsi="宋体" w:cs="宋体" w:hint="eastAsia"/>
                <w:color w:val="000000"/>
              </w:rPr>
              <w:t>365</w:t>
            </w:r>
            <w:r>
              <w:rPr>
                <w:rFonts w:ascii="宋体" w:eastAsia="宋体" w:hAnsi="宋体" w:cs="宋体"/>
                <w:color w:val="000000"/>
              </w:rPr>
              <w:t>0.00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28763589" w14:textId="77777777" w:rsidR="00813824" w:rsidRDefault="00000000">
            <w:pPr>
              <w:pStyle w:val="pMsoNormal"/>
              <w:jc w:val="center"/>
              <w:rPr>
                <w:color w:val="000000"/>
              </w:rPr>
            </w:pPr>
            <w:r>
              <w:rPr>
                <w:rFonts w:ascii="宋体" w:eastAsia="宋体" w:hAnsi="宋体" w:cs="宋体" w:hint="eastAsia"/>
                <w:color w:val="000000"/>
              </w:rPr>
              <w:t>365</w:t>
            </w:r>
            <w:r>
              <w:rPr>
                <w:rFonts w:ascii="宋体" w:eastAsia="宋体" w:hAnsi="宋体" w:cs="宋体"/>
                <w:color w:val="000000"/>
              </w:rPr>
              <w:t>0.00</w:t>
            </w:r>
          </w:p>
        </w:tc>
      </w:tr>
      <w:tr w:rsidR="00813824" w14:paraId="44DAB166" w14:textId="77777777">
        <w:trPr>
          <w:trHeight w:val="90"/>
        </w:trPr>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7A59C8DD"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t>（1）硬件云服务费</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617BD087"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1500.00</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65FBA9D3"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对硬件进行云模拟</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02AEFB3E"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75</w:t>
            </w:r>
            <w:r>
              <w:rPr>
                <w:rFonts w:ascii="宋体" w:eastAsia="宋体" w:hAnsi="宋体" w:cs="宋体"/>
                <w:color w:val="000000"/>
              </w:rPr>
              <w:t>0.00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0DE9291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75</w:t>
            </w:r>
            <w:r>
              <w:rPr>
                <w:rFonts w:ascii="宋体" w:eastAsia="宋体" w:hAnsi="宋体" w:cs="宋体"/>
                <w:color w:val="000000"/>
              </w:rPr>
              <w:t>0.00</w:t>
            </w:r>
          </w:p>
        </w:tc>
      </w:tr>
      <w:tr w:rsidR="00813824" w14:paraId="0666FAB0"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14D47691" w14:textId="77777777" w:rsidR="00813824" w:rsidRDefault="00000000">
            <w:pPr>
              <w:pStyle w:val="pMsoNormal"/>
              <w:rPr>
                <w:color w:val="000000"/>
              </w:rPr>
            </w:pPr>
            <w:r>
              <w:rPr>
                <w:rFonts w:ascii="宋体" w:eastAsia="宋体" w:hAnsi="宋体" w:cs="宋体" w:hint="eastAsia"/>
                <w:color w:val="000000"/>
              </w:rPr>
              <w:t>（2）软件云服务费</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35D54A5B" w14:textId="77777777" w:rsidR="00813824" w:rsidRDefault="00000000">
            <w:pPr>
              <w:pStyle w:val="pMsoNormal"/>
              <w:jc w:val="center"/>
              <w:rPr>
                <w:rFonts w:eastAsia="宋体"/>
                <w:color w:val="000000"/>
              </w:rPr>
            </w:pPr>
            <w:r>
              <w:rPr>
                <w:rFonts w:ascii="宋体" w:eastAsia="宋体" w:hAnsi="宋体" w:cs="宋体"/>
                <w:color w:val="000000"/>
              </w:rPr>
              <w:t>1500.00</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529248F1" w14:textId="77777777" w:rsidR="00813824" w:rsidRDefault="00000000">
            <w:pPr>
              <w:pStyle w:val="pMsoNormal"/>
              <w:jc w:val="center"/>
              <w:rPr>
                <w:color w:val="000000"/>
              </w:rPr>
            </w:pPr>
            <w:r>
              <w:rPr>
                <w:rFonts w:ascii="宋体" w:eastAsia="宋体" w:hAnsi="宋体" w:cs="宋体" w:hint="eastAsia"/>
                <w:color w:val="000000"/>
              </w:rPr>
              <w:t>对软件进行云测试</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5105351E" w14:textId="77777777" w:rsidR="00813824" w:rsidRDefault="00000000">
            <w:pPr>
              <w:pStyle w:val="pMsoNormal"/>
              <w:jc w:val="center"/>
              <w:rPr>
                <w:color w:val="000000"/>
              </w:rPr>
            </w:pPr>
            <w:r>
              <w:rPr>
                <w:rFonts w:ascii="宋体" w:eastAsia="宋体" w:hAnsi="宋体" w:cs="宋体" w:hint="eastAsia"/>
                <w:color w:val="000000"/>
              </w:rPr>
              <w:t>75</w:t>
            </w:r>
            <w:r>
              <w:rPr>
                <w:rFonts w:ascii="宋体" w:eastAsia="宋体" w:hAnsi="宋体" w:cs="宋体"/>
                <w:color w:val="000000"/>
              </w:rPr>
              <w:t>0.00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4FD3AB7F" w14:textId="77777777" w:rsidR="00813824" w:rsidRDefault="00000000">
            <w:pPr>
              <w:pStyle w:val="pMsoNormal"/>
              <w:jc w:val="center"/>
              <w:rPr>
                <w:color w:val="000000"/>
              </w:rPr>
            </w:pPr>
            <w:r>
              <w:rPr>
                <w:rFonts w:ascii="宋体" w:eastAsia="宋体" w:hAnsi="宋体" w:cs="宋体" w:hint="eastAsia"/>
                <w:color w:val="000000"/>
              </w:rPr>
              <w:t>75</w:t>
            </w:r>
            <w:r>
              <w:rPr>
                <w:rFonts w:ascii="宋体" w:eastAsia="宋体" w:hAnsi="宋体" w:cs="宋体"/>
                <w:color w:val="000000"/>
              </w:rPr>
              <w:t>0.00</w:t>
            </w:r>
          </w:p>
        </w:tc>
      </w:tr>
      <w:tr w:rsidR="00813824" w14:paraId="53C033AF"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37ABD35B" w14:textId="77777777" w:rsidR="00813824" w:rsidRDefault="00000000">
            <w:pPr>
              <w:pStyle w:val="pMsoNormal"/>
              <w:rPr>
                <w:color w:val="000000"/>
              </w:rPr>
            </w:pPr>
            <w:r>
              <w:rPr>
                <w:rFonts w:ascii="宋体" w:eastAsia="宋体" w:hAnsi="宋体" w:cs="宋体" w:hint="eastAsia"/>
                <w:color w:val="000000"/>
              </w:rPr>
              <w:t>（3）专家咨询费</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55D82459" w14:textId="77777777" w:rsidR="00813824" w:rsidRDefault="00000000">
            <w:pPr>
              <w:pStyle w:val="pMsoNormal"/>
              <w:jc w:val="center"/>
              <w:rPr>
                <w:rFonts w:eastAsia="宋体"/>
                <w:color w:val="000000"/>
              </w:rPr>
            </w:pPr>
            <w:r>
              <w:rPr>
                <w:rFonts w:ascii="宋体" w:eastAsia="宋体" w:hAnsi="宋体" w:cs="宋体"/>
                <w:color w:val="000000"/>
              </w:rPr>
              <w:t>1500.00</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5FF73F73" w14:textId="77777777" w:rsidR="00813824" w:rsidRDefault="00000000">
            <w:pPr>
              <w:pStyle w:val="pMsoNormal"/>
              <w:jc w:val="center"/>
              <w:rPr>
                <w:color w:val="000000"/>
              </w:rPr>
            </w:pPr>
            <w:r>
              <w:rPr>
                <w:rFonts w:ascii="宋体" w:eastAsia="宋体" w:hAnsi="宋体" w:cs="宋体" w:hint="eastAsia"/>
                <w:color w:val="000000"/>
              </w:rPr>
              <w:t>必要时有偿寻求技术咨询</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2B4A05CE" w14:textId="77777777" w:rsidR="00813824" w:rsidRDefault="00000000">
            <w:pPr>
              <w:pStyle w:val="pMsoNormal"/>
              <w:jc w:val="center"/>
              <w:rPr>
                <w:color w:val="000000"/>
              </w:rPr>
            </w:pPr>
            <w:r>
              <w:rPr>
                <w:rFonts w:ascii="宋体" w:eastAsia="宋体" w:hAnsi="宋体" w:cs="宋体" w:hint="eastAsia"/>
                <w:color w:val="000000"/>
              </w:rPr>
              <w:t>75</w:t>
            </w:r>
            <w:r>
              <w:rPr>
                <w:rFonts w:ascii="宋体" w:eastAsia="宋体" w:hAnsi="宋体" w:cs="宋体"/>
                <w:color w:val="000000"/>
              </w:rPr>
              <w:t>0.00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51CD804F" w14:textId="77777777" w:rsidR="00813824" w:rsidRDefault="00000000">
            <w:pPr>
              <w:pStyle w:val="pMsoNormal"/>
              <w:jc w:val="center"/>
              <w:rPr>
                <w:rFonts w:eastAsia="宋体"/>
                <w:color w:val="000000"/>
              </w:rPr>
            </w:pPr>
            <w:r>
              <w:rPr>
                <w:rFonts w:ascii="宋体" w:eastAsia="宋体" w:hAnsi="宋体" w:cs="宋体" w:hint="eastAsia"/>
                <w:color w:val="000000"/>
              </w:rPr>
              <w:t>75</w:t>
            </w:r>
            <w:r>
              <w:rPr>
                <w:rFonts w:ascii="宋体" w:eastAsia="宋体" w:hAnsi="宋体" w:cs="宋体"/>
                <w:color w:val="000000"/>
              </w:rPr>
              <w:t>0.00</w:t>
            </w:r>
          </w:p>
        </w:tc>
      </w:tr>
      <w:tr w:rsidR="00813824" w14:paraId="3EAE3FFE"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0F8BAA60" w14:textId="77777777" w:rsidR="00813824" w:rsidRDefault="00000000">
            <w:pPr>
              <w:pStyle w:val="pMsoNormal"/>
              <w:rPr>
                <w:color w:val="000000"/>
              </w:rPr>
            </w:pPr>
            <w:r>
              <w:rPr>
                <w:rFonts w:ascii="宋体" w:eastAsia="宋体" w:hAnsi="宋体" w:cs="宋体"/>
                <w:color w:val="000000"/>
              </w:rPr>
              <w:t>（</w:t>
            </w:r>
            <w:r>
              <w:rPr>
                <w:rFonts w:ascii="宋体" w:eastAsia="宋体" w:hAnsi="宋体" w:cs="宋体" w:hint="eastAsia"/>
                <w:color w:val="000000"/>
              </w:rPr>
              <w:t>4</w:t>
            </w:r>
            <w:r>
              <w:rPr>
                <w:rFonts w:ascii="宋体" w:eastAsia="宋体" w:hAnsi="宋体" w:cs="宋体"/>
                <w:color w:val="000000"/>
              </w:rPr>
              <w:t xml:space="preserve">）会议、差旅费 </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7C13EAA1" w14:textId="77777777" w:rsidR="00813824" w:rsidRDefault="00000000">
            <w:pPr>
              <w:pStyle w:val="pMsoNormal"/>
              <w:jc w:val="center"/>
              <w:rPr>
                <w:color w:val="000000"/>
              </w:rPr>
            </w:pPr>
            <w:r>
              <w:rPr>
                <w:rFonts w:ascii="宋体" w:eastAsia="宋体" w:hAnsi="宋体" w:cs="宋体"/>
                <w:color w:val="000000"/>
              </w:rPr>
              <w:t>600.00</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231D26D0" w14:textId="77777777" w:rsidR="00813824" w:rsidRDefault="00000000">
            <w:pPr>
              <w:pStyle w:val="pMsoNormal"/>
              <w:jc w:val="center"/>
              <w:rPr>
                <w:color w:val="000000"/>
              </w:rPr>
            </w:pPr>
            <w:r>
              <w:rPr>
                <w:rFonts w:ascii="宋体" w:eastAsia="宋体" w:hAnsi="宋体" w:cs="宋体" w:hint="eastAsia"/>
                <w:color w:val="000000"/>
              </w:rPr>
              <w:t>五人每周组会</w:t>
            </w:r>
            <w:r>
              <w:rPr>
                <w:rFonts w:ascii="宋体" w:eastAsia="宋体" w:hAnsi="宋体" w:cs="宋体"/>
                <w:color w:val="000000"/>
              </w:rPr>
              <w:t xml:space="preserve"> </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3066CB03" w14:textId="77777777" w:rsidR="00813824" w:rsidRDefault="00000000">
            <w:pPr>
              <w:pStyle w:val="pMsoNormal"/>
              <w:jc w:val="center"/>
              <w:rPr>
                <w:color w:val="000000"/>
              </w:rPr>
            </w:pPr>
            <w:r>
              <w:rPr>
                <w:rFonts w:ascii="宋体" w:eastAsia="宋体" w:hAnsi="宋体" w:cs="宋体" w:hint="eastAsia"/>
                <w:color w:val="000000"/>
              </w:rPr>
              <w:t>300</w:t>
            </w:r>
            <w:r>
              <w:rPr>
                <w:rFonts w:ascii="宋体" w:eastAsia="宋体" w:hAnsi="宋体" w:cs="宋体"/>
                <w:color w:val="000000"/>
              </w:rPr>
              <w:t>.00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7286F692" w14:textId="77777777" w:rsidR="00813824" w:rsidRDefault="00000000">
            <w:pPr>
              <w:pStyle w:val="pMsoNormal"/>
              <w:jc w:val="center"/>
              <w:rPr>
                <w:color w:val="000000"/>
              </w:rPr>
            </w:pPr>
            <w:r>
              <w:rPr>
                <w:rFonts w:ascii="宋体" w:eastAsia="宋体" w:hAnsi="宋体" w:cs="宋体" w:hint="eastAsia"/>
                <w:color w:val="000000"/>
              </w:rPr>
              <w:t>300</w:t>
            </w:r>
            <w:r>
              <w:rPr>
                <w:rFonts w:ascii="宋体" w:eastAsia="宋体" w:hAnsi="宋体" w:cs="宋体"/>
                <w:color w:val="000000"/>
              </w:rPr>
              <w:t>.00</w:t>
            </w:r>
          </w:p>
        </w:tc>
      </w:tr>
      <w:tr w:rsidR="00813824" w14:paraId="38A559C1"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3DD9BDFA" w14:textId="77777777" w:rsidR="00813824" w:rsidRDefault="00000000">
            <w:pPr>
              <w:pStyle w:val="pMsoNormal"/>
              <w:rPr>
                <w:color w:val="000000"/>
              </w:rPr>
            </w:pPr>
            <w:r>
              <w:rPr>
                <w:rFonts w:ascii="宋体" w:eastAsia="宋体" w:hAnsi="宋体" w:cs="宋体"/>
                <w:color w:val="000000"/>
              </w:rPr>
              <w:t>（</w:t>
            </w:r>
            <w:r>
              <w:rPr>
                <w:rFonts w:ascii="宋体" w:eastAsia="宋体" w:hAnsi="宋体" w:cs="宋体" w:hint="eastAsia"/>
                <w:color w:val="000000"/>
              </w:rPr>
              <w:t>5</w:t>
            </w:r>
            <w:r>
              <w:rPr>
                <w:rFonts w:ascii="宋体" w:eastAsia="宋体" w:hAnsi="宋体" w:cs="宋体"/>
                <w:color w:val="000000"/>
              </w:rPr>
              <w:t xml:space="preserve">）文献检索费 </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6559FD54" w14:textId="77777777" w:rsidR="00813824" w:rsidRDefault="00000000">
            <w:pPr>
              <w:pStyle w:val="pMsoNormal"/>
              <w:jc w:val="center"/>
              <w:rPr>
                <w:color w:val="000000"/>
              </w:rPr>
            </w:pPr>
            <w:r>
              <w:rPr>
                <w:rFonts w:ascii="宋体" w:eastAsia="宋体" w:hAnsi="宋体" w:cs="宋体" w:hint="eastAsia"/>
                <w:color w:val="000000"/>
              </w:rPr>
              <w:t>1200</w:t>
            </w:r>
            <w:r>
              <w:rPr>
                <w:rFonts w:ascii="宋体" w:eastAsia="宋体" w:hAnsi="宋体" w:cs="宋体"/>
                <w:color w:val="000000"/>
              </w:rPr>
              <w:t>.00</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485873BB" w14:textId="77777777" w:rsidR="00813824" w:rsidRDefault="00000000">
            <w:pPr>
              <w:pStyle w:val="pMsoNormal"/>
              <w:jc w:val="center"/>
              <w:rPr>
                <w:color w:val="000000"/>
              </w:rPr>
            </w:pPr>
            <w:r>
              <w:rPr>
                <w:rFonts w:ascii="宋体" w:eastAsia="宋体" w:hAnsi="宋体" w:cs="宋体" w:hint="eastAsia"/>
                <w:color w:val="000000"/>
              </w:rPr>
              <w:t>为获取参考资料代码，购买相关网络开发论坛会员资格</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045C9C36" w14:textId="77777777" w:rsidR="00813824" w:rsidRDefault="00000000">
            <w:pPr>
              <w:pStyle w:val="pMsoNormal"/>
              <w:jc w:val="center"/>
              <w:rPr>
                <w:color w:val="000000"/>
              </w:rPr>
            </w:pPr>
            <w:r>
              <w:rPr>
                <w:rFonts w:ascii="宋体" w:eastAsia="宋体" w:hAnsi="宋体" w:cs="宋体" w:hint="eastAsia"/>
                <w:color w:val="000000"/>
              </w:rPr>
              <w:t>600.0</w:t>
            </w:r>
            <w:r>
              <w:rPr>
                <w:rFonts w:ascii="宋体" w:eastAsia="宋体" w:hAnsi="宋体" w:cs="宋体"/>
                <w:color w:val="000000"/>
              </w:rPr>
              <w:t>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6FE17DD5" w14:textId="77777777" w:rsidR="00813824" w:rsidRDefault="00000000">
            <w:pPr>
              <w:pStyle w:val="pMsoNormal"/>
              <w:jc w:val="center"/>
              <w:rPr>
                <w:color w:val="000000"/>
              </w:rPr>
            </w:pPr>
            <w:r>
              <w:rPr>
                <w:rFonts w:ascii="宋体" w:eastAsia="宋体" w:hAnsi="宋体" w:cs="宋体" w:hint="eastAsia"/>
                <w:color w:val="000000"/>
              </w:rPr>
              <w:t>600</w:t>
            </w:r>
            <w:r>
              <w:rPr>
                <w:rFonts w:ascii="宋体" w:eastAsia="宋体" w:hAnsi="宋体" w:cs="宋体"/>
                <w:color w:val="000000"/>
              </w:rPr>
              <w:t>.00</w:t>
            </w:r>
          </w:p>
        </w:tc>
      </w:tr>
      <w:tr w:rsidR="00813824" w14:paraId="62B22574"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3A7100E1" w14:textId="77777777" w:rsidR="00813824" w:rsidRDefault="00000000">
            <w:pPr>
              <w:pStyle w:val="pMsoNormal"/>
              <w:rPr>
                <w:color w:val="000000"/>
              </w:rPr>
            </w:pPr>
            <w:r>
              <w:rPr>
                <w:rFonts w:ascii="宋体" w:eastAsia="宋体" w:hAnsi="宋体" w:cs="宋体"/>
                <w:color w:val="000000"/>
              </w:rPr>
              <w:t>（</w:t>
            </w:r>
            <w:r>
              <w:rPr>
                <w:rFonts w:ascii="宋体" w:eastAsia="宋体" w:hAnsi="宋体" w:cs="宋体" w:hint="eastAsia"/>
                <w:color w:val="000000"/>
              </w:rPr>
              <w:t>6</w:t>
            </w:r>
            <w:r>
              <w:rPr>
                <w:rFonts w:ascii="宋体" w:eastAsia="宋体" w:hAnsi="宋体" w:cs="宋体"/>
                <w:color w:val="000000"/>
              </w:rPr>
              <w:t>）论文出版费</w:t>
            </w:r>
            <w:r>
              <w:rPr>
                <w:rFonts w:ascii="宋体" w:eastAsia="宋体" w:hAnsi="宋体" w:cs="宋体" w:hint="eastAsia"/>
                <w:color w:val="000000"/>
              </w:rPr>
              <w:t>/专利申请费</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1C3B8152" w14:textId="77777777" w:rsidR="00813824" w:rsidRDefault="00000000">
            <w:pPr>
              <w:pStyle w:val="pMsoNormal"/>
              <w:jc w:val="center"/>
              <w:rPr>
                <w:color w:val="000000"/>
              </w:rPr>
            </w:pPr>
            <w:r>
              <w:rPr>
                <w:rFonts w:ascii="宋体" w:eastAsia="宋体" w:hAnsi="宋体" w:cs="宋体"/>
                <w:color w:val="000000"/>
              </w:rPr>
              <w:t xml:space="preserve">1000.00 </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31DCE881" w14:textId="77777777" w:rsidR="00813824" w:rsidRDefault="00000000">
            <w:pPr>
              <w:pStyle w:val="pMsoNormal"/>
              <w:jc w:val="center"/>
              <w:rPr>
                <w:color w:val="000000"/>
              </w:rPr>
            </w:pPr>
            <w:r>
              <w:rPr>
                <w:rFonts w:ascii="宋体" w:eastAsia="宋体" w:hAnsi="宋体" w:cs="宋体" w:hint="eastAsia"/>
                <w:color w:val="000000"/>
              </w:rPr>
              <w:t>可考虑专利申请</w:t>
            </w:r>
            <w:r>
              <w:rPr>
                <w:rFonts w:ascii="宋体" w:eastAsia="宋体" w:hAnsi="宋体" w:cs="宋体"/>
                <w:color w:val="000000"/>
              </w:rPr>
              <w:t xml:space="preserve"> </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02D05BCF" w14:textId="77777777" w:rsidR="00813824" w:rsidRDefault="00000000">
            <w:pPr>
              <w:pStyle w:val="pMsoNormal"/>
              <w:jc w:val="center"/>
              <w:rPr>
                <w:color w:val="000000"/>
              </w:rPr>
            </w:pPr>
            <w:r>
              <w:rPr>
                <w:rFonts w:ascii="宋体" w:eastAsia="宋体" w:hAnsi="宋体" w:cs="宋体" w:hint="eastAsia"/>
                <w:color w:val="000000"/>
              </w:rPr>
              <w:t>500</w:t>
            </w:r>
            <w:r>
              <w:rPr>
                <w:rFonts w:ascii="宋体" w:eastAsia="宋体" w:hAnsi="宋体" w:cs="宋体"/>
                <w:color w:val="000000"/>
              </w:rPr>
              <w:t>.00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0E5EB77E" w14:textId="77777777" w:rsidR="00813824" w:rsidRDefault="00000000">
            <w:pPr>
              <w:pStyle w:val="pMsoNormal"/>
              <w:jc w:val="center"/>
              <w:rPr>
                <w:color w:val="000000"/>
              </w:rPr>
            </w:pPr>
            <w:r>
              <w:rPr>
                <w:rFonts w:ascii="宋体" w:eastAsia="宋体" w:hAnsi="宋体" w:cs="宋体"/>
                <w:color w:val="000000"/>
              </w:rPr>
              <w:t>500.00</w:t>
            </w:r>
          </w:p>
        </w:tc>
      </w:tr>
      <w:tr w:rsidR="00813824" w14:paraId="503D467C"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6753CB53" w14:textId="77777777" w:rsidR="00813824" w:rsidRDefault="00000000">
            <w:pPr>
              <w:pStyle w:val="pMsoNormal"/>
              <w:rPr>
                <w:rFonts w:ascii="宋体" w:eastAsia="宋体" w:hAnsi="宋体" w:cs="宋体"/>
                <w:color w:val="000000"/>
              </w:rPr>
            </w:pPr>
            <w:r>
              <w:rPr>
                <w:rFonts w:ascii="宋体" w:eastAsia="宋体" w:hAnsi="宋体" w:cs="宋体"/>
                <w:color w:val="000000"/>
              </w:rPr>
              <w:t xml:space="preserve">2. 仪器设备购置费 </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14AC167B"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 xml:space="preserve">2000.00 </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28E732A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补充测试用信号发生器</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488F969F"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1000.00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47923D0F"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1000.00</w:t>
            </w:r>
          </w:p>
        </w:tc>
      </w:tr>
      <w:tr w:rsidR="00813824" w14:paraId="1CA6AA20"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59C5DB50" w14:textId="77777777" w:rsidR="00813824" w:rsidRDefault="00000000">
            <w:pPr>
              <w:pStyle w:val="pMsoNormal"/>
              <w:rPr>
                <w:rFonts w:ascii="宋体" w:eastAsia="宋体" w:hAnsi="宋体" w:cs="宋体"/>
                <w:color w:val="000000"/>
              </w:rPr>
            </w:pPr>
            <w:r>
              <w:rPr>
                <w:rFonts w:ascii="宋体" w:eastAsia="宋体" w:hAnsi="宋体" w:cs="宋体"/>
                <w:color w:val="000000"/>
              </w:rPr>
              <w:t xml:space="preserve">3. 实验装置试制费 </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167B64DB"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 xml:space="preserve">1800.00 </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16D8E267"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实验器件加工及封装</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19724FC7"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900</w:t>
            </w:r>
            <w:r>
              <w:rPr>
                <w:rFonts w:ascii="宋体" w:eastAsia="宋体" w:hAnsi="宋体" w:cs="宋体"/>
                <w:color w:val="000000"/>
              </w:rPr>
              <w:t>.00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516B4E46"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90</w:t>
            </w:r>
            <w:r>
              <w:rPr>
                <w:rFonts w:ascii="宋体" w:eastAsia="宋体" w:hAnsi="宋体" w:cs="宋体"/>
                <w:color w:val="000000"/>
              </w:rPr>
              <w:t xml:space="preserve">0.00 </w:t>
            </w:r>
          </w:p>
        </w:tc>
      </w:tr>
      <w:tr w:rsidR="00813824" w14:paraId="34537D7F"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40D9472C"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t>（1）计算主机外壳制造</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6A8C29A4"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6</w:t>
            </w:r>
            <w:r>
              <w:rPr>
                <w:rFonts w:ascii="宋体" w:eastAsia="宋体" w:hAnsi="宋体" w:cs="宋体"/>
                <w:color w:val="000000"/>
              </w:rPr>
              <w:t>00.00</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1E265D6F"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保护脆弱的电子系统</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40DB3188"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34080FD0"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w:t>
            </w:r>
          </w:p>
        </w:tc>
      </w:tr>
      <w:tr w:rsidR="00813824" w14:paraId="2B44983F" w14:textId="77777777">
        <w:tc>
          <w:tcPr>
            <w:tcW w:w="1381" w:type="pct"/>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0202504D"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t>（2）计算主机散热系统施工</w:t>
            </w:r>
          </w:p>
        </w:tc>
        <w:tc>
          <w:tcPr>
            <w:tcW w:w="1259" w:type="pct"/>
            <w:tcBorders>
              <w:bottom w:val="single" w:sz="8" w:space="0" w:color="000000"/>
              <w:right w:val="single" w:sz="8" w:space="0" w:color="000000"/>
            </w:tcBorders>
            <w:tcMar>
              <w:top w:w="125" w:type="dxa"/>
              <w:left w:w="45" w:type="dxa"/>
              <w:bottom w:w="130" w:type="dxa"/>
              <w:right w:w="50" w:type="dxa"/>
            </w:tcMar>
            <w:vAlign w:val="center"/>
          </w:tcPr>
          <w:p w14:paraId="2DCF4150"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600.00</w:t>
            </w:r>
          </w:p>
        </w:tc>
        <w:tc>
          <w:tcPr>
            <w:tcW w:w="1035" w:type="pct"/>
            <w:tcBorders>
              <w:bottom w:val="single" w:sz="8" w:space="0" w:color="000000"/>
              <w:right w:val="single" w:sz="8" w:space="0" w:color="000000"/>
            </w:tcBorders>
            <w:tcMar>
              <w:top w:w="125" w:type="dxa"/>
              <w:left w:w="45" w:type="dxa"/>
              <w:bottom w:w="130" w:type="dxa"/>
              <w:right w:w="50" w:type="dxa"/>
            </w:tcMar>
            <w:vAlign w:val="center"/>
          </w:tcPr>
          <w:p w14:paraId="03095B68"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定点为高热元件降温以正常工作</w:t>
            </w:r>
          </w:p>
        </w:tc>
        <w:tc>
          <w:tcPr>
            <w:tcW w:w="661" w:type="pct"/>
            <w:tcBorders>
              <w:bottom w:val="single" w:sz="8" w:space="0" w:color="000000"/>
              <w:right w:val="single" w:sz="8" w:space="0" w:color="000000"/>
            </w:tcBorders>
            <w:tcMar>
              <w:top w:w="125" w:type="dxa"/>
              <w:left w:w="45" w:type="dxa"/>
              <w:bottom w:w="130" w:type="dxa"/>
              <w:right w:w="50" w:type="dxa"/>
            </w:tcMar>
            <w:vAlign w:val="center"/>
          </w:tcPr>
          <w:p w14:paraId="190457E3"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w:t>
            </w:r>
          </w:p>
        </w:tc>
        <w:tc>
          <w:tcPr>
            <w:tcW w:w="662" w:type="pct"/>
            <w:tcBorders>
              <w:bottom w:val="single" w:sz="8" w:space="0" w:color="000000"/>
              <w:right w:val="single" w:sz="8" w:space="0" w:color="000000"/>
            </w:tcBorders>
            <w:tcMar>
              <w:top w:w="125" w:type="dxa"/>
              <w:left w:w="45" w:type="dxa"/>
              <w:bottom w:w="130" w:type="dxa"/>
              <w:right w:w="50" w:type="dxa"/>
            </w:tcMar>
            <w:vAlign w:val="center"/>
          </w:tcPr>
          <w:p w14:paraId="56AC4E4C"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w:t>
            </w:r>
          </w:p>
        </w:tc>
      </w:tr>
      <w:tr w:rsidR="00813824" w14:paraId="09573D23" w14:textId="77777777">
        <w:tc>
          <w:tcPr>
            <w:tcW w:w="1381" w:type="pct"/>
            <w:tcBorders>
              <w:left w:val="single" w:sz="8" w:space="0" w:color="000000"/>
              <w:bottom w:val="single" w:sz="8" w:space="0" w:color="auto"/>
              <w:right w:val="single" w:sz="8" w:space="0" w:color="000000"/>
            </w:tcBorders>
            <w:tcMar>
              <w:top w:w="125" w:type="dxa"/>
              <w:left w:w="50" w:type="dxa"/>
              <w:bottom w:w="130" w:type="dxa"/>
              <w:right w:w="50" w:type="dxa"/>
            </w:tcMar>
            <w:vAlign w:val="center"/>
          </w:tcPr>
          <w:p w14:paraId="01916C2D"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lastRenderedPageBreak/>
              <w:t>（3）计算机电源制作</w:t>
            </w:r>
          </w:p>
        </w:tc>
        <w:tc>
          <w:tcPr>
            <w:tcW w:w="1259" w:type="pct"/>
            <w:tcBorders>
              <w:bottom w:val="single" w:sz="8" w:space="0" w:color="auto"/>
              <w:right w:val="single" w:sz="8" w:space="0" w:color="000000"/>
            </w:tcBorders>
            <w:tcMar>
              <w:top w:w="125" w:type="dxa"/>
              <w:left w:w="45" w:type="dxa"/>
              <w:bottom w:w="130" w:type="dxa"/>
              <w:right w:w="50" w:type="dxa"/>
            </w:tcMar>
            <w:vAlign w:val="center"/>
          </w:tcPr>
          <w:p w14:paraId="42EFB22B"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600.00</w:t>
            </w:r>
          </w:p>
        </w:tc>
        <w:tc>
          <w:tcPr>
            <w:tcW w:w="1035" w:type="pct"/>
            <w:tcBorders>
              <w:bottom w:val="single" w:sz="8" w:space="0" w:color="auto"/>
              <w:right w:val="single" w:sz="8" w:space="0" w:color="000000"/>
            </w:tcBorders>
            <w:tcMar>
              <w:top w:w="125" w:type="dxa"/>
              <w:left w:w="45" w:type="dxa"/>
              <w:bottom w:w="130" w:type="dxa"/>
              <w:right w:w="50" w:type="dxa"/>
            </w:tcMar>
            <w:vAlign w:val="center"/>
          </w:tcPr>
          <w:p w14:paraId="009301D4"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为PC供能</w:t>
            </w:r>
          </w:p>
        </w:tc>
        <w:tc>
          <w:tcPr>
            <w:tcW w:w="661" w:type="pct"/>
            <w:tcBorders>
              <w:bottom w:val="single" w:sz="8" w:space="0" w:color="auto"/>
              <w:right w:val="single" w:sz="8" w:space="0" w:color="000000"/>
            </w:tcBorders>
            <w:tcMar>
              <w:top w:w="125" w:type="dxa"/>
              <w:left w:w="45" w:type="dxa"/>
              <w:bottom w:w="130" w:type="dxa"/>
              <w:right w:w="50" w:type="dxa"/>
            </w:tcMar>
            <w:vAlign w:val="center"/>
          </w:tcPr>
          <w:p w14:paraId="22B9D7A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w:t>
            </w:r>
          </w:p>
        </w:tc>
        <w:tc>
          <w:tcPr>
            <w:tcW w:w="662" w:type="pct"/>
            <w:tcBorders>
              <w:bottom w:val="single" w:sz="8" w:space="0" w:color="auto"/>
              <w:right w:val="single" w:sz="8" w:space="0" w:color="000000"/>
            </w:tcBorders>
            <w:tcMar>
              <w:top w:w="125" w:type="dxa"/>
              <w:left w:w="45" w:type="dxa"/>
              <w:bottom w:w="130" w:type="dxa"/>
              <w:right w:w="50" w:type="dxa"/>
            </w:tcMar>
            <w:vAlign w:val="center"/>
          </w:tcPr>
          <w:p w14:paraId="4E9370B2"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w:t>
            </w:r>
          </w:p>
        </w:tc>
      </w:tr>
      <w:tr w:rsidR="00813824" w14:paraId="7A6AC742" w14:textId="77777777">
        <w:tc>
          <w:tcPr>
            <w:tcW w:w="1381" w:type="pct"/>
            <w:tcBorders>
              <w:left w:val="single" w:sz="8" w:space="0" w:color="000000"/>
              <w:bottom w:val="single" w:sz="8" w:space="0" w:color="auto"/>
              <w:right w:val="single" w:sz="8" w:space="0" w:color="000000"/>
            </w:tcBorders>
            <w:tcMar>
              <w:top w:w="125" w:type="dxa"/>
              <w:left w:w="50" w:type="dxa"/>
              <w:bottom w:w="130" w:type="dxa"/>
              <w:right w:w="50" w:type="dxa"/>
            </w:tcMar>
            <w:vAlign w:val="center"/>
          </w:tcPr>
          <w:p w14:paraId="72D1290D" w14:textId="77777777" w:rsidR="00813824" w:rsidRDefault="00000000">
            <w:pPr>
              <w:pStyle w:val="pMsoNormal"/>
              <w:rPr>
                <w:rFonts w:ascii="宋体" w:eastAsia="宋体" w:hAnsi="宋体" w:cs="宋体"/>
                <w:color w:val="000000"/>
              </w:rPr>
            </w:pPr>
            <w:r>
              <w:rPr>
                <w:rFonts w:ascii="宋体" w:eastAsia="宋体" w:hAnsi="宋体" w:cs="宋体"/>
                <w:color w:val="000000"/>
              </w:rPr>
              <w:t xml:space="preserve">4. 材料费 </w:t>
            </w:r>
          </w:p>
        </w:tc>
        <w:tc>
          <w:tcPr>
            <w:tcW w:w="1259" w:type="pct"/>
            <w:tcBorders>
              <w:bottom w:val="single" w:sz="8" w:space="0" w:color="auto"/>
              <w:right w:val="single" w:sz="8" w:space="0" w:color="000000"/>
            </w:tcBorders>
            <w:tcMar>
              <w:top w:w="125" w:type="dxa"/>
              <w:left w:w="45" w:type="dxa"/>
              <w:bottom w:w="130" w:type="dxa"/>
              <w:right w:w="50" w:type="dxa"/>
            </w:tcMar>
            <w:vAlign w:val="center"/>
          </w:tcPr>
          <w:p w14:paraId="5D20C08C"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12600.</w:t>
            </w:r>
            <w:r>
              <w:rPr>
                <w:rFonts w:ascii="宋体" w:eastAsia="宋体" w:hAnsi="宋体" w:cs="宋体" w:hint="eastAsia"/>
                <w:color w:val="000000"/>
              </w:rPr>
              <w:t>0</w:t>
            </w:r>
            <w:r>
              <w:rPr>
                <w:rFonts w:ascii="宋体" w:eastAsia="宋体" w:hAnsi="宋体" w:cs="宋体"/>
                <w:color w:val="000000"/>
              </w:rPr>
              <w:t>0</w:t>
            </w:r>
          </w:p>
        </w:tc>
        <w:tc>
          <w:tcPr>
            <w:tcW w:w="1035" w:type="pct"/>
            <w:tcBorders>
              <w:bottom w:val="single" w:sz="8" w:space="0" w:color="auto"/>
              <w:right w:val="single" w:sz="8" w:space="0" w:color="000000"/>
            </w:tcBorders>
            <w:tcMar>
              <w:top w:w="125" w:type="dxa"/>
              <w:left w:w="45" w:type="dxa"/>
              <w:bottom w:w="130" w:type="dxa"/>
              <w:right w:w="50" w:type="dxa"/>
            </w:tcMar>
            <w:vAlign w:val="center"/>
          </w:tcPr>
          <w:p w14:paraId="4C879932"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GPU芯片购买、FPGA开发板购买、各周边配套设备购买</w:t>
            </w:r>
          </w:p>
        </w:tc>
        <w:tc>
          <w:tcPr>
            <w:tcW w:w="661" w:type="pct"/>
            <w:tcBorders>
              <w:bottom w:val="single" w:sz="8" w:space="0" w:color="auto"/>
              <w:right w:val="single" w:sz="8" w:space="0" w:color="000000"/>
            </w:tcBorders>
            <w:tcMar>
              <w:top w:w="125" w:type="dxa"/>
              <w:left w:w="45" w:type="dxa"/>
              <w:bottom w:w="130" w:type="dxa"/>
              <w:right w:w="50" w:type="dxa"/>
            </w:tcMar>
            <w:vAlign w:val="center"/>
          </w:tcPr>
          <w:p w14:paraId="090CE0F1"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630</w:t>
            </w:r>
            <w:r>
              <w:rPr>
                <w:rFonts w:ascii="宋体" w:eastAsia="宋体" w:hAnsi="宋体" w:cs="宋体"/>
                <w:color w:val="000000"/>
              </w:rPr>
              <w:t>0.00</w:t>
            </w:r>
          </w:p>
        </w:tc>
        <w:tc>
          <w:tcPr>
            <w:tcW w:w="662" w:type="pct"/>
            <w:tcBorders>
              <w:bottom w:val="single" w:sz="8" w:space="0" w:color="auto"/>
              <w:right w:val="single" w:sz="8" w:space="0" w:color="000000"/>
            </w:tcBorders>
            <w:tcMar>
              <w:top w:w="125" w:type="dxa"/>
              <w:left w:w="45" w:type="dxa"/>
              <w:bottom w:w="130" w:type="dxa"/>
              <w:right w:w="50" w:type="dxa"/>
            </w:tcMar>
            <w:vAlign w:val="center"/>
          </w:tcPr>
          <w:p w14:paraId="4E1E45DB"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630</w:t>
            </w:r>
            <w:r>
              <w:rPr>
                <w:rFonts w:ascii="宋体" w:eastAsia="宋体" w:hAnsi="宋体" w:cs="宋体"/>
                <w:color w:val="000000"/>
              </w:rPr>
              <w:t>0.00</w:t>
            </w:r>
          </w:p>
        </w:tc>
      </w:tr>
      <w:tr w:rsidR="00813824" w14:paraId="42FE4C2D"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6D6B33F9" w14:textId="77777777" w:rsidR="00813824" w:rsidRDefault="00000000">
            <w:pPr>
              <w:pStyle w:val="pMsoNormal"/>
              <w:rPr>
                <w:color w:val="000000"/>
              </w:rPr>
            </w:pPr>
            <w:r>
              <w:rPr>
                <w:rFonts w:ascii="宋体" w:eastAsia="宋体" w:hAnsi="宋体" w:cs="宋体"/>
                <w:color w:val="000000"/>
              </w:rPr>
              <w:t>（1）</w:t>
            </w:r>
            <w:r>
              <w:rPr>
                <w:rFonts w:ascii="宋体" w:eastAsia="宋体" w:hAnsi="宋体" w:cs="宋体" w:hint="eastAsia"/>
                <w:color w:val="000000"/>
              </w:rPr>
              <w:t>GPU芯片购买</w:t>
            </w:r>
          </w:p>
        </w:tc>
        <w:tc>
          <w:tcPr>
            <w:tcW w:w="12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4B5C12E" w14:textId="77777777" w:rsidR="00813824" w:rsidRDefault="00000000">
            <w:pPr>
              <w:pStyle w:val="pMsoNormal"/>
              <w:jc w:val="center"/>
              <w:rPr>
                <w:rFonts w:eastAsia="宋体"/>
                <w:color w:val="000000"/>
              </w:rPr>
            </w:pPr>
            <w:r>
              <w:rPr>
                <w:rFonts w:ascii="宋体" w:eastAsia="宋体" w:hAnsi="宋体" w:cs="宋体"/>
                <w:color w:val="000000"/>
              </w:rPr>
              <w:t>3000.00</w:t>
            </w:r>
          </w:p>
        </w:tc>
        <w:tc>
          <w:tcPr>
            <w:tcW w:w="1035"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BC0E6F1" w14:textId="77777777" w:rsidR="00813824" w:rsidRDefault="00000000">
            <w:pPr>
              <w:pStyle w:val="pMsoNormal"/>
              <w:jc w:val="center"/>
              <w:rPr>
                <w:rFonts w:eastAsia="宋体"/>
                <w:color w:val="000000"/>
              </w:rPr>
            </w:pPr>
            <w:r>
              <w:rPr>
                <w:rFonts w:ascii="宋体" w:eastAsia="宋体" w:hAnsi="宋体" w:cs="宋体" w:hint="eastAsia"/>
                <w:color w:val="000000"/>
              </w:rPr>
              <w:t>以高速GPU芯片（预计型号为GTX</w:t>
            </w:r>
            <w:r>
              <w:rPr>
                <w:rFonts w:ascii="宋体" w:eastAsia="宋体" w:hAnsi="宋体" w:cs="宋体"/>
                <w:color w:val="000000"/>
              </w:rPr>
              <w:t>1660</w:t>
            </w:r>
            <w:r>
              <w:rPr>
                <w:rFonts w:ascii="宋体" w:eastAsia="宋体" w:hAnsi="宋体" w:cs="宋体" w:hint="eastAsia"/>
                <w:color w:val="000000"/>
              </w:rPr>
              <w:t>S）进行并行运算</w:t>
            </w:r>
          </w:p>
        </w:tc>
        <w:tc>
          <w:tcPr>
            <w:tcW w:w="661"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2686E3E" w14:textId="77777777" w:rsidR="00813824" w:rsidRDefault="00000000">
            <w:pPr>
              <w:pStyle w:val="pMsoNormal"/>
              <w:jc w:val="center"/>
              <w:rPr>
                <w:color w:val="000000"/>
              </w:rPr>
            </w:pPr>
            <w:r>
              <w:rPr>
                <w:rFonts w:ascii="宋体" w:eastAsia="宋体" w:hAnsi="宋体" w:cs="宋体" w:hint="eastAsia"/>
                <w:color w:val="000000"/>
              </w:rPr>
              <w:t>150</w:t>
            </w:r>
            <w:r>
              <w:rPr>
                <w:rFonts w:ascii="宋体" w:eastAsia="宋体" w:hAnsi="宋体" w:cs="宋体"/>
                <w:color w:val="000000"/>
              </w:rPr>
              <w:t>0.00</w:t>
            </w:r>
          </w:p>
        </w:tc>
        <w:tc>
          <w:tcPr>
            <w:tcW w:w="662"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7B59E6F5" w14:textId="77777777" w:rsidR="00813824" w:rsidRDefault="00000000">
            <w:pPr>
              <w:pStyle w:val="pMsoNormal"/>
              <w:jc w:val="center"/>
              <w:rPr>
                <w:color w:val="000000"/>
              </w:rPr>
            </w:pPr>
            <w:r>
              <w:rPr>
                <w:rFonts w:ascii="宋体" w:eastAsia="宋体" w:hAnsi="宋体" w:cs="宋体" w:hint="eastAsia"/>
                <w:color w:val="000000"/>
              </w:rPr>
              <w:t>150</w:t>
            </w:r>
            <w:r>
              <w:rPr>
                <w:rFonts w:ascii="宋体" w:eastAsia="宋体" w:hAnsi="宋体" w:cs="宋体"/>
                <w:color w:val="000000"/>
              </w:rPr>
              <w:t>0.00</w:t>
            </w:r>
          </w:p>
        </w:tc>
      </w:tr>
      <w:tr w:rsidR="00813824" w14:paraId="50FE27F8"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30BD3EFA" w14:textId="77777777" w:rsidR="00813824" w:rsidRDefault="00000000">
            <w:pPr>
              <w:pStyle w:val="pMsoNormal"/>
              <w:rPr>
                <w:rFonts w:ascii="宋体" w:eastAsia="宋体" w:hAnsi="宋体" w:cs="宋体"/>
                <w:color w:val="000000"/>
              </w:rPr>
            </w:pPr>
            <w:r>
              <w:rPr>
                <w:rFonts w:ascii="宋体" w:eastAsia="宋体" w:hAnsi="宋体" w:cs="宋体"/>
                <w:color w:val="000000"/>
              </w:rPr>
              <w:t>（2）</w:t>
            </w:r>
            <w:r>
              <w:rPr>
                <w:rFonts w:ascii="宋体" w:eastAsia="宋体" w:hAnsi="宋体" w:cs="宋体" w:hint="eastAsia"/>
                <w:color w:val="000000"/>
              </w:rPr>
              <w:t>PC外设购买</w:t>
            </w:r>
          </w:p>
        </w:tc>
        <w:tc>
          <w:tcPr>
            <w:tcW w:w="12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725D47C"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1200.00</w:t>
            </w:r>
          </w:p>
        </w:tc>
        <w:tc>
          <w:tcPr>
            <w:tcW w:w="1035"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315586D1" w14:textId="77777777" w:rsidR="00813824" w:rsidRDefault="00000000">
            <w:pPr>
              <w:pStyle w:val="pMsoNormal"/>
              <w:jc w:val="center"/>
              <w:rPr>
                <w:rFonts w:eastAsia="宋体"/>
                <w:color w:val="000000"/>
              </w:rPr>
            </w:pPr>
            <w:r>
              <w:rPr>
                <w:rFonts w:ascii="宋体" w:eastAsia="宋体" w:hAnsi="宋体" w:cs="宋体" w:hint="eastAsia"/>
                <w:color w:val="000000"/>
              </w:rPr>
              <w:t>为GUI设计等人机交互提供硬件基础</w:t>
            </w:r>
          </w:p>
        </w:tc>
        <w:tc>
          <w:tcPr>
            <w:tcW w:w="661"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3921DDBD"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60</w:t>
            </w:r>
            <w:r>
              <w:rPr>
                <w:rFonts w:ascii="宋体" w:eastAsia="宋体" w:hAnsi="宋体" w:cs="宋体"/>
                <w:color w:val="000000"/>
              </w:rPr>
              <w:t>0.00</w:t>
            </w:r>
          </w:p>
        </w:tc>
        <w:tc>
          <w:tcPr>
            <w:tcW w:w="662"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3445F05"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60</w:t>
            </w:r>
            <w:r>
              <w:rPr>
                <w:rFonts w:ascii="宋体" w:eastAsia="宋体" w:hAnsi="宋体" w:cs="宋体"/>
                <w:color w:val="000000"/>
              </w:rPr>
              <w:t>0.00</w:t>
            </w:r>
          </w:p>
        </w:tc>
      </w:tr>
      <w:tr w:rsidR="00813824" w14:paraId="6871ABF9"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4150372D"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t>（</w:t>
            </w:r>
            <w:r>
              <w:rPr>
                <w:rFonts w:ascii="宋体" w:eastAsia="宋体" w:hAnsi="宋体" w:cs="宋体"/>
                <w:color w:val="000000"/>
              </w:rPr>
              <w:t>3</w:t>
            </w:r>
            <w:r>
              <w:rPr>
                <w:rFonts w:ascii="宋体" w:eastAsia="宋体" w:hAnsi="宋体" w:cs="宋体" w:hint="eastAsia"/>
                <w:color w:val="000000"/>
              </w:rPr>
              <w:t>）FPGA芯片及开发板购买</w:t>
            </w:r>
          </w:p>
        </w:tc>
        <w:tc>
          <w:tcPr>
            <w:tcW w:w="12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3D618A45"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6000.00</w:t>
            </w:r>
          </w:p>
        </w:tc>
        <w:tc>
          <w:tcPr>
            <w:tcW w:w="1035"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202597F" w14:textId="77777777" w:rsidR="00813824" w:rsidRDefault="00000000">
            <w:pPr>
              <w:pStyle w:val="pMsoNormal"/>
              <w:jc w:val="center"/>
              <w:rPr>
                <w:rFonts w:eastAsia="宋体"/>
                <w:color w:val="000000"/>
              </w:rPr>
            </w:pPr>
            <w:r>
              <w:rPr>
                <w:rFonts w:ascii="宋体" w:eastAsia="宋体" w:hAnsi="宋体" w:cs="宋体" w:hint="eastAsia"/>
                <w:color w:val="000000"/>
              </w:rPr>
              <w:t>FPGA芯片用于编程专业电路</w:t>
            </w:r>
          </w:p>
        </w:tc>
        <w:tc>
          <w:tcPr>
            <w:tcW w:w="661"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F305493"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0.00</w:t>
            </w:r>
          </w:p>
        </w:tc>
        <w:tc>
          <w:tcPr>
            <w:tcW w:w="662"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C295368"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300</w:t>
            </w:r>
            <w:r>
              <w:rPr>
                <w:rFonts w:ascii="宋体" w:eastAsia="宋体" w:hAnsi="宋体" w:cs="宋体"/>
                <w:color w:val="000000"/>
              </w:rPr>
              <w:t>0.00</w:t>
            </w:r>
          </w:p>
        </w:tc>
      </w:tr>
      <w:tr w:rsidR="00813824" w14:paraId="18DFE418"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6BDF5E93"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t>（</w:t>
            </w:r>
            <w:r>
              <w:rPr>
                <w:rFonts w:ascii="宋体" w:eastAsia="宋体" w:hAnsi="宋体" w:cs="宋体"/>
                <w:color w:val="000000"/>
              </w:rPr>
              <w:t>4</w:t>
            </w:r>
            <w:r>
              <w:rPr>
                <w:rFonts w:ascii="宋体" w:eastAsia="宋体" w:hAnsi="宋体" w:cs="宋体" w:hint="eastAsia"/>
                <w:color w:val="000000"/>
              </w:rPr>
              <w:t>）FPGA配套外围设备</w:t>
            </w:r>
          </w:p>
        </w:tc>
        <w:tc>
          <w:tcPr>
            <w:tcW w:w="12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733C158D"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1200.00</w:t>
            </w:r>
          </w:p>
        </w:tc>
        <w:tc>
          <w:tcPr>
            <w:tcW w:w="1035"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313AEA4"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为FPGA系统提供人机交互的硬件基础</w:t>
            </w:r>
          </w:p>
        </w:tc>
        <w:tc>
          <w:tcPr>
            <w:tcW w:w="661"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51FC37E"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60</w:t>
            </w:r>
            <w:r>
              <w:rPr>
                <w:rFonts w:ascii="宋体" w:eastAsia="宋体" w:hAnsi="宋体" w:cs="宋体"/>
                <w:color w:val="000000"/>
              </w:rPr>
              <w:t>0.00</w:t>
            </w:r>
          </w:p>
        </w:tc>
        <w:tc>
          <w:tcPr>
            <w:tcW w:w="662"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E9B5A31"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60</w:t>
            </w:r>
            <w:r>
              <w:rPr>
                <w:rFonts w:ascii="宋体" w:eastAsia="宋体" w:hAnsi="宋体" w:cs="宋体"/>
                <w:color w:val="000000"/>
              </w:rPr>
              <w:t>0.00</w:t>
            </w:r>
          </w:p>
        </w:tc>
      </w:tr>
      <w:tr w:rsidR="00813824" w14:paraId="59560430"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603E1B79"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t>（</w:t>
            </w:r>
            <w:r>
              <w:rPr>
                <w:rFonts w:ascii="宋体" w:eastAsia="宋体" w:hAnsi="宋体" w:cs="宋体"/>
                <w:color w:val="000000"/>
              </w:rPr>
              <w:t>5</w:t>
            </w:r>
            <w:r>
              <w:rPr>
                <w:rFonts w:ascii="宋体" w:eastAsia="宋体" w:hAnsi="宋体" w:cs="宋体" w:hint="eastAsia"/>
                <w:color w:val="000000"/>
              </w:rPr>
              <w:t>）高速中距信号射频通信缆线购买</w:t>
            </w:r>
          </w:p>
        </w:tc>
        <w:tc>
          <w:tcPr>
            <w:tcW w:w="12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49B0D7FC"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900.00</w:t>
            </w:r>
          </w:p>
        </w:tc>
        <w:tc>
          <w:tcPr>
            <w:tcW w:w="1035"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05AAF06" w14:textId="77777777" w:rsidR="00813824" w:rsidRDefault="00000000">
            <w:pPr>
              <w:pStyle w:val="pMsoNormal"/>
              <w:jc w:val="center"/>
              <w:rPr>
                <w:rFonts w:eastAsia="宋体"/>
                <w:color w:val="000000"/>
              </w:rPr>
            </w:pPr>
            <w:r>
              <w:rPr>
                <w:rFonts w:ascii="宋体" w:eastAsia="宋体" w:hAnsi="宋体" w:cs="宋体" w:hint="eastAsia"/>
                <w:color w:val="000000"/>
              </w:rPr>
              <w:t>连接计算主机与输入输出终端，传输高速模拟信号</w:t>
            </w:r>
          </w:p>
        </w:tc>
        <w:tc>
          <w:tcPr>
            <w:tcW w:w="661"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51F92FCD"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45</w:t>
            </w:r>
            <w:r>
              <w:rPr>
                <w:rFonts w:ascii="宋体" w:eastAsia="宋体" w:hAnsi="宋体" w:cs="宋体"/>
                <w:color w:val="000000"/>
              </w:rPr>
              <w:t>0.00</w:t>
            </w:r>
          </w:p>
        </w:tc>
        <w:tc>
          <w:tcPr>
            <w:tcW w:w="662"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5FABB545"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45</w:t>
            </w:r>
            <w:r>
              <w:rPr>
                <w:rFonts w:ascii="宋体" w:eastAsia="宋体" w:hAnsi="宋体" w:cs="宋体"/>
                <w:color w:val="000000"/>
              </w:rPr>
              <w:t>0.00</w:t>
            </w:r>
          </w:p>
        </w:tc>
      </w:tr>
      <w:tr w:rsidR="00813824" w14:paraId="17134D98"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53EB8366" w14:textId="77777777" w:rsidR="00813824" w:rsidRDefault="00000000">
            <w:pPr>
              <w:pStyle w:val="pMsoNormal"/>
              <w:rPr>
                <w:rFonts w:ascii="宋体" w:eastAsia="宋体" w:hAnsi="宋体" w:cs="宋体"/>
                <w:color w:val="000000"/>
              </w:rPr>
            </w:pPr>
            <w:r>
              <w:rPr>
                <w:rFonts w:ascii="宋体" w:eastAsia="宋体" w:hAnsi="宋体" w:cs="宋体" w:hint="eastAsia"/>
                <w:color w:val="000000"/>
              </w:rPr>
              <w:t>（</w:t>
            </w:r>
            <w:r>
              <w:rPr>
                <w:rFonts w:ascii="宋体" w:eastAsia="宋体" w:hAnsi="宋体" w:cs="宋体"/>
                <w:color w:val="000000"/>
              </w:rPr>
              <w:t>6</w:t>
            </w:r>
            <w:r>
              <w:rPr>
                <w:rFonts w:ascii="宋体" w:eastAsia="宋体" w:hAnsi="宋体" w:cs="宋体" w:hint="eastAsia"/>
                <w:color w:val="000000"/>
              </w:rPr>
              <w:t>）高速数字数据线购买</w:t>
            </w:r>
          </w:p>
        </w:tc>
        <w:tc>
          <w:tcPr>
            <w:tcW w:w="12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D1CB15B"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300.00</w:t>
            </w:r>
          </w:p>
        </w:tc>
        <w:tc>
          <w:tcPr>
            <w:tcW w:w="1035"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20CCA69C" w14:textId="77777777" w:rsidR="00813824" w:rsidRDefault="00000000">
            <w:pPr>
              <w:pStyle w:val="pMsoNormal"/>
              <w:jc w:val="center"/>
              <w:rPr>
                <w:rFonts w:eastAsia="宋体"/>
                <w:color w:val="000000"/>
              </w:rPr>
            </w:pPr>
            <w:r>
              <w:rPr>
                <w:rFonts w:ascii="宋体" w:eastAsia="宋体" w:hAnsi="宋体" w:cs="宋体" w:hint="eastAsia"/>
                <w:color w:val="000000"/>
              </w:rPr>
              <w:t>连接计算主机与输入输出终端，传输高速数字信号</w:t>
            </w:r>
          </w:p>
        </w:tc>
        <w:tc>
          <w:tcPr>
            <w:tcW w:w="661"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6206B23"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15</w:t>
            </w:r>
            <w:r>
              <w:rPr>
                <w:rFonts w:ascii="宋体" w:eastAsia="宋体" w:hAnsi="宋体" w:cs="宋体"/>
                <w:color w:val="000000"/>
              </w:rPr>
              <w:t>0.00</w:t>
            </w:r>
          </w:p>
        </w:tc>
        <w:tc>
          <w:tcPr>
            <w:tcW w:w="662"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4BB0DF6"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15</w:t>
            </w:r>
            <w:r>
              <w:rPr>
                <w:rFonts w:ascii="宋体" w:eastAsia="宋体" w:hAnsi="宋体" w:cs="宋体"/>
                <w:color w:val="000000"/>
              </w:rPr>
              <w:t>0.00</w:t>
            </w:r>
          </w:p>
        </w:tc>
      </w:tr>
      <w:tr w:rsidR="00813824" w14:paraId="1FFD2603" w14:textId="77777777">
        <w:tc>
          <w:tcPr>
            <w:tcW w:w="1381" w:type="pct"/>
            <w:tcBorders>
              <w:top w:val="single" w:sz="8" w:space="0" w:color="auto"/>
              <w:left w:val="single" w:sz="8" w:space="0" w:color="000000"/>
              <w:bottom w:val="single" w:sz="4" w:space="0" w:color="auto"/>
              <w:right w:val="single" w:sz="8" w:space="0" w:color="000000"/>
            </w:tcBorders>
            <w:tcMar>
              <w:top w:w="125" w:type="dxa"/>
              <w:left w:w="50" w:type="dxa"/>
              <w:bottom w:w="130" w:type="dxa"/>
              <w:right w:w="50" w:type="dxa"/>
            </w:tcMar>
            <w:vAlign w:val="center"/>
          </w:tcPr>
          <w:p w14:paraId="5A946EAC" w14:textId="77777777" w:rsidR="00813824" w:rsidRDefault="00000000">
            <w:pPr>
              <w:pStyle w:val="pMsoNormal"/>
              <w:rPr>
                <w:rFonts w:ascii="宋体" w:eastAsia="宋体" w:hAnsi="宋体" w:cs="宋体"/>
                <w:color w:val="000000"/>
              </w:rPr>
            </w:pPr>
            <w:r>
              <w:rPr>
                <w:rFonts w:ascii="宋体" w:eastAsia="宋体" w:hAnsi="宋体" w:cs="宋体"/>
                <w:color w:val="000000"/>
              </w:rPr>
              <w:t>预算经费总额</w:t>
            </w:r>
          </w:p>
        </w:tc>
        <w:tc>
          <w:tcPr>
            <w:tcW w:w="1259"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0B66AE01" w14:textId="77777777" w:rsidR="00813824" w:rsidRDefault="00000000">
            <w:pPr>
              <w:pStyle w:val="pMsoNormal"/>
              <w:jc w:val="center"/>
              <w:rPr>
                <w:rFonts w:ascii="宋体" w:eastAsia="宋体" w:hAnsi="宋体" w:cs="宋体"/>
                <w:color w:val="000000"/>
              </w:rPr>
            </w:pPr>
            <w:r>
              <w:rPr>
                <w:rFonts w:ascii="宋体" w:eastAsia="宋体" w:hAnsi="宋体" w:cs="宋体"/>
                <w:color w:val="000000"/>
              </w:rPr>
              <w:t xml:space="preserve">23700.00 </w:t>
            </w:r>
          </w:p>
        </w:tc>
        <w:tc>
          <w:tcPr>
            <w:tcW w:w="1035"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7D2E16F4" w14:textId="77777777" w:rsidR="00813824" w:rsidRDefault="00813824">
            <w:pPr>
              <w:pStyle w:val="pMsoNormal"/>
              <w:jc w:val="center"/>
              <w:rPr>
                <w:rFonts w:eastAsia="宋体"/>
                <w:color w:val="000000"/>
              </w:rPr>
            </w:pPr>
          </w:p>
        </w:tc>
        <w:tc>
          <w:tcPr>
            <w:tcW w:w="661"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6C33907D"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11850</w:t>
            </w:r>
            <w:r>
              <w:rPr>
                <w:rFonts w:ascii="宋体" w:eastAsia="宋体" w:hAnsi="宋体" w:cs="宋体"/>
                <w:color w:val="000000"/>
              </w:rPr>
              <w:t xml:space="preserve">.00 </w:t>
            </w:r>
          </w:p>
        </w:tc>
        <w:tc>
          <w:tcPr>
            <w:tcW w:w="662" w:type="pct"/>
            <w:tcBorders>
              <w:top w:val="single" w:sz="8" w:space="0" w:color="auto"/>
              <w:bottom w:val="single" w:sz="4" w:space="0" w:color="auto"/>
              <w:right w:val="single" w:sz="8" w:space="0" w:color="000000"/>
            </w:tcBorders>
            <w:tcMar>
              <w:top w:w="125" w:type="dxa"/>
              <w:left w:w="45" w:type="dxa"/>
              <w:bottom w:w="130" w:type="dxa"/>
              <w:right w:w="50" w:type="dxa"/>
            </w:tcMar>
            <w:vAlign w:val="center"/>
          </w:tcPr>
          <w:p w14:paraId="113B0360" w14:textId="77777777" w:rsidR="00813824" w:rsidRDefault="00000000">
            <w:pPr>
              <w:pStyle w:val="pMsoNormal"/>
              <w:jc w:val="center"/>
              <w:rPr>
                <w:rFonts w:ascii="宋体" w:eastAsia="宋体" w:hAnsi="宋体" w:cs="宋体"/>
                <w:color w:val="000000"/>
              </w:rPr>
            </w:pPr>
            <w:r>
              <w:rPr>
                <w:rFonts w:ascii="宋体" w:eastAsia="宋体" w:hAnsi="宋体" w:cs="宋体" w:hint="eastAsia"/>
                <w:color w:val="000000"/>
              </w:rPr>
              <w:t>11850</w:t>
            </w:r>
            <w:r>
              <w:rPr>
                <w:rFonts w:ascii="宋体" w:eastAsia="宋体" w:hAnsi="宋体" w:cs="宋体"/>
                <w:color w:val="000000"/>
              </w:rPr>
              <w:t xml:space="preserve">.00 </w:t>
            </w:r>
          </w:p>
        </w:tc>
      </w:tr>
    </w:tbl>
    <w:p w14:paraId="4DA7F40A" w14:textId="77777777" w:rsidR="00813824" w:rsidRDefault="00000000">
      <w:pPr>
        <w:pStyle w:val="4"/>
        <w:spacing w:before="100" w:after="100" w:line="600" w:lineRule="atLeast"/>
      </w:pPr>
      <w:r>
        <w:rPr>
          <w:rFonts w:ascii="黑体" w:eastAsia="黑体" w:hAnsi="黑体" w:cs="黑体"/>
          <w:sz w:val="28"/>
          <w:szCs w:val="28"/>
        </w:rPr>
        <w:lastRenderedPageBreak/>
        <w:t xml:space="preserve">四、 指导教师意见 </w:t>
      </w:r>
    </w:p>
    <w:tbl>
      <w:tblPr>
        <w:tblW w:w="5000" w:type="pct"/>
        <w:tblInd w:w="264" w:type="dxa"/>
        <w:tblCellMar>
          <w:top w:w="15" w:type="dxa"/>
          <w:left w:w="15" w:type="dxa"/>
          <w:bottom w:w="15" w:type="dxa"/>
          <w:right w:w="15" w:type="dxa"/>
        </w:tblCellMar>
        <w:tblLook w:val="04A0" w:firstRow="1" w:lastRow="0" w:firstColumn="1" w:lastColumn="0" w:noHBand="0" w:noVBand="1"/>
      </w:tblPr>
      <w:tblGrid>
        <w:gridCol w:w="8620"/>
      </w:tblGrid>
      <w:tr w:rsidR="00813824" w14:paraId="5E136C7E" w14:textId="77777777">
        <w:tc>
          <w:tcPr>
            <w:tcW w:w="0" w:type="auto"/>
            <w:tcBorders>
              <w:top w:val="single" w:sz="8" w:space="0" w:color="000000"/>
              <w:left w:val="single" w:sz="8" w:space="0" w:color="000000"/>
              <w:bottom w:val="single" w:sz="8" w:space="0" w:color="000000"/>
              <w:right w:val="single" w:sz="8" w:space="0" w:color="000000"/>
            </w:tcBorders>
            <w:tcMar>
              <w:top w:w="130" w:type="dxa"/>
              <w:left w:w="50" w:type="dxa"/>
              <w:bottom w:w="130" w:type="dxa"/>
              <w:right w:w="50" w:type="dxa"/>
            </w:tcMar>
            <w:vAlign w:val="center"/>
          </w:tcPr>
          <w:p w14:paraId="3F4A1141" w14:textId="77777777" w:rsidR="00813824" w:rsidRDefault="00813824">
            <w:pPr>
              <w:pStyle w:val="pMsoNormal"/>
              <w:spacing w:before="240" w:after="240"/>
              <w:ind w:left="240" w:right="240"/>
              <w:rPr>
                <w:color w:val="000000"/>
              </w:rPr>
            </w:pPr>
          </w:p>
          <w:p w14:paraId="1784BA7D" w14:textId="77777777" w:rsidR="00813824" w:rsidRDefault="00000000">
            <w:pPr>
              <w:pStyle w:val="pMsoNormal"/>
              <w:spacing w:before="240" w:after="40"/>
              <w:ind w:right="800"/>
              <w:jc w:val="right"/>
              <w:rPr>
                <w:color w:val="000000"/>
              </w:rPr>
            </w:pPr>
            <w:r>
              <w:rPr>
                <w:rFonts w:ascii="仿宋" w:eastAsia="仿宋" w:hAnsi="仿宋" w:cs="仿宋"/>
                <w:b/>
                <w:bCs/>
                <w:color w:val="000000"/>
              </w:rPr>
              <w:t>导师：***</w:t>
            </w:r>
          </w:p>
          <w:p w14:paraId="59F31903" w14:textId="77777777" w:rsidR="00813824" w:rsidRDefault="00000000">
            <w:pPr>
              <w:pStyle w:val="pMsoNormal"/>
              <w:spacing w:before="240" w:after="40"/>
              <w:ind w:right="800"/>
              <w:jc w:val="right"/>
              <w:rPr>
                <w:color w:val="000000"/>
              </w:rPr>
            </w:pPr>
            <w:r>
              <w:rPr>
                <w:rFonts w:ascii="Calibri" w:eastAsia="Calibri" w:hAnsi="Calibri" w:cs="Calibri"/>
                <w:b/>
                <w:bCs/>
                <w:color w:val="000000"/>
              </w:rPr>
              <w:t>  </w:t>
            </w:r>
            <w:r>
              <w:rPr>
                <w:rFonts w:ascii="仿宋" w:eastAsia="仿宋" w:hAnsi="仿宋" w:cs="仿宋"/>
                <w:b/>
                <w:bCs/>
                <w:color w:val="000000"/>
              </w:rPr>
              <w:t>年</w:t>
            </w:r>
            <w:r>
              <w:rPr>
                <w:rFonts w:ascii="Calibri" w:eastAsia="Calibri" w:hAnsi="Calibri" w:cs="Calibri"/>
                <w:b/>
                <w:bCs/>
                <w:color w:val="000000"/>
              </w:rPr>
              <w:t>        </w:t>
            </w:r>
            <w:r>
              <w:rPr>
                <w:rFonts w:ascii="仿宋" w:eastAsia="仿宋" w:hAnsi="仿宋" w:cs="仿宋"/>
                <w:b/>
                <w:bCs/>
                <w:color w:val="000000"/>
              </w:rPr>
              <w:t>月</w:t>
            </w:r>
            <w:r>
              <w:rPr>
                <w:rFonts w:ascii="Calibri" w:eastAsia="Calibri" w:hAnsi="Calibri" w:cs="Calibri"/>
                <w:b/>
                <w:bCs/>
                <w:color w:val="000000"/>
              </w:rPr>
              <w:t>        </w:t>
            </w:r>
            <w:r>
              <w:rPr>
                <w:rFonts w:ascii="仿宋" w:eastAsia="仿宋" w:hAnsi="仿宋" w:cs="仿宋"/>
                <w:b/>
                <w:bCs/>
                <w:color w:val="000000"/>
              </w:rPr>
              <w:t>日</w:t>
            </w:r>
            <w:r>
              <w:rPr>
                <w:rFonts w:ascii="Calibri" w:eastAsia="Calibri" w:hAnsi="Calibri" w:cs="Calibri"/>
                <w:b/>
                <w:bCs/>
                <w:color w:val="000000"/>
              </w:rPr>
              <w:t>  </w:t>
            </w:r>
          </w:p>
        </w:tc>
      </w:tr>
    </w:tbl>
    <w:p w14:paraId="2A3606E6" w14:textId="77777777" w:rsidR="00813824" w:rsidRDefault="00000000">
      <w:pPr>
        <w:pStyle w:val="4"/>
        <w:spacing w:before="100" w:after="100" w:line="600" w:lineRule="atLeast"/>
      </w:pPr>
      <w:r>
        <w:rPr>
          <w:rFonts w:ascii="黑体" w:eastAsia="黑体" w:hAnsi="黑体" w:cs="黑体"/>
          <w:sz w:val="28"/>
          <w:szCs w:val="28"/>
        </w:rPr>
        <w:t xml:space="preserve">五、 院系推荐意见 </w:t>
      </w:r>
    </w:p>
    <w:tbl>
      <w:tblPr>
        <w:tblW w:w="5000" w:type="pct"/>
        <w:tblInd w:w="264" w:type="dxa"/>
        <w:tblCellMar>
          <w:top w:w="15" w:type="dxa"/>
          <w:left w:w="15" w:type="dxa"/>
          <w:bottom w:w="15" w:type="dxa"/>
          <w:right w:w="15" w:type="dxa"/>
        </w:tblCellMar>
        <w:tblLook w:val="04A0" w:firstRow="1" w:lastRow="0" w:firstColumn="1" w:lastColumn="0" w:noHBand="0" w:noVBand="1"/>
      </w:tblPr>
      <w:tblGrid>
        <w:gridCol w:w="8620"/>
      </w:tblGrid>
      <w:tr w:rsidR="00813824" w14:paraId="0F522006" w14:textId="77777777">
        <w:tc>
          <w:tcPr>
            <w:tcW w:w="0" w:type="auto"/>
            <w:tcBorders>
              <w:top w:val="single" w:sz="8" w:space="0" w:color="000000"/>
              <w:left w:val="single" w:sz="8" w:space="0" w:color="000000"/>
              <w:bottom w:val="single" w:sz="8" w:space="0" w:color="000000"/>
              <w:right w:val="single" w:sz="8" w:space="0" w:color="000000"/>
            </w:tcBorders>
            <w:tcMar>
              <w:top w:w="130" w:type="dxa"/>
              <w:left w:w="50" w:type="dxa"/>
              <w:bottom w:w="130" w:type="dxa"/>
              <w:right w:w="50" w:type="dxa"/>
            </w:tcMar>
            <w:vAlign w:val="center"/>
          </w:tcPr>
          <w:p w14:paraId="75B37952" w14:textId="77777777" w:rsidR="00813824" w:rsidRDefault="00813824">
            <w:pPr>
              <w:pStyle w:val="pMsoNormal"/>
              <w:spacing w:before="240" w:after="240"/>
              <w:ind w:left="240" w:right="240"/>
              <w:rPr>
                <w:color w:val="000000"/>
              </w:rPr>
            </w:pPr>
          </w:p>
          <w:p w14:paraId="014241D8" w14:textId="77777777" w:rsidR="00813824" w:rsidRDefault="00000000">
            <w:pPr>
              <w:pStyle w:val="pMsoNormal"/>
              <w:spacing w:before="240" w:after="40"/>
              <w:ind w:right="800"/>
              <w:jc w:val="right"/>
              <w:rPr>
                <w:color w:val="000000"/>
              </w:rPr>
            </w:pPr>
            <w:r>
              <w:rPr>
                <w:rFonts w:ascii="仿宋" w:eastAsia="仿宋" w:hAnsi="仿宋" w:cs="仿宋"/>
                <w:b/>
                <w:bCs/>
                <w:color w:val="000000"/>
              </w:rPr>
              <w:t>盖 章：</w:t>
            </w:r>
          </w:p>
          <w:p w14:paraId="65E4A31B" w14:textId="77777777" w:rsidR="00813824" w:rsidRDefault="00000000">
            <w:pPr>
              <w:pStyle w:val="pMsoNormal"/>
              <w:spacing w:before="240" w:after="40"/>
              <w:ind w:right="800"/>
              <w:jc w:val="right"/>
              <w:rPr>
                <w:color w:val="000000"/>
              </w:rPr>
            </w:pPr>
            <w:r>
              <w:rPr>
                <w:rFonts w:ascii="Calibri" w:eastAsia="Calibri" w:hAnsi="Calibri" w:cs="Calibri"/>
                <w:b/>
                <w:bCs/>
                <w:color w:val="000000"/>
              </w:rPr>
              <w:t>  </w:t>
            </w:r>
            <w:r>
              <w:rPr>
                <w:rFonts w:ascii="仿宋" w:eastAsia="仿宋" w:hAnsi="仿宋" w:cs="仿宋"/>
                <w:b/>
                <w:bCs/>
                <w:color w:val="000000"/>
              </w:rPr>
              <w:t>年</w:t>
            </w:r>
            <w:r>
              <w:rPr>
                <w:rFonts w:ascii="Calibri" w:eastAsia="Calibri" w:hAnsi="Calibri" w:cs="Calibri"/>
                <w:b/>
                <w:bCs/>
                <w:color w:val="000000"/>
              </w:rPr>
              <w:t>        </w:t>
            </w:r>
            <w:r>
              <w:rPr>
                <w:rFonts w:ascii="仿宋" w:eastAsia="仿宋" w:hAnsi="仿宋" w:cs="仿宋"/>
                <w:b/>
                <w:bCs/>
                <w:color w:val="000000"/>
              </w:rPr>
              <w:t>月</w:t>
            </w:r>
            <w:r>
              <w:rPr>
                <w:rFonts w:ascii="Calibri" w:eastAsia="Calibri" w:hAnsi="Calibri" w:cs="Calibri"/>
                <w:b/>
                <w:bCs/>
                <w:color w:val="000000"/>
              </w:rPr>
              <w:t>        </w:t>
            </w:r>
            <w:r>
              <w:rPr>
                <w:rFonts w:ascii="仿宋" w:eastAsia="仿宋" w:hAnsi="仿宋" w:cs="仿宋"/>
                <w:b/>
                <w:bCs/>
                <w:color w:val="000000"/>
              </w:rPr>
              <w:t>日</w:t>
            </w:r>
            <w:r>
              <w:rPr>
                <w:rFonts w:ascii="Calibri" w:eastAsia="Calibri" w:hAnsi="Calibri" w:cs="Calibri"/>
                <w:b/>
                <w:bCs/>
                <w:color w:val="000000"/>
              </w:rPr>
              <w:t>  </w:t>
            </w:r>
          </w:p>
        </w:tc>
      </w:tr>
    </w:tbl>
    <w:p w14:paraId="5CA3439F" w14:textId="77777777" w:rsidR="00813824" w:rsidRDefault="00000000">
      <w:pPr>
        <w:pStyle w:val="pMsoNormal"/>
      </w:pPr>
      <w:r>
        <w:rPr>
          <w:rFonts w:ascii="Calibri" w:eastAsia="Calibri" w:hAnsi="Calibri" w:cs="Calibri"/>
        </w:rPr>
        <w:t> </w:t>
      </w:r>
    </w:p>
    <w:sectPr w:rsidR="0081382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U2ZmIyMzg3OTVlZDZjNGRkYzdlM2JhODBkNTNkZWQifQ=="/>
  </w:docVars>
  <w:rsids>
    <w:rsidRoot w:val="003A4199"/>
    <w:rsid w:val="00041107"/>
    <w:rsid w:val="00041890"/>
    <w:rsid w:val="000A402D"/>
    <w:rsid w:val="000B4B19"/>
    <w:rsid w:val="001371DF"/>
    <w:rsid w:val="0021163A"/>
    <w:rsid w:val="00277AA5"/>
    <w:rsid w:val="00282304"/>
    <w:rsid w:val="002A5913"/>
    <w:rsid w:val="002A5C38"/>
    <w:rsid w:val="002B4E6A"/>
    <w:rsid w:val="002D11BB"/>
    <w:rsid w:val="002E5EF1"/>
    <w:rsid w:val="00396586"/>
    <w:rsid w:val="003A2BC8"/>
    <w:rsid w:val="003A4199"/>
    <w:rsid w:val="003C132B"/>
    <w:rsid w:val="00422769"/>
    <w:rsid w:val="00495E1F"/>
    <w:rsid w:val="004D38F8"/>
    <w:rsid w:val="0053070F"/>
    <w:rsid w:val="005936C5"/>
    <w:rsid w:val="005D495B"/>
    <w:rsid w:val="006576B8"/>
    <w:rsid w:val="006F21F3"/>
    <w:rsid w:val="00743935"/>
    <w:rsid w:val="0078294E"/>
    <w:rsid w:val="007B2604"/>
    <w:rsid w:val="00813824"/>
    <w:rsid w:val="00822758"/>
    <w:rsid w:val="008504A0"/>
    <w:rsid w:val="00861D70"/>
    <w:rsid w:val="00942633"/>
    <w:rsid w:val="009E73B1"/>
    <w:rsid w:val="009F12DC"/>
    <w:rsid w:val="00A74F4A"/>
    <w:rsid w:val="00A921E9"/>
    <w:rsid w:val="00AB57DA"/>
    <w:rsid w:val="00B034E6"/>
    <w:rsid w:val="00B66023"/>
    <w:rsid w:val="00B80A1C"/>
    <w:rsid w:val="00C5130A"/>
    <w:rsid w:val="00CD0587"/>
    <w:rsid w:val="00D20633"/>
    <w:rsid w:val="00D701BE"/>
    <w:rsid w:val="00DA358A"/>
    <w:rsid w:val="00E24EE5"/>
    <w:rsid w:val="00E27CE8"/>
    <w:rsid w:val="00E75B1A"/>
    <w:rsid w:val="00EC54CE"/>
    <w:rsid w:val="00ED3255"/>
    <w:rsid w:val="00F57312"/>
    <w:rsid w:val="00F71281"/>
    <w:rsid w:val="01AA7E26"/>
    <w:rsid w:val="03974568"/>
    <w:rsid w:val="04115E30"/>
    <w:rsid w:val="05F6352F"/>
    <w:rsid w:val="06EB6E0C"/>
    <w:rsid w:val="079436A4"/>
    <w:rsid w:val="0B2621C1"/>
    <w:rsid w:val="0B297F42"/>
    <w:rsid w:val="10CC380A"/>
    <w:rsid w:val="12E12E71"/>
    <w:rsid w:val="13645C56"/>
    <w:rsid w:val="137B529E"/>
    <w:rsid w:val="13B80669"/>
    <w:rsid w:val="13B923AA"/>
    <w:rsid w:val="143E773D"/>
    <w:rsid w:val="14B43317"/>
    <w:rsid w:val="16722AE3"/>
    <w:rsid w:val="19126637"/>
    <w:rsid w:val="1A96012C"/>
    <w:rsid w:val="1B942560"/>
    <w:rsid w:val="1BAE5AB6"/>
    <w:rsid w:val="1DA03339"/>
    <w:rsid w:val="1F927D5B"/>
    <w:rsid w:val="22C6733B"/>
    <w:rsid w:val="2609257A"/>
    <w:rsid w:val="286F2A46"/>
    <w:rsid w:val="298C56CC"/>
    <w:rsid w:val="2AB66011"/>
    <w:rsid w:val="2AE61515"/>
    <w:rsid w:val="2DE178C0"/>
    <w:rsid w:val="31D07D9E"/>
    <w:rsid w:val="31F42769"/>
    <w:rsid w:val="333105F8"/>
    <w:rsid w:val="35B32D74"/>
    <w:rsid w:val="39097413"/>
    <w:rsid w:val="3D544B49"/>
    <w:rsid w:val="3FBB0288"/>
    <w:rsid w:val="481A666F"/>
    <w:rsid w:val="49A74F9F"/>
    <w:rsid w:val="4C164C30"/>
    <w:rsid w:val="4C756ED3"/>
    <w:rsid w:val="4D095EC0"/>
    <w:rsid w:val="50195818"/>
    <w:rsid w:val="50CB4C3C"/>
    <w:rsid w:val="53B86CFB"/>
    <w:rsid w:val="53F4459D"/>
    <w:rsid w:val="54BE76BF"/>
    <w:rsid w:val="568A00A3"/>
    <w:rsid w:val="57CE47F7"/>
    <w:rsid w:val="5D7874FB"/>
    <w:rsid w:val="61647726"/>
    <w:rsid w:val="63F57AF7"/>
    <w:rsid w:val="640D40A6"/>
    <w:rsid w:val="64ED51E6"/>
    <w:rsid w:val="6ECB7DD2"/>
    <w:rsid w:val="6FC31D38"/>
    <w:rsid w:val="70E63DE0"/>
    <w:rsid w:val="75AF3FAA"/>
    <w:rsid w:val="761D2B48"/>
    <w:rsid w:val="78661712"/>
    <w:rsid w:val="79E00DF6"/>
    <w:rsid w:val="7BE54115"/>
    <w:rsid w:val="7FF1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449E9A"/>
  <w15:docId w15:val="{B043CE5A-2A9B-A349-AC83-9278971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Pr>
      <w:sz w:val="24"/>
      <w:szCs w:val="24"/>
    </w:rPr>
  </w:style>
  <w:style w:type="paragraph" w:styleId="1">
    <w:name w:val="heading 1"/>
    <w:basedOn w:val="a"/>
    <w:next w:val="a"/>
    <w:autoRedefine/>
    <w:qFormat/>
    <w:pPr>
      <w:keepNext/>
      <w:spacing w:before="240" w:after="60"/>
      <w:outlineLvl w:val="0"/>
    </w:pPr>
    <w:rPr>
      <w:rFonts w:ascii="宋体" w:eastAsia="宋体" w:hAnsi="宋体" w:cs="宋体"/>
      <w:b/>
      <w:bCs/>
      <w:spacing w:val="11"/>
      <w:kern w:val="36"/>
      <w:sz w:val="48"/>
      <w:szCs w:val="48"/>
    </w:rPr>
  </w:style>
  <w:style w:type="paragraph" w:styleId="2">
    <w:name w:val="heading 2"/>
    <w:basedOn w:val="a"/>
    <w:next w:val="a"/>
    <w:autoRedefine/>
    <w:qFormat/>
    <w:pPr>
      <w:keepNext/>
      <w:spacing w:before="240" w:after="60"/>
      <w:outlineLvl w:val="1"/>
    </w:pPr>
    <w:rPr>
      <w:rFonts w:ascii="宋体" w:eastAsia="宋体" w:hAnsi="宋体" w:cs="宋体"/>
      <w:b/>
      <w:bCs/>
      <w:iCs/>
      <w:spacing w:val="11"/>
      <w:sz w:val="36"/>
      <w:szCs w:val="36"/>
    </w:rPr>
  </w:style>
  <w:style w:type="paragraph" w:styleId="3">
    <w:name w:val="heading 3"/>
    <w:basedOn w:val="a"/>
    <w:next w:val="a"/>
    <w:autoRedefine/>
    <w:qFormat/>
    <w:pPr>
      <w:keepNext/>
      <w:spacing w:before="240" w:after="60"/>
      <w:outlineLvl w:val="2"/>
    </w:pPr>
    <w:rPr>
      <w:rFonts w:ascii="宋体" w:eastAsia="宋体" w:hAnsi="宋体" w:cs="宋体"/>
      <w:b/>
      <w:bCs/>
      <w:spacing w:val="11"/>
      <w:sz w:val="27"/>
      <w:szCs w:val="27"/>
    </w:rPr>
  </w:style>
  <w:style w:type="paragraph" w:styleId="4">
    <w:name w:val="heading 4"/>
    <w:basedOn w:val="a"/>
    <w:next w:val="a"/>
    <w:autoRedefine/>
    <w:qFormat/>
    <w:pPr>
      <w:keepNext/>
      <w:spacing w:before="240" w:after="60"/>
      <w:outlineLvl w:val="3"/>
    </w:pPr>
    <w:rPr>
      <w:rFonts w:ascii="宋体" w:eastAsia="宋体" w:hAnsi="宋体" w:cs="宋体"/>
      <w:b/>
      <w:bCs/>
      <w:spacing w:val="11"/>
    </w:rPr>
  </w:style>
  <w:style w:type="paragraph" w:styleId="5">
    <w:name w:val="heading 5"/>
    <w:basedOn w:val="a"/>
    <w:next w:val="a"/>
    <w:autoRedefine/>
    <w:qFormat/>
    <w:pPr>
      <w:spacing w:before="240" w:after="60"/>
      <w:outlineLvl w:val="4"/>
    </w:pPr>
    <w:rPr>
      <w:rFonts w:ascii="宋体" w:eastAsia="宋体" w:hAnsi="宋体" w:cs="宋体"/>
      <w:b/>
      <w:bCs/>
      <w:iCs/>
      <w:spacing w:val="11"/>
      <w:sz w:val="20"/>
      <w:szCs w:val="20"/>
    </w:rPr>
  </w:style>
  <w:style w:type="paragraph" w:styleId="6">
    <w:name w:val="heading 6"/>
    <w:basedOn w:val="a"/>
    <w:next w:val="a"/>
    <w:autoRedefine/>
    <w:qFormat/>
    <w:pPr>
      <w:spacing w:before="240" w:after="60"/>
      <w:outlineLvl w:val="5"/>
    </w:pPr>
    <w:rPr>
      <w:rFonts w:ascii="宋体" w:eastAsia="宋体" w:hAnsi="宋体" w:cs="宋体"/>
      <w:b/>
      <w:bCs/>
      <w:spacing w:val="11"/>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link w:val="a3"/>
    <w:autoRedefine/>
    <w:uiPriority w:val="99"/>
    <w:rPr>
      <w:sz w:val="18"/>
      <w:szCs w:val="18"/>
    </w:rPr>
  </w:style>
  <w:style w:type="character" w:customStyle="1" w:styleId="a6">
    <w:name w:val="页眉 字符"/>
    <w:link w:val="a5"/>
    <w:autoRedefine/>
    <w:uiPriority w:val="99"/>
    <w:qFormat/>
    <w:rPr>
      <w:sz w:val="18"/>
      <w:szCs w:val="18"/>
    </w:rPr>
  </w:style>
  <w:style w:type="paragraph" w:customStyle="1" w:styleId="divSection0">
    <w:name w:val="div_Section0"/>
    <w:basedOn w:val="a"/>
  </w:style>
  <w:style w:type="paragraph" w:customStyle="1" w:styleId="pMsoNormal">
    <w:name w:val="p_MsoNormal"/>
    <w:basedOn w:val="a"/>
    <w:qFormat/>
    <w:rPr>
      <w:rFonts w:ascii="仿宋_GB2312" w:eastAsia="仿宋_GB2312" w:hAnsi="仿宋_GB2312" w:cs="仿宋_GB2312"/>
      <w:spacing w:val="11"/>
    </w:rPr>
  </w:style>
  <w:style w:type="table" w:customStyle="1" w:styleId="tableMsoNormalTable">
    <w:name w:val="table_MsoNormalTable"/>
    <w:basedOn w:val="a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07:06:11"/>
    </inkml:context>
    <inkml:brush xml:id="br0">
      <inkml:brushProperty name="width" value="0.1" units="cm"/>
      <inkml:brushProperty name="height" value="0.1" units="cm"/>
      <inkml:brushProperty name="color" value="#FFFFFF"/>
    </inkml:brush>
  </inkml:definitions>
  <inkml:trace contextRef="#ctx0" brushRef="#br0">0 1 24575,'4'11'0,"0"1"0,0-4 0,0 1 0,1 0 0,0 0 0,1 0 0,-1 1 0,1-1 0,-1 1 0,0-1 0,0-1 0,0 0 0,1-1 0,-1-1 0,1 0 0,-1-2 0,-1-1 0,0 0 0,0-1 0,1 1 0,1 0 0,0-1 0,-1 1 0,1 0 0,-2-1 0,-1 0 0,-1 0 0,0-1 0,0 1 0,0 0 0,0-1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849</Words>
  <Characters>4842</Characters>
  <Application>Microsoft Office Word</Application>
  <DocSecurity>0</DocSecurity>
  <Lines>40</Lines>
  <Paragraphs>11</Paragraphs>
  <ScaleCrop>false</ScaleCrop>
  <Company>Microsoft</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JWB</dc:creator>
  <cp:lastModifiedBy>Layel</cp:lastModifiedBy>
  <cp:revision>6</cp:revision>
  <dcterms:created xsi:type="dcterms:W3CDTF">2023-12-13T13:59:00Z</dcterms:created>
  <dcterms:modified xsi:type="dcterms:W3CDTF">2023-12-13T15:38:00Z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00E750F24B514F7CBC39ED915D7A6980_13</vt:lpwstr>
  </property>
</Properties>
</file>