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S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eventh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7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20 Dec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Sainan 304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Show the total documentation of prepared work.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Show the prototype </w:t>
            </w:r>
            <w:r>
              <w:rPr>
                <w:rFonts w:ascii="Arial" w:cs="Arial" w:hAnsi="Arial" w:eastAsia="Arial"/>
                <w:color w:val="0d0d0d"/>
                <w:u w:color="0d0d0d"/>
                <w:lang w:val="en-US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Lu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Bin Ren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9611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1459"/>
        <w:gridCol w:w="2403"/>
        <w:gridCol w:w="2403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9611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04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Show </w:t>
            </w:r>
            <w:r>
              <w:rPr>
                <w:color w:val="0d0d0d"/>
                <w:u w:color="0d0d0d"/>
                <w:rtl w:val="0"/>
                <w:lang w:val="en-US"/>
              </w:rPr>
              <w:t>the first prototype of two android app and a web management system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en-US"/>
              </w:rPr>
              <w:t xml:space="preserve"> finish the prepared document 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en-US"/>
              </w:rPr>
              <w:t xml:space="preserve"> modify the prototype</w:t>
            </w:r>
          </w:p>
          <w:p>
            <w:pPr>
              <w:pStyle w:val="Normal.0"/>
              <w:tabs>
                <w:tab w:val="left" w:pos="420"/>
              </w:tabs>
              <w:ind w:firstLine="300"/>
              <w:rPr>
                <w:sz w:val="24"/>
                <w:szCs w:val="24"/>
                <w:lang w:val="en-US"/>
              </w:rPr>
            </w:pP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prototype and finish the former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24 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prototype and finish the former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24 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Modify the prototype and finish the former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24 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prototype and finish the former document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24 Dec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24 Dec</w:t>
            </w: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8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</w:rPr>
              <w:t>Sainan 304</w:t>
            </w:r>
          </w:p>
        </w:tc>
      </w:tr>
      <w:tr>
        <w:tblPrEx>
          <w:shd w:val="clear" w:color="auto" w:fill="ced7e7"/>
        </w:tblPrEx>
        <w:trPr>
          <w:trHeight w:val="62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Fonts w:ascii="Arial" w:hAnsi="Arial"/>
                <w:b w:val="0"/>
                <w:bCs w:val="0"/>
                <w:color w:val="0d0d0d"/>
                <w:sz w:val="24"/>
                <w:szCs w:val="24"/>
                <w:u w:color="0d0d0d"/>
                <w:rtl w:val="0"/>
              </w:rPr>
              <w:t>show the modified prototype</w:t>
            </w:r>
          </w:p>
          <w:p>
            <w:pPr>
              <w:pStyle w:val="header"/>
              <w:keepNext w:val="1"/>
              <w:keepLines w:val="1"/>
              <w:spacing w:before="60" w:after="60"/>
            </w:pP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1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</w:t>
    </w:r>
    <w:r>
      <w:rPr>
        <w:rFonts w:ascii="Tahoma" w:hAnsi="Tahoma"/>
        <w:rtl w:val="0"/>
        <w:lang w:val="zh-CN" w:eastAsia="zh-CN"/>
      </w:rPr>
      <w:t>9</w:t>
    </w:r>
    <w:r>
      <w:rPr>
        <w:rFonts w:ascii="Tahoma" w:cs="Tahoma" w:hAnsi="Tahoma" w:eastAsia="Tahoma"/>
        <w:lang w:val="en-US"/>
      </w:rPr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