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d5e0bc2b7e84a9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41" w:rsidRPr="00A95EAC" w:rsidRDefault="00A95EAC" w:rsidP="00A95EAC">
      <w:pPr>
        <w:jc w:val="center"/>
        <w:rPr>
          <w:rFonts w:ascii="仿宋_GB2312" w:eastAsia="仿宋_GB2312"/>
          <w:sz w:val="32"/>
          <w:szCs w:val="32"/>
        </w:rPr>
      </w:pPr>
      <w:r w:rsidRPr="00A95EAC">
        <w:rPr>
          <w:rFonts w:ascii="仿宋_GB2312" w:eastAsia="仿宋_GB2312" w:hint="eastAsia"/>
          <w:sz w:val="32"/>
          <w:szCs w:val="32"/>
        </w:rPr>
        <w:t>答辩决议书（</w:t>
      </w:r>
      <w:proofErr w:type="gramStart"/>
      <w:r w:rsidR="004D345D">
        <w:rPr>
          <w:rFonts w:ascii="仿宋_GB2312" w:eastAsia="仿宋_GB2312" w:hint="eastAsia"/>
          <w:sz w:val="32"/>
          <w:szCs w:val="32"/>
        </w:rPr>
        <w:t>唐东帆</w:t>
      </w:r>
      <w:proofErr w:type="gramEnd"/>
      <w:r w:rsidRPr="00A95EAC">
        <w:rPr>
          <w:rFonts w:ascii="仿宋_GB2312" w:eastAsia="仿宋_GB2312" w:hint="eastAsia"/>
          <w:sz w:val="32"/>
          <w:szCs w:val="32"/>
        </w:rPr>
        <w:t>）</w:t>
      </w:r>
    </w:p>
    <w:p w:rsidR="00A95EAC" w:rsidRPr="00A95EAC" w:rsidRDefault="00A95EAC" w:rsidP="00A95EAC">
      <w:pPr>
        <w:jc w:val="center"/>
        <w:rPr>
          <w:rFonts w:ascii="仿宋_GB2312" w:eastAsia="仿宋_GB2312"/>
          <w:b/>
          <w:sz w:val="32"/>
          <w:szCs w:val="32"/>
        </w:rPr>
      </w:pPr>
    </w:p>
    <w:p w:rsidR="004D345D" w:rsidRDefault="00A95EAC" w:rsidP="00A95EAC">
      <w:pPr>
        <w:ind w:firstLineChars="100" w:firstLine="32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</w:t>
      </w:r>
      <w:r w:rsidR="004D345D">
        <w:rPr>
          <w:rFonts w:ascii="仿宋_GB2312" w:eastAsia="仿宋_GB2312" w:hint="eastAsia"/>
          <w:sz w:val="32"/>
          <w:szCs w:val="32"/>
        </w:rPr>
        <w:t>随着我国航运规模不断扩大，</w:t>
      </w:r>
      <w:r w:rsidR="004D345D" w:rsidRPr="004D345D">
        <w:rPr>
          <w:rFonts w:ascii="仿宋_GB2312" w:eastAsia="仿宋_GB2312" w:hint="eastAsia"/>
          <w:sz w:val="32"/>
          <w:szCs w:val="32"/>
        </w:rPr>
        <w:t>各种船舶管理、航运安全问题愈发突出</w:t>
      </w:r>
      <w:r w:rsidR="004D345D">
        <w:rPr>
          <w:rFonts w:ascii="仿宋_GB2312" w:eastAsia="仿宋_GB2312" w:hint="eastAsia"/>
          <w:sz w:val="32"/>
          <w:szCs w:val="32"/>
        </w:rPr>
        <w:t>。</w:t>
      </w:r>
      <w:r w:rsidR="004D345D" w:rsidRPr="004D345D">
        <w:rPr>
          <w:rFonts w:ascii="仿宋_GB2312" w:eastAsia="仿宋_GB2312" w:hint="eastAsia"/>
          <w:sz w:val="32"/>
          <w:szCs w:val="32"/>
        </w:rPr>
        <w:t>为了有效评估船舶运营中存在的风险，有必要研究和建立全面、系统、客观的船舶风险评估模型。本文研究</w:t>
      </w:r>
      <w:r w:rsidR="004D345D">
        <w:rPr>
          <w:rFonts w:ascii="仿宋_GB2312" w:eastAsia="仿宋_GB2312" w:hint="eastAsia"/>
          <w:sz w:val="32"/>
          <w:szCs w:val="32"/>
        </w:rPr>
        <w:t>课题</w:t>
      </w:r>
      <w:r w:rsidR="004D345D" w:rsidRPr="004D345D">
        <w:rPr>
          <w:rFonts w:ascii="仿宋_GB2312" w:eastAsia="仿宋_GB2312" w:hint="eastAsia"/>
          <w:sz w:val="32"/>
          <w:szCs w:val="32"/>
        </w:rPr>
        <w:t>充分与中远海运科技公司正在开展的</w:t>
      </w:r>
      <w:r w:rsidR="004D345D" w:rsidRPr="004D345D">
        <w:rPr>
          <w:rFonts w:ascii="仿宋_GB2312" w:eastAsia="仿宋_GB2312"/>
          <w:sz w:val="32"/>
          <w:szCs w:val="32"/>
        </w:rPr>
        <w:t>AIS(船舶自动识别系统)数据及应用等基础研发工作相结合，计划从大数据分析、风险预警及风险报告等方面进行应用场景设计，探索集团数据应用机制，深挖航运数据价值</w:t>
      </w:r>
      <w:r w:rsidR="00E038E9">
        <w:rPr>
          <w:rFonts w:ascii="仿宋_GB2312" w:eastAsia="仿宋_GB2312" w:hint="eastAsia"/>
          <w:sz w:val="32"/>
          <w:szCs w:val="32"/>
        </w:rPr>
        <w:t>。</w:t>
      </w:r>
      <w:r w:rsidR="004D345D" w:rsidRPr="004D345D">
        <w:rPr>
          <w:rFonts w:ascii="仿宋_GB2312" w:eastAsia="仿宋_GB2312"/>
          <w:sz w:val="32"/>
          <w:szCs w:val="32"/>
        </w:rPr>
        <w:t>梳理总结船舶安全营运的重要因素，并制定科学定量的评价标准，将过去片面主观的人工评估方式转变为全面客观的智能化评估方式。</w:t>
      </w:r>
    </w:p>
    <w:p w:rsidR="00E038E9" w:rsidRDefault="00F10670" w:rsidP="00E038E9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论文的主要研究内容有：</w:t>
      </w:r>
    </w:p>
    <w:p w:rsidR="00E038E9" w:rsidRDefault="00E038E9" w:rsidP="00E038E9">
      <w:pPr>
        <w:pStyle w:val="a7"/>
        <w:numPr>
          <w:ilvl w:val="0"/>
          <w:numId w:val="1"/>
        </w:numPr>
        <w:ind w:firstLineChars="0"/>
        <w:rPr>
          <w:rFonts w:ascii="仿宋_GB2312" w:eastAsia="仿宋_GB2312"/>
          <w:sz w:val="32"/>
          <w:szCs w:val="32"/>
        </w:rPr>
      </w:pPr>
      <w:r w:rsidRPr="00E038E9">
        <w:rPr>
          <w:rFonts w:ascii="仿宋_GB2312" w:eastAsia="仿宋_GB2312" w:hint="eastAsia"/>
          <w:sz w:val="32"/>
          <w:szCs w:val="32"/>
        </w:rPr>
        <w:t>围绕易扩展、可维护、高性能和高可用四个目标，</w:t>
      </w:r>
      <w:r>
        <w:rPr>
          <w:rFonts w:ascii="仿宋_GB2312" w:eastAsia="仿宋_GB2312" w:hint="eastAsia"/>
          <w:sz w:val="32"/>
          <w:szCs w:val="32"/>
        </w:rPr>
        <w:t>设计</w:t>
      </w:r>
      <w:r w:rsidR="004D345D" w:rsidRPr="00E038E9">
        <w:rPr>
          <w:rFonts w:ascii="仿宋_GB2312" w:eastAsia="仿宋_GB2312" w:hint="eastAsia"/>
          <w:sz w:val="32"/>
          <w:szCs w:val="32"/>
        </w:rPr>
        <w:t>船舶风险评估模型的软件架构</w:t>
      </w:r>
      <w:r>
        <w:rPr>
          <w:rFonts w:ascii="仿宋_GB2312" w:eastAsia="仿宋_GB2312" w:hint="eastAsia"/>
          <w:sz w:val="32"/>
          <w:szCs w:val="32"/>
        </w:rPr>
        <w:t>并分析各模块的技术难点和解决方案。</w:t>
      </w:r>
    </w:p>
    <w:p w:rsidR="00E038E9" w:rsidRDefault="00E038E9" w:rsidP="00E038E9">
      <w:pPr>
        <w:pStyle w:val="a7"/>
        <w:numPr>
          <w:ilvl w:val="0"/>
          <w:numId w:val="1"/>
        </w:numPr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通过</w:t>
      </w:r>
      <w:r w:rsidRPr="00E038E9">
        <w:rPr>
          <w:rFonts w:ascii="仿宋_GB2312" w:eastAsia="仿宋_GB2312" w:hint="eastAsia"/>
          <w:sz w:val="32"/>
          <w:szCs w:val="32"/>
        </w:rPr>
        <w:t>分析国内外典型船舶事故、咨询业</w:t>
      </w:r>
      <w:proofErr w:type="gramStart"/>
      <w:r w:rsidRPr="00E038E9">
        <w:rPr>
          <w:rFonts w:ascii="仿宋_GB2312" w:eastAsia="仿宋_GB2312" w:hint="eastAsia"/>
          <w:sz w:val="32"/>
          <w:szCs w:val="32"/>
        </w:rPr>
        <w:t>内专家</w:t>
      </w:r>
      <w:proofErr w:type="gramEnd"/>
      <w:r w:rsidRPr="00E038E9">
        <w:rPr>
          <w:rFonts w:ascii="仿宋_GB2312" w:eastAsia="仿宋_GB2312" w:hint="eastAsia"/>
          <w:sz w:val="32"/>
          <w:szCs w:val="32"/>
        </w:rPr>
        <w:t>意见</w:t>
      </w:r>
      <w:r>
        <w:rPr>
          <w:rFonts w:ascii="仿宋_GB2312" w:eastAsia="仿宋_GB2312" w:hint="eastAsia"/>
          <w:sz w:val="32"/>
          <w:szCs w:val="32"/>
        </w:rPr>
        <w:t>以及</w:t>
      </w:r>
      <w:r w:rsidRPr="00E038E9">
        <w:rPr>
          <w:rFonts w:ascii="仿宋_GB2312" w:eastAsia="仿宋_GB2312" w:hint="eastAsia"/>
          <w:sz w:val="32"/>
          <w:szCs w:val="32"/>
        </w:rPr>
        <w:t>借鉴航运企业</w:t>
      </w:r>
      <w:r w:rsidR="00A56679">
        <w:rPr>
          <w:rFonts w:ascii="仿宋_GB2312" w:eastAsia="仿宋_GB2312" w:hint="eastAsia"/>
          <w:sz w:val="32"/>
          <w:szCs w:val="32"/>
        </w:rPr>
        <w:t>现行</w:t>
      </w:r>
      <w:r w:rsidRPr="00E038E9">
        <w:rPr>
          <w:rFonts w:ascii="仿宋_GB2312" w:eastAsia="仿宋_GB2312" w:hint="eastAsia"/>
          <w:sz w:val="32"/>
          <w:szCs w:val="32"/>
        </w:rPr>
        <w:t>风险评估</w:t>
      </w:r>
      <w:r>
        <w:rPr>
          <w:rFonts w:ascii="仿宋_GB2312" w:eastAsia="仿宋_GB2312" w:hint="eastAsia"/>
          <w:sz w:val="32"/>
          <w:szCs w:val="32"/>
        </w:rPr>
        <w:t>体系，</w:t>
      </w:r>
      <w:r w:rsidRPr="00E038E9">
        <w:rPr>
          <w:rFonts w:ascii="仿宋_GB2312" w:eastAsia="仿宋_GB2312"/>
          <w:sz w:val="32"/>
          <w:szCs w:val="32"/>
        </w:rPr>
        <w:t>梳理</w:t>
      </w:r>
      <w:r w:rsidR="00A56679">
        <w:rPr>
          <w:rFonts w:ascii="仿宋_GB2312" w:eastAsia="仿宋_GB2312" w:hint="eastAsia"/>
          <w:sz w:val="32"/>
          <w:szCs w:val="32"/>
        </w:rPr>
        <w:t>总结</w:t>
      </w:r>
      <w:r w:rsidRPr="00E038E9">
        <w:rPr>
          <w:rFonts w:ascii="仿宋_GB2312" w:eastAsia="仿宋_GB2312"/>
          <w:sz w:val="32"/>
          <w:szCs w:val="32"/>
        </w:rPr>
        <w:t>船舶风险点，建立多维度、多层次的船舶风险指标体系</w:t>
      </w:r>
      <w:r w:rsidR="00A56679">
        <w:rPr>
          <w:rFonts w:ascii="仿宋_GB2312" w:eastAsia="仿宋_GB2312" w:hint="eastAsia"/>
          <w:sz w:val="32"/>
          <w:szCs w:val="32"/>
        </w:rPr>
        <w:t>。</w:t>
      </w:r>
    </w:p>
    <w:p w:rsidR="00A56679" w:rsidRDefault="00A56679" w:rsidP="00E038E9">
      <w:pPr>
        <w:pStyle w:val="a7"/>
        <w:numPr>
          <w:ilvl w:val="0"/>
          <w:numId w:val="1"/>
        </w:numPr>
        <w:ind w:firstLineChars="0"/>
        <w:rPr>
          <w:rFonts w:ascii="仿宋_GB2312" w:eastAsia="仿宋_GB2312"/>
          <w:sz w:val="32"/>
          <w:szCs w:val="32"/>
        </w:rPr>
      </w:pPr>
      <w:r w:rsidRPr="00A56679">
        <w:rPr>
          <w:rFonts w:ascii="仿宋_GB2312" w:eastAsia="仿宋_GB2312" w:hint="eastAsia"/>
          <w:sz w:val="32"/>
          <w:szCs w:val="32"/>
        </w:rPr>
        <w:t>采用模糊综合评价法设计风险指标评价标准，</w:t>
      </w:r>
      <w:r w:rsidRPr="00A56679">
        <w:rPr>
          <w:rFonts w:ascii="仿宋_GB2312" w:eastAsia="仿宋_GB2312"/>
          <w:sz w:val="32"/>
          <w:szCs w:val="32"/>
        </w:rPr>
        <w:t>以层次分析法作为评估算法，</w:t>
      </w:r>
      <w:r>
        <w:rPr>
          <w:rFonts w:ascii="仿宋_GB2312" w:eastAsia="仿宋_GB2312" w:hint="eastAsia"/>
          <w:sz w:val="32"/>
          <w:szCs w:val="32"/>
        </w:rPr>
        <w:t>建立船舶风险评估模型。</w:t>
      </w:r>
    </w:p>
    <w:p w:rsidR="00C5017A" w:rsidRPr="00A95EAC" w:rsidRDefault="00C5017A" w:rsidP="00A56679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A95EAC">
        <w:rPr>
          <w:rFonts w:ascii="仿宋_GB2312" w:eastAsia="仿宋_GB2312" w:hint="eastAsia"/>
          <w:sz w:val="32"/>
          <w:szCs w:val="32"/>
        </w:rPr>
        <w:t>论文选题</w:t>
      </w:r>
      <w:r w:rsidR="00DF6E4B" w:rsidRPr="00A95EAC">
        <w:rPr>
          <w:rFonts w:ascii="仿宋_GB2312" w:eastAsia="仿宋_GB2312" w:hint="eastAsia"/>
          <w:sz w:val="32"/>
          <w:szCs w:val="32"/>
        </w:rPr>
        <w:t>符合</w:t>
      </w:r>
      <w:r w:rsidRPr="00A95EAC">
        <w:rPr>
          <w:rFonts w:ascii="仿宋_GB2312" w:eastAsia="仿宋_GB2312" w:hint="eastAsia"/>
          <w:sz w:val="32"/>
          <w:szCs w:val="32"/>
        </w:rPr>
        <w:t>研究生专业培养要求，具有一定的学术价值</w:t>
      </w:r>
      <w:r w:rsidR="00D76241" w:rsidRPr="00A95EAC">
        <w:rPr>
          <w:rFonts w:ascii="仿宋_GB2312" w:eastAsia="仿宋_GB2312" w:hint="eastAsia"/>
          <w:sz w:val="32"/>
          <w:szCs w:val="32"/>
        </w:rPr>
        <w:t>。</w:t>
      </w:r>
      <w:r w:rsidRPr="00A95EAC">
        <w:rPr>
          <w:rFonts w:ascii="仿宋_GB2312" w:eastAsia="仿宋_GB2312" w:hint="eastAsia"/>
          <w:sz w:val="32"/>
          <w:szCs w:val="32"/>
        </w:rPr>
        <w:t>论文层次基本合理</w:t>
      </w:r>
      <w:r w:rsidR="00D76241" w:rsidRPr="00A95EAC">
        <w:rPr>
          <w:rFonts w:ascii="仿宋_GB2312" w:eastAsia="仿宋_GB2312" w:hint="eastAsia"/>
          <w:sz w:val="32"/>
          <w:szCs w:val="32"/>
        </w:rPr>
        <w:t>，格式规范，语言较通顺。综合论文</w:t>
      </w:r>
      <w:r w:rsidR="00D76241" w:rsidRPr="00A95EAC">
        <w:rPr>
          <w:rFonts w:ascii="仿宋_GB2312" w:eastAsia="仿宋_GB2312" w:hint="eastAsia"/>
          <w:sz w:val="32"/>
          <w:szCs w:val="32"/>
        </w:rPr>
        <w:lastRenderedPageBreak/>
        <w:t>研究内容，表明</w:t>
      </w:r>
      <w:r w:rsidR="00A56679">
        <w:rPr>
          <w:rFonts w:ascii="仿宋_GB2312" w:eastAsia="仿宋_GB2312" w:hint="eastAsia"/>
          <w:sz w:val="32"/>
          <w:szCs w:val="32"/>
        </w:rPr>
        <w:t>唐东帆</w:t>
      </w:r>
      <w:r w:rsidR="00D76241" w:rsidRPr="00A95EAC">
        <w:rPr>
          <w:rFonts w:ascii="仿宋_GB2312" w:eastAsia="仿宋_GB2312" w:hint="eastAsia"/>
          <w:sz w:val="32"/>
          <w:szCs w:val="32"/>
        </w:rPr>
        <w:t>同学基本具备开展相关技术研究的能力，达到硕士研究生应有的水平。</w:t>
      </w:r>
    </w:p>
    <w:p w:rsidR="00D76241" w:rsidRPr="00A95EAC" w:rsidRDefault="00A95EAC" w:rsidP="00A95EAC">
      <w:pPr>
        <w:ind w:firstLineChars="100" w:firstLine="32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</w:t>
      </w:r>
      <w:r w:rsidR="00D76241" w:rsidRPr="00A95EAC">
        <w:rPr>
          <w:rFonts w:ascii="仿宋_GB2312" w:eastAsia="仿宋_GB2312" w:hint="eastAsia"/>
          <w:sz w:val="32"/>
          <w:szCs w:val="32"/>
        </w:rPr>
        <w:t>该同学在答辩中回答问题基本正确，经答辩委员会无记名投票表决，</w:t>
      </w:r>
      <w:r w:rsidR="007E77A7">
        <w:rPr>
          <w:rFonts w:ascii="仿宋_GB2312" w:eastAsia="仿宋_GB2312" w:cs="Times New Roman" w:hint="eastAsia"/>
          <w:kern w:val="0"/>
          <w:sz w:val="32"/>
          <w:szCs w:val="32"/>
        </w:rPr>
        <w:t>全票（3票）</w:t>
      </w:r>
      <w:r w:rsidR="00D76241" w:rsidRPr="00A95EAC">
        <w:rPr>
          <w:rFonts w:ascii="仿宋_GB2312" w:eastAsia="仿宋_GB2312" w:hint="eastAsia"/>
          <w:sz w:val="32"/>
          <w:szCs w:val="32"/>
        </w:rPr>
        <w:t>通过硕士研究</w:t>
      </w:r>
      <w:bookmarkStart w:id="0" w:name="_GoBack"/>
      <w:bookmarkEnd w:id="0"/>
      <w:r w:rsidR="00D76241" w:rsidRPr="00A95EAC">
        <w:rPr>
          <w:rFonts w:ascii="仿宋_GB2312" w:eastAsia="仿宋_GB2312" w:hint="eastAsia"/>
          <w:sz w:val="32"/>
          <w:szCs w:val="32"/>
        </w:rPr>
        <w:t>生论文答辩，建议所学位委员会授予</w:t>
      </w:r>
      <w:proofErr w:type="gramStart"/>
      <w:r w:rsidR="004D345D">
        <w:rPr>
          <w:rFonts w:ascii="仿宋_GB2312" w:eastAsia="仿宋_GB2312" w:hint="eastAsia"/>
          <w:sz w:val="32"/>
          <w:szCs w:val="32"/>
        </w:rPr>
        <w:t>唐东帆</w:t>
      </w:r>
      <w:r w:rsidR="00D76241" w:rsidRPr="00A95EAC">
        <w:rPr>
          <w:rFonts w:ascii="仿宋_GB2312" w:eastAsia="仿宋_GB2312" w:hint="eastAsia"/>
          <w:sz w:val="32"/>
          <w:szCs w:val="32"/>
        </w:rPr>
        <w:t>同</w:t>
      </w:r>
      <w:proofErr w:type="gramEnd"/>
      <w:r w:rsidR="00D76241" w:rsidRPr="00A95EAC">
        <w:rPr>
          <w:rFonts w:ascii="仿宋_GB2312" w:eastAsia="仿宋_GB2312" w:hint="eastAsia"/>
          <w:sz w:val="32"/>
          <w:szCs w:val="32"/>
        </w:rPr>
        <w:t>学工学硕士学位。</w:t>
      </w:r>
    </w:p>
    <w:sectPr w:rsidR="00D76241" w:rsidRPr="00A95EAC" w:rsidSect="00672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820" w:rsidRDefault="00547820" w:rsidP="003F0459">
      <w:r>
        <w:separator/>
      </w:r>
    </w:p>
  </w:endnote>
  <w:endnote w:type="continuationSeparator" w:id="0">
    <w:p w:rsidR="00547820" w:rsidRDefault="00547820" w:rsidP="003F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820" w:rsidRDefault="00547820" w:rsidP="003F0459">
      <w:r>
        <w:separator/>
      </w:r>
    </w:p>
  </w:footnote>
  <w:footnote w:type="continuationSeparator" w:id="0">
    <w:p w:rsidR="00547820" w:rsidRDefault="00547820" w:rsidP="003F0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9446D"/>
    <w:multiLevelType w:val="hybridMultilevel"/>
    <w:tmpl w:val="0F46702C"/>
    <w:lvl w:ilvl="0" w:tplc="511E3D7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6FF"/>
    <w:rsid w:val="000D2E4A"/>
    <w:rsid w:val="00107905"/>
    <w:rsid w:val="001A540F"/>
    <w:rsid w:val="00240DEA"/>
    <w:rsid w:val="003F0459"/>
    <w:rsid w:val="004D345D"/>
    <w:rsid w:val="00510B6E"/>
    <w:rsid w:val="00547820"/>
    <w:rsid w:val="0067283F"/>
    <w:rsid w:val="006A2A6A"/>
    <w:rsid w:val="007E05AD"/>
    <w:rsid w:val="007E77A7"/>
    <w:rsid w:val="008116FF"/>
    <w:rsid w:val="00A56679"/>
    <w:rsid w:val="00A95EAC"/>
    <w:rsid w:val="00B469F5"/>
    <w:rsid w:val="00BF7281"/>
    <w:rsid w:val="00C5017A"/>
    <w:rsid w:val="00C547D2"/>
    <w:rsid w:val="00D24349"/>
    <w:rsid w:val="00D76241"/>
    <w:rsid w:val="00DF6E4B"/>
    <w:rsid w:val="00E038E9"/>
    <w:rsid w:val="00F10670"/>
    <w:rsid w:val="00F31B18"/>
    <w:rsid w:val="00F9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F36B6"/>
  <w15:docId w15:val="{9F99FD21-8BFD-414B-A3E2-34B6DD56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28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4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459"/>
    <w:rPr>
      <w:sz w:val="18"/>
      <w:szCs w:val="18"/>
    </w:rPr>
  </w:style>
  <w:style w:type="paragraph" w:styleId="a7">
    <w:name w:val="List Paragraph"/>
    <w:basedOn w:val="a"/>
    <w:uiPriority w:val="34"/>
    <w:qFormat/>
    <w:rsid w:val="00E038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 琦</dc:creator>
  <cp:lastModifiedBy>tangdongfan</cp:lastModifiedBy>
  <cp:revision>3</cp:revision>
  <cp:lastPrinted>2019-07-02T08:33:00Z</cp:lastPrinted>
  <dcterms:created xsi:type="dcterms:W3CDTF">2019-07-03T08:40:00Z</dcterms:created>
  <dcterms:modified xsi:type="dcterms:W3CDTF">2020-06-29T01:54:00Z</dcterms:modified>
</cp:coreProperties>
</file>