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24 – Sprint 1 Testing Document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Sakshi Choudhary, Giorgi Khmaladze, Nick Litman, Mihir Somani, Conley Utz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User Story #5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1: Given that the user is logged in and has navigated to the account settings page, the user should be able to delete their account.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meet the acceptance criteria a user has to be able to delete their account which is removed from the database as a consequence.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clicks “DELETE ACCOUNT”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572643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enters all fields correctly.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572643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currently is in the database.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03974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clicks “CONFIRM” and is logged out automatically.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572643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deleted from the database.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03974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After deleting the account the user must be signed out automatically and their account details must be removed from the database.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