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09549" w14:textId="77777777" w:rsidR="009C2C56" w:rsidRDefault="009C2C56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assetissue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password COD 10000000000 1 0.1 2019-5-22 2025-10-23 Utility Token for </w:t>
      </w:r>
      <w:proofErr w:type="spellStart"/>
      <w:r>
        <w:rPr>
          <w:rFonts w:ascii="Courier" w:hAnsi="Courier" w:cs="Courier"/>
          <w:sz w:val="26"/>
          <w:szCs w:val="26"/>
        </w:rPr>
        <w:t>ConnectDApp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Decentralisation</w:t>
      </w:r>
      <w:proofErr w:type="spellEnd"/>
      <w:r>
        <w:rPr>
          <w:rFonts w:ascii="Courier" w:hAnsi="Courier" w:cs="Courier"/>
          <w:sz w:val="26"/>
          <w:szCs w:val="26"/>
        </w:rPr>
        <w:t xml:space="preserve"> Application that Connect more than 33 Operational Function </w:t>
      </w:r>
      <w:hyperlink r:id="rId5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https://www.connectdapp.xyz/</w:t>
        </w:r>
      </w:hyperlink>
      <w:r>
        <w:rPr>
          <w:rFonts w:ascii="Helvetica" w:hAnsi="Helvetica" w:cs="Helvetica"/>
          <w:sz w:val="26"/>
          <w:szCs w:val="26"/>
        </w:rPr>
        <w:t> 1000 1000000 0</w:t>
      </w:r>
    </w:p>
    <w:p w14:paraId="0F6C0164" w14:textId="77777777" w:rsidR="009C2C56" w:rsidRDefault="009C2C56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p w14:paraId="3D7E1426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pragma</w:t>
      </w:r>
      <w:proofErr w:type="gramEnd"/>
      <w:r>
        <w:rPr>
          <w:rFonts w:ascii="Helvetica" w:hAnsi="Helvetica" w:cs="Helvetica"/>
          <w:sz w:val="26"/>
          <w:szCs w:val="26"/>
        </w:rPr>
        <w:t xml:space="preserve"> solidity ^0.4.24;</w:t>
      </w:r>
    </w:p>
    <w:p w14:paraId="28D7BFD6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contract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transferTokenContract</w:t>
      </w:r>
      <w:proofErr w:type="spellEnd"/>
      <w:r>
        <w:rPr>
          <w:rFonts w:ascii="Helvetica" w:hAnsi="Helvetica" w:cs="Helvetica"/>
          <w:sz w:val="26"/>
          <w:szCs w:val="26"/>
        </w:rPr>
        <w:t xml:space="preserve"> {</w:t>
      </w:r>
    </w:p>
    <w:p w14:paraId="77E739E6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</w:t>
      </w:r>
      <w:proofErr w:type="gramStart"/>
      <w:r>
        <w:rPr>
          <w:rFonts w:ascii="Helvetica" w:hAnsi="Helvetica" w:cs="Helvetica"/>
          <w:sz w:val="26"/>
          <w:szCs w:val="26"/>
        </w:rPr>
        <w:t>constructor</w:t>
      </w:r>
      <w:proofErr w:type="gramEnd"/>
      <w:r>
        <w:rPr>
          <w:rFonts w:ascii="Helvetica" w:hAnsi="Helvetica" w:cs="Helvetica"/>
          <w:sz w:val="26"/>
          <w:szCs w:val="26"/>
        </w:rPr>
        <w:t>() payable public{}</w:t>
      </w:r>
    </w:p>
    <w:p w14:paraId="7CA51F7E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</w:t>
      </w:r>
      <w:proofErr w:type="gramStart"/>
      <w:r>
        <w:rPr>
          <w:rFonts w:ascii="Helvetica" w:hAnsi="Helvetica" w:cs="Helvetica"/>
          <w:sz w:val="26"/>
          <w:szCs w:val="26"/>
        </w:rPr>
        <w:t>function</w:t>
      </w:r>
      <w:proofErr w:type="gramEnd"/>
      <w:r>
        <w:rPr>
          <w:rFonts w:ascii="Helvetica" w:hAnsi="Helvetica" w:cs="Helvetica"/>
          <w:sz w:val="26"/>
          <w:szCs w:val="26"/>
        </w:rPr>
        <w:t>() payable public{}</w:t>
      </w:r>
    </w:p>
    <w:p w14:paraId="65B61730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</w:t>
      </w:r>
      <w:proofErr w:type="gramStart"/>
      <w:r>
        <w:rPr>
          <w:rFonts w:ascii="Helvetica" w:hAnsi="Helvetica" w:cs="Helvetica"/>
          <w:sz w:val="26"/>
          <w:szCs w:val="26"/>
        </w:rPr>
        <w:t>function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transferTokenTest</w:t>
      </w:r>
      <w:proofErr w:type="spellEnd"/>
      <w:r>
        <w:rPr>
          <w:rFonts w:ascii="Helvetica" w:hAnsi="Helvetica" w:cs="Helvetica"/>
          <w:sz w:val="26"/>
          <w:szCs w:val="26"/>
        </w:rPr>
        <w:t xml:space="preserve">(address </w:t>
      </w:r>
      <w:proofErr w:type="spellStart"/>
      <w:r>
        <w:rPr>
          <w:rFonts w:ascii="Helvetica" w:hAnsi="Helvetica" w:cs="Helvetica"/>
          <w:sz w:val="26"/>
          <w:szCs w:val="26"/>
        </w:rPr>
        <w:t>toAddress</w:t>
      </w:r>
      <w:proofErr w:type="spellEnd"/>
      <w:r>
        <w:rPr>
          <w:rFonts w:ascii="Helvetica" w:hAnsi="Helvetica" w:cs="Helvetica"/>
          <w:sz w:val="26"/>
          <w:szCs w:val="26"/>
        </w:rPr>
        <w:t xml:space="preserve">, uint256 </w:t>
      </w:r>
      <w:proofErr w:type="spellStart"/>
      <w:r>
        <w:rPr>
          <w:rFonts w:ascii="Helvetica" w:hAnsi="Helvetica" w:cs="Helvetica"/>
          <w:sz w:val="26"/>
          <w:szCs w:val="26"/>
        </w:rPr>
        <w:t>tokenValue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trcToken</w:t>
      </w:r>
      <w:proofErr w:type="spellEnd"/>
      <w:r>
        <w:rPr>
          <w:rFonts w:ascii="Helvetica" w:hAnsi="Helvetica" w:cs="Helvetica"/>
          <w:sz w:val="26"/>
          <w:szCs w:val="26"/>
        </w:rPr>
        <w:t xml:space="preserve"> id) payable public    {</w:t>
      </w:r>
    </w:p>
    <w:p w14:paraId="15A4745E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toAddress.transferToken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>(</w:t>
      </w:r>
      <w:proofErr w:type="spellStart"/>
      <w:r>
        <w:rPr>
          <w:rFonts w:ascii="Helvetica" w:hAnsi="Helvetica" w:cs="Helvetica"/>
          <w:sz w:val="26"/>
          <w:szCs w:val="26"/>
        </w:rPr>
        <w:t>tokenValue</w:t>
      </w:r>
      <w:proofErr w:type="spellEnd"/>
      <w:r>
        <w:rPr>
          <w:rFonts w:ascii="Helvetica" w:hAnsi="Helvetica" w:cs="Helvetica"/>
          <w:sz w:val="26"/>
          <w:szCs w:val="26"/>
        </w:rPr>
        <w:t>, id);</w:t>
      </w:r>
    </w:p>
    <w:p w14:paraId="6110EB26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}</w:t>
      </w:r>
    </w:p>
    <w:p w14:paraId="611A0910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</w:t>
      </w:r>
      <w:proofErr w:type="gramStart"/>
      <w:r>
        <w:rPr>
          <w:rFonts w:ascii="Helvetica" w:hAnsi="Helvetica" w:cs="Helvetica"/>
          <w:sz w:val="26"/>
          <w:szCs w:val="26"/>
        </w:rPr>
        <w:t>function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msgTokenValueAndTokenIdTest</w:t>
      </w:r>
      <w:proofErr w:type="spellEnd"/>
      <w:r>
        <w:rPr>
          <w:rFonts w:ascii="Helvetica" w:hAnsi="Helvetica" w:cs="Helvetica"/>
          <w:sz w:val="26"/>
          <w:szCs w:val="26"/>
        </w:rPr>
        <w:t>() public payable returns(</w:t>
      </w:r>
      <w:proofErr w:type="spellStart"/>
      <w:r>
        <w:rPr>
          <w:rFonts w:ascii="Helvetica" w:hAnsi="Helvetica" w:cs="Helvetica"/>
          <w:sz w:val="26"/>
          <w:szCs w:val="26"/>
        </w:rPr>
        <w:t>trcToken</w:t>
      </w:r>
      <w:proofErr w:type="spellEnd"/>
      <w:r>
        <w:rPr>
          <w:rFonts w:ascii="Helvetica" w:hAnsi="Helvetica" w:cs="Helvetica"/>
          <w:sz w:val="26"/>
          <w:szCs w:val="26"/>
        </w:rPr>
        <w:t>, uint256){</w:t>
      </w:r>
    </w:p>
    <w:p w14:paraId="3EDA991B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trcToken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id = </w:t>
      </w:r>
      <w:proofErr w:type="spellStart"/>
      <w:r>
        <w:rPr>
          <w:rFonts w:ascii="Helvetica" w:hAnsi="Helvetica" w:cs="Helvetica"/>
          <w:sz w:val="26"/>
          <w:szCs w:val="26"/>
        </w:rPr>
        <w:t>msg.tokenid</w:t>
      </w:r>
      <w:proofErr w:type="spellEnd"/>
      <w:r>
        <w:rPr>
          <w:rFonts w:ascii="Helvetica" w:hAnsi="Helvetica" w:cs="Helvetica"/>
          <w:sz w:val="26"/>
          <w:szCs w:val="26"/>
        </w:rPr>
        <w:t>;</w:t>
      </w:r>
    </w:p>
    <w:p w14:paraId="63308908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gramStart"/>
      <w:r>
        <w:rPr>
          <w:rFonts w:ascii="Helvetica" w:hAnsi="Helvetica" w:cs="Helvetica"/>
          <w:sz w:val="26"/>
          <w:szCs w:val="26"/>
        </w:rPr>
        <w:t>uint256</w:t>
      </w:r>
      <w:proofErr w:type="gramEnd"/>
      <w:r>
        <w:rPr>
          <w:rFonts w:ascii="Helvetica" w:hAnsi="Helvetica" w:cs="Helvetica"/>
          <w:sz w:val="26"/>
          <w:szCs w:val="26"/>
        </w:rPr>
        <w:t xml:space="preserve"> value = </w:t>
      </w:r>
      <w:proofErr w:type="spellStart"/>
      <w:r>
        <w:rPr>
          <w:rFonts w:ascii="Helvetica" w:hAnsi="Helvetica" w:cs="Helvetica"/>
          <w:sz w:val="26"/>
          <w:szCs w:val="26"/>
        </w:rPr>
        <w:t>msg.tokenvalue</w:t>
      </w:r>
      <w:proofErr w:type="spellEnd"/>
      <w:r>
        <w:rPr>
          <w:rFonts w:ascii="Helvetica" w:hAnsi="Helvetica" w:cs="Helvetica"/>
          <w:sz w:val="26"/>
          <w:szCs w:val="26"/>
        </w:rPr>
        <w:t>;</w:t>
      </w:r>
    </w:p>
    <w:p w14:paraId="5805EB25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gramStart"/>
      <w:r>
        <w:rPr>
          <w:rFonts w:ascii="Helvetica" w:hAnsi="Helvetica" w:cs="Helvetica"/>
          <w:sz w:val="26"/>
          <w:szCs w:val="26"/>
        </w:rPr>
        <w:t>return</w:t>
      </w:r>
      <w:proofErr w:type="gramEnd"/>
      <w:r>
        <w:rPr>
          <w:rFonts w:ascii="Helvetica" w:hAnsi="Helvetica" w:cs="Helvetica"/>
          <w:sz w:val="26"/>
          <w:szCs w:val="26"/>
        </w:rPr>
        <w:t xml:space="preserve"> (id, value);</w:t>
      </w:r>
    </w:p>
    <w:p w14:paraId="761AD237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}</w:t>
      </w:r>
    </w:p>
    <w:p w14:paraId="7DFF77C5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</w:t>
      </w:r>
      <w:proofErr w:type="gramStart"/>
      <w:r>
        <w:rPr>
          <w:rFonts w:ascii="Helvetica" w:hAnsi="Helvetica" w:cs="Helvetica"/>
          <w:sz w:val="26"/>
          <w:szCs w:val="26"/>
        </w:rPr>
        <w:t>function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getTokenBalanceTest</w:t>
      </w:r>
      <w:proofErr w:type="spellEnd"/>
      <w:r>
        <w:rPr>
          <w:rFonts w:ascii="Helvetica" w:hAnsi="Helvetica" w:cs="Helvetica"/>
          <w:sz w:val="26"/>
          <w:szCs w:val="26"/>
        </w:rPr>
        <w:t xml:space="preserve">(address </w:t>
      </w:r>
      <w:proofErr w:type="spellStart"/>
      <w:r>
        <w:rPr>
          <w:rFonts w:ascii="Helvetica" w:hAnsi="Helvetica" w:cs="Helvetica"/>
          <w:sz w:val="26"/>
          <w:szCs w:val="26"/>
        </w:rPr>
        <w:t>accountAddress</w:t>
      </w:r>
      <w:proofErr w:type="spellEnd"/>
      <w:r>
        <w:rPr>
          <w:rFonts w:ascii="Helvetica" w:hAnsi="Helvetica" w:cs="Helvetica"/>
          <w:sz w:val="26"/>
          <w:szCs w:val="26"/>
        </w:rPr>
        <w:t>) payable public returns (uint256){</w:t>
      </w:r>
    </w:p>
    <w:p w14:paraId="4CA2C111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trcToken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id = 1002446;</w:t>
      </w:r>
    </w:p>
    <w:p w14:paraId="1AD596CC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      </w:t>
      </w:r>
      <w:proofErr w:type="gramStart"/>
      <w:r>
        <w:rPr>
          <w:rFonts w:ascii="Helvetica" w:hAnsi="Helvetica" w:cs="Helvetica"/>
          <w:sz w:val="26"/>
          <w:szCs w:val="26"/>
        </w:rPr>
        <w:t>return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accountAddress.tokenBalance</w:t>
      </w:r>
      <w:proofErr w:type="spellEnd"/>
      <w:r>
        <w:rPr>
          <w:rFonts w:ascii="Helvetica" w:hAnsi="Helvetica" w:cs="Helvetica"/>
          <w:sz w:val="26"/>
          <w:szCs w:val="26"/>
        </w:rPr>
        <w:t>(id);</w:t>
      </w:r>
    </w:p>
    <w:p w14:paraId="0F06DFFC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}</w:t>
      </w:r>
    </w:p>
    <w:p w14:paraId="15CB9227" w14:textId="77777777" w:rsidR="00AB0035" w:rsidRDefault="00AB0035" w:rsidP="00AB003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}</w:t>
      </w:r>
    </w:p>
    <w:p w14:paraId="3DB2A036" w14:textId="77777777" w:rsidR="00D25FDF" w:rsidRDefault="00D25FDF"/>
    <w:sectPr w:rsidR="00D25FDF" w:rsidSect="007B77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35"/>
    <w:rsid w:val="005565A5"/>
    <w:rsid w:val="009C2C56"/>
    <w:rsid w:val="00AB0035"/>
    <w:rsid w:val="00D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A2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nnectdapp.xyz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2019-08-02T20:15:00Z</dcterms:created>
  <dcterms:modified xsi:type="dcterms:W3CDTF">2019-08-02T20:26:00Z</dcterms:modified>
</cp:coreProperties>
</file>