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ab/>
        <w:t xml:space="preserve">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Arial Black" w:cs="Arial Black" w:eastAsia="Arial Black" w:hAnsi="Arial Black"/>
          <w:sz w:val="56"/>
          <w:szCs w:val="56"/>
        </w:rPr>
      </w:pPr>
      <w:r w:rsidDel="00000000" w:rsidR="00000000" w:rsidRPr="00000000">
        <w:rPr>
          <w:rFonts w:ascii="Arial Black" w:cs="Arial Black" w:eastAsia="Arial Black" w:hAnsi="Arial Black"/>
          <w:sz w:val="56"/>
          <w:szCs w:val="56"/>
          <w:rtl w:val="0"/>
        </w:rPr>
        <w:t xml:space="preserve">Connect Eco</w:t>
      </w:r>
    </w:p>
    <w:p w:rsidR="00000000" w:rsidDel="00000000" w:rsidP="00000000" w:rsidRDefault="00000000" w:rsidRPr="00000000" w14:paraId="0000000B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(Documentação geral)</w:t>
      </w:r>
    </w:p>
    <w:p w:rsidR="00000000" w:rsidDel="00000000" w:rsidP="00000000" w:rsidRDefault="00000000" w:rsidRPr="00000000" w14:paraId="0000000C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Maio de 2024</w:t>
      </w:r>
    </w:p>
    <w:p w:rsidR="00000000" w:rsidDel="00000000" w:rsidP="00000000" w:rsidRDefault="00000000" w:rsidRPr="00000000" w14:paraId="0000001E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Índice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69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Introdução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.......................................................................3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69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Visão Geral da Aplicação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...............................................3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69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Requisitos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........................................................................4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69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Caso de uso e fluxo de trabalho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....................................5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69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Desing da Interface do Usuário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....................................12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69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Referência ao Plano de Testes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.....................................12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69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Gerenciamento de Configuração e Deploy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..................13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69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Manutenção e suporte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....................................................14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336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Introdução</w:t>
      </w:r>
    </w:p>
    <w:p w:rsidR="00000000" w:rsidDel="00000000" w:rsidP="00000000" w:rsidRDefault="00000000" w:rsidRPr="00000000" w14:paraId="00000042">
      <w:pPr>
        <w:spacing w:line="336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336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Visão geral: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 Connect Eco nasce com o anseio de conectar a população que busca na reciclagem uma ferramenta eficaz, através de pontos de coleta parceiros. Promovendo o envolvimento de pequenas e médias empresas, tal como o individual, visamos fortalecer laços com um público engajado, conscientizando cada vez mais a sociedade acerca da imperatividade da implementação de boas práticas de sustentabilidade ambiental.</w:t>
      </w:r>
    </w:p>
    <w:p w:rsidR="00000000" w:rsidDel="00000000" w:rsidP="00000000" w:rsidRDefault="00000000" w:rsidRPr="00000000" w14:paraId="00000044">
      <w:pPr>
        <w:spacing w:line="336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336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Objetivo da documentação: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Esse documento tem como propósito descrever toda a ideia da aplicação, funcionamento, lógica, ferramentas utilizadas, funcionalidades e plano de negócio que envolve a Connect Eco.</w:t>
      </w:r>
    </w:p>
    <w:p w:rsidR="00000000" w:rsidDel="00000000" w:rsidP="00000000" w:rsidRDefault="00000000" w:rsidRPr="00000000" w14:paraId="00000046">
      <w:pPr>
        <w:spacing w:line="336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336" w:lineRule="auto"/>
        <w:jc w:val="both"/>
        <w:rPr>
          <w:rFonts w:ascii="Arial" w:cs="Arial" w:eastAsia="Arial" w:hAnsi="Arial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Público-alvo: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Desenvolvedores, testers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, Stakeholders, etc.</w:t>
      </w:r>
    </w:p>
    <w:p w:rsidR="00000000" w:rsidDel="00000000" w:rsidP="00000000" w:rsidRDefault="00000000" w:rsidRPr="00000000" w14:paraId="00000048">
      <w:pPr>
        <w:jc w:val="both"/>
        <w:rPr>
          <w:rFonts w:ascii="Arial" w:cs="Arial" w:eastAsia="Arial" w:hAnsi="Arial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>
          <w:rFonts w:ascii="Arial" w:cs="Arial" w:eastAsia="Arial" w:hAnsi="Arial"/>
          <w:b w:val="1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highlight w:val="white"/>
          <w:rtl w:val="0"/>
        </w:rPr>
        <w:t xml:space="preserve">Visão Geral da Aplicação</w:t>
      </w:r>
    </w:p>
    <w:p w:rsidR="00000000" w:rsidDel="00000000" w:rsidP="00000000" w:rsidRDefault="00000000" w:rsidRPr="00000000" w14:paraId="0000004A">
      <w:pPr>
        <w:spacing w:line="336" w:lineRule="auto"/>
        <w:jc w:val="center"/>
        <w:rPr>
          <w:rFonts w:ascii="Arial" w:cs="Arial" w:eastAsia="Arial" w:hAnsi="Arial"/>
          <w:b w:val="1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336" w:lineRule="auto"/>
        <w:jc w:val="both"/>
        <w:rPr>
          <w:rFonts w:ascii="Arial" w:cs="Arial" w:eastAsia="Arial" w:hAnsi="Arial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highlight w:val="white"/>
          <w:rtl w:val="0"/>
        </w:rPr>
        <w:t xml:space="preserve">Descrição da aplicação: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 Connect Eco busca facilitar o processo do usuário que quer reciclar, mas se sente perdido, a aplicação com base na região do usuário,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irá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demonstrar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 os pontos de coletas mais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próximos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, juntamente com o perfil de material a ser aceito pelo local. Já do lado dos pontos de coleta, podem se tornar parceiros da aplicação, com o preenchimento de um formulário, a equipe da Connect Eco analisa, caso aceito, é apresentado em nossa aplicação. Outro ponto importante é manter o público engajado ativo, e sempre buscar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conscientizar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 novas pessoas, pensando nisso temos uma área de “Blog”, onde publicamos periodicamente informações e notícias, afim de compartilhar conhecimento aos usuários novos e veteranos nesse mundo mais verde.</w:t>
      </w:r>
    </w:p>
    <w:p w:rsidR="00000000" w:rsidDel="00000000" w:rsidP="00000000" w:rsidRDefault="00000000" w:rsidRPr="00000000" w14:paraId="0000004C">
      <w:pPr>
        <w:spacing w:line="336" w:lineRule="auto"/>
        <w:jc w:val="both"/>
        <w:rPr>
          <w:rFonts w:ascii="Arial" w:cs="Arial" w:eastAsia="Arial" w:hAnsi="Arial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336" w:lineRule="auto"/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highlight w:val="white"/>
          <w:rtl w:val="0"/>
        </w:rPr>
        <w:t xml:space="preserve">Arquitetura: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A estrutura do front-end e back-end é estruturada com ferramentas tipo Next, JS e Tail Wild, com protocolo em https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336" w:lineRule="auto"/>
        <w:jc w:val="both"/>
        <w:rPr>
          <w:rFonts w:ascii="Arial" w:cs="Arial" w:eastAsia="Arial" w:hAnsi="Arial"/>
          <w:b w:val="1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336" w:lineRule="auto"/>
        <w:jc w:val="both"/>
        <w:rPr>
          <w:rFonts w:ascii="Arial" w:cs="Arial" w:eastAsia="Arial" w:hAnsi="Arial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highlight w:val="white"/>
          <w:rtl w:val="0"/>
        </w:rPr>
        <w:t xml:space="preserve">Tecnologias utilizadas: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Figma; Devtools; Python; Excel; Chat GTP 4.0; Cypress, Next, Tail Wild,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Javascript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50">
      <w:pPr>
        <w:spacing w:line="336" w:lineRule="auto"/>
        <w:jc w:val="both"/>
        <w:rPr>
          <w:rFonts w:ascii="Arial" w:cs="Arial" w:eastAsia="Arial" w:hAnsi="Arial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336" w:lineRule="auto"/>
        <w:jc w:val="center"/>
        <w:rPr>
          <w:rFonts w:ascii="Arial" w:cs="Arial" w:eastAsia="Arial" w:hAnsi="Arial"/>
          <w:b w:val="1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highlight w:val="white"/>
          <w:rtl w:val="0"/>
        </w:rPr>
        <w:t xml:space="preserve">Requisitos</w:t>
      </w:r>
    </w:p>
    <w:p w:rsidR="00000000" w:rsidDel="00000000" w:rsidP="00000000" w:rsidRDefault="00000000" w:rsidRPr="00000000" w14:paraId="00000052">
      <w:pPr>
        <w:spacing w:line="336" w:lineRule="auto"/>
        <w:jc w:val="left"/>
        <w:rPr>
          <w:rFonts w:ascii="Arial" w:cs="Arial" w:eastAsia="Arial" w:hAnsi="Arial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white"/>
          <w:rtl w:val="0"/>
        </w:rPr>
        <w:t xml:space="preserve">Acesso a aplicação: </w:t>
      </w:r>
      <w:hyperlink r:id="rId6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highlight w:val="white"/>
            <w:u w:val="single"/>
            <w:rtl w:val="0"/>
          </w:rPr>
          <w:t xml:space="preserve">https://connecteco.com.br/</w:t>
        </w:r>
      </w:hyperlink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336" w:lineRule="auto"/>
        <w:jc w:val="both"/>
        <w:rPr>
          <w:rFonts w:ascii="Arial" w:cs="Arial" w:eastAsia="Arial" w:hAnsi="Arial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highlight w:val="white"/>
          <w:rtl w:val="0"/>
        </w:rPr>
        <w:t xml:space="preserve">Requisitos funcionais: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O usuário pode pesquisar pontos de coleta e qual tipo de material aceitam, levando como referência sua localidade, a aplicação explica como chegar no local, através do link do Google M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aps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. Dentro da aplicação o usuário ainda pode ter acesso a área de “blog” onde tem informações, notícias e alguns estudos, conteúdo periodicamente atualizado,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a fim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 de educar novos usuários,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a fim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 de aumentar o público engajado. Outra ferramenta é a opção do ponto de coleta fazer o pedido para participar da aplicação através de um formulário onde o mesmo descreve o nome, endereço, tipos de materiais com que trabalha e horário de funcionamento. Outra opção para o usuário é “sobre a Connect Eco”, onde tem acesso a missão, visão e valores da empresa, consolidando ligação entre usuário, aplicação e parceiros.</w:t>
      </w:r>
    </w:p>
    <w:p w:rsidR="00000000" w:rsidDel="00000000" w:rsidP="00000000" w:rsidRDefault="00000000" w:rsidRPr="00000000" w14:paraId="00000054">
      <w:pPr>
        <w:spacing w:line="336" w:lineRule="auto"/>
        <w:jc w:val="both"/>
        <w:rPr>
          <w:rFonts w:ascii="Arial" w:cs="Arial" w:eastAsia="Arial" w:hAnsi="Arial"/>
          <w:color w:val="ff0000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highlight w:val="white"/>
          <w:rtl w:val="0"/>
        </w:rPr>
        <w:t xml:space="preserve">Requisitos não funcionais: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A aplicação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vai ser criada com um design responsivo e será testada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em navegadores como Google Chrome com resolução 1920x1080 e 360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x800.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336" w:lineRule="auto"/>
        <w:jc w:val="both"/>
        <w:rPr>
          <w:rFonts w:ascii="Arial" w:cs="Arial" w:eastAsia="Arial" w:hAnsi="Arial"/>
          <w:color w:val="ff0000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highlight w:val="white"/>
          <w:rtl w:val="0"/>
        </w:rPr>
        <w:t xml:space="preserve">Regra de Negócio: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A aplicação tem necessidade de ser intuitiva para  usuário, na pesquisa de pontos de coleta e suas localidades, e seus respectivos materiais. O campo “blog” deve estar em constante atualização para os usuários, e no caso de um ponto de coleta queira fazer parte da aplicação, a análise e resposta do nosso time deve ser ágil e precisa.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336" w:lineRule="auto"/>
        <w:jc w:val="both"/>
        <w:rPr>
          <w:rFonts w:ascii="Arial" w:cs="Arial" w:eastAsia="Arial" w:hAnsi="Arial"/>
          <w:color w:val="ff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336" w:lineRule="auto"/>
        <w:jc w:val="both"/>
        <w:rPr>
          <w:rFonts w:ascii="Arial" w:cs="Arial" w:eastAsia="Arial" w:hAnsi="Arial"/>
          <w:color w:val="ff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336" w:lineRule="auto"/>
        <w:jc w:val="both"/>
        <w:rPr>
          <w:rFonts w:ascii="Arial" w:cs="Arial" w:eastAsia="Arial" w:hAnsi="Arial"/>
          <w:color w:val="ff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336" w:lineRule="auto"/>
        <w:jc w:val="center"/>
        <w:rPr>
          <w:rFonts w:ascii="Arial" w:cs="Arial" w:eastAsia="Arial" w:hAnsi="Arial"/>
          <w:b w:val="1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highlight w:val="white"/>
          <w:rtl w:val="0"/>
        </w:rPr>
        <w:t xml:space="preserve">Caso de uso e fluxo de trabalho</w:t>
      </w:r>
    </w:p>
    <w:p w:rsidR="00000000" w:rsidDel="00000000" w:rsidP="00000000" w:rsidRDefault="00000000" w:rsidRPr="00000000" w14:paraId="0000005A">
      <w:pPr>
        <w:spacing w:line="336" w:lineRule="auto"/>
        <w:jc w:val="center"/>
        <w:rPr>
          <w:rFonts w:ascii="Arial" w:cs="Arial" w:eastAsia="Arial" w:hAnsi="Arial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center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</w:rPr>
        <w:drawing>
          <wp:inline distB="114300" distT="114300" distL="114300" distR="114300">
            <wp:extent cx="5399730" cy="3048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center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336" w:lineRule="auto"/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white"/>
          <w:rtl w:val="0"/>
        </w:rPr>
        <w:t xml:space="preserve">Página “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highlight w:val="white"/>
          <w:rtl w:val="0"/>
        </w:rPr>
        <w:t xml:space="preserve">Home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white"/>
          <w:rtl w:val="0"/>
        </w:rPr>
        <w:t xml:space="preserve">”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highlight w:val="white"/>
          <w:rtl w:val="0"/>
        </w:rPr>
        <w:t xml:space="preserve">: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 A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o acessar a página pela primeira a página irá verificar a localização do usuário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, nela obtemos na parte superior botões como: “Home”, “Sobre a Connect Eco”, “Blog”, “Faça parte” em verde escuro que difere dos anteriores, assim como o logo da Connect Eco no canto superior esquerdo, e a cidade e estado preenchido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pela localização do usuário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no canto superior direito, contornado em um retângulo verde escuro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, todos os botões vão para seus respectivos endereços.</w:t>
      </w:r>
    </w:p>
    <w:p w:rsidR="00000000" w:rsidDel="00000000" w:rsidP="00000000" w:rsidRDefault="00000000" w:rsidRPr="00000000" w14:paraId="0000005E">
      <w:pPr>
        <w:spacing w:line="336" w:lineRule="auto"/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336" w:lineRule="auto"/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</w:rPr>
        <w:drawing>
          <wp:inline distB="114300" distT="114300" distL="114300" distR="114300">
            <wp:extent cx="5399730" cy="17272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336" w:lineRule="auto"/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336" w:lineRule="auto"/>
        <w:jc w:val="both"/>
        <w:rPr>
          <w:rFonts w:ascii="Arial" w:cs="Arial" w:eastAsia="Arial" w:hAnsi="Arial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Logo abaixo dos botões, temos um banner em carrossel animado , a título de divulgar as ideias e notícias para os usuários, movimentando a cada 5 segundos. Após o os botões que representam um tipo de material a ser reciclado, acima desses botões, temos a mensagem “Qual tipo de material gostaria de descartar?”, temos botões como: “Todos”, “Plástico”, “Papel”, “Vidro”, “Metal”, “Lâmpada”, “Madeira”, “Móveis”, “Eletrônicos”, “Pilha”. Ao clicar no seu material, o sistema irá filtrar os pontos de coleta referente a esse material, o usuário só poderá filtrar um material por vez.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Finalizando esse espaço da página “Home”, temos outro ponto centralizado para “ads” do Google ou de terceiros.</w:t>
      </w:r>
    </w:p>
    <w:p w:rsidR="00000000" w:rsidDel="00000000" w:rsidP="00000000" w:rsidRDefault="00000000" w:rsidRPr="00000000" w14:paraId="00000062">
      <w:pPr>
        <w:spacing w:line="336" w:lineRule="auto"/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336" w:lineRule="auto"/>
        <w:jc w:val="center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</w:rPr>
        <w:drawing>
          <wp:inline distB="114300" distT="114300" distL="114300" distR="114300">
            <wp:extent cx="5399730" cy="10541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336" w:lineRule="auto"/>
        <w:jc w:val="center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336" w:lineRule="auto"/>
        <w:jc w:val="both"/>
        <w:rPr>
          <w:rFonts w:ascii="Arial" w:cs="Arial" w:eastAsia="Arial" w:hAnsi="Arial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Abaixo dos pontos mencionados, é a área onde os pontos de coleta filtrados ou não, em referência ao local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do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 usuário, irão estar disponível para usuário abaixo do texto “Principais Pontos de Coleta” fixado a esquerda, cada ponto de coleta com suas respectivas informações, sendo elas: Coleta seletiva, (material escolhido); Nome do ponto de coleta; Localização do ponto de coleta; Horário de funcionamento; Como chegar (HiperLink que veja o usuário ao Google Maps, com o trajeto da localidade do usuário ao endereço do ponto de coleta escolhido).</w:t>
      </w:r>
    </w:p>
    <w:p w:rsidR="00000000" w:rsidDel="00000000" w:rsidP="00000000" w:rsidRDefault="00000000" w:rsidRPr="00000000" w14:paraId="00000066">
      <w:pPr>
        <w:spacing w:line="336" w:lineRule="auto"/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Nesta tela o usuário poderá trocar a sua localização de estado ou cidade e também poderá selecionar um bairro específico.</w:t>
      </w:r>
    </w:p>
    <w:p w:rsidR="00000000" w:rsidDel="00000000" w:rsidP="00000000" w:rsidRDefault="00000000" w:rsidRPr="00000000" w14:paraId="00000067">
      <w:pPr>
        <w:spacing w:line="336" w:lineRule="auto"/>
        <w:jc w:val="both"/>
        <w:rPr>
          <w:rFonts w:ascii="Arial" w:cs="Arial" w:eastAsia="Arial" w:hAnsi="Arial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</w:rPr>
        <w:drawing>
          <wp:inline distB="114300" distT="114300" distL="114300" distR="114300">
            <wp:extent cx="5399730" cy="30226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336" w:lineRule="auto"/>
        <w:jc w:val="both"/>
        <w:rPr>
          <w:rFonts w:ascii="Arial" w:cs="Arial" w:eastAsia="Arial" w:hAnsi="Arial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336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No rodapé da página “Home” temos a logo da “Connect Eco” do lado esquerdo, ao centro temos mensagem de texto “Todos os direitos reservados”, ao lado direito temos um texto clicável “Políticas de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Privacidade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”, onde leva o usuário a página dedicada a explicar como é tratado os dados obtidos pela aplicação, seguindo a lei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 geral de proteção de dados pessoais (LGDP).</w:t>
      </w:r>
    </w:p>
    <w:p w:rsidR="00000000" w:rsidDel="00000000" w:rsidP="00000000" w:rsidRDefault="00000000" w:rsidRPr="00000000" w14:paraId="0000006A">
      <w:pPr>
        <w:spacing w:line="336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336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</w:rPr>
        <w:drawing>
          <wp:inline distB="0" distT="0" distL="114300" distR="114300">
            <wp:extent cx="5394960" cy="101346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1013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336" w:lineRule="auto"/>
        <w:jc w:val="both"/>
        <w:rPr>
          <w:rFonts w:ascii="Arial" w:cs="Arial" w:eastAsia="Arial" w:hAnsi="Arial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6D">
      <w:pPr>
        <w:spacing w:line="336" w:lineRule="auto"/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white"/>
          <w:rtl w:val="0"/>
        </w:rPr>
        <w:t xml:space="preserve">Página “Sobre a Connect Eco”: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A clicar em “Sobre a Connect Eco” no cabeçalho leva para página contendo os textos da Missão, Visão, Valores e Como nasceu a empresa.</w:t>
      </w:r>
    </w:p>
    <w:p w:rsidR="00000000" w:rsidDel="00000000" w:rsidP="00000000" w:rsidRDefault="00000000" w:rsidRPr="00000000" w14:paraId="0000006E">
      <w:pPr>
        <w:spacing w:line="336" w:lineRule="auto"/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Abaixo dos textos temos um carrossel com cards de cada um dos integrantes da empresa.</w:t>
      </w:r>
    </w:p>
    <w:p w:rsidR="00000000" w:rsidDel="00000000" w:rsidP="00000000" w:rsidRDefault="00000000" w:rsidRPr="00000000" w14:paraId="0000006F">
      <w:pPr>
        <w:spacing w:line="336" w:lineRule="auto"/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</w:rPr>
        <w:drawing>
          <wp:inline distB="114300" distT="114300" distL="114300" distR="114300">
            <wp:extent cx="5399730" cy="36703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336" w:lineRule="auto"/>
        <w:jc w:val="both"/>
        <w:rPr>
          <w:rFonts w:ascii="Arial" w:cs="Arial" w:eastAsia="Arial" w:hAnsi="Arial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white"/>
          <w:rtl w:val="0"/>
        </w:rPr>
        <w:t xml:space="preserve">Página  “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highlight w:val="white"/>
          <w:rtl w:val="0"/>
        </w:rPr>
        <w:t xml:space="preserve">Blog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white"/>
          <w:rtl w:val="0"/>
        </w:rPr>
        <w:t xml:space="preserve">”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highlight w:val="white"/>
          <w:rtl w:val="0"/>
        </w:rPr>
        <w:t xml:space="preserve">: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 Ao clicar no texto “Blog” do cabeçalho da página inicial, o usuário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é levado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 a uma página onde observa “prévias” de informações ou notícias, uma prévia principal demonstrada com um título em negrito, um conteúdo de texto resumido a direita, uma imagem ilustrativa a esquerda, abaixo dos texto temos um botão verde escuro “Visualizar” que ao clicar, leva o usuário para conteúdo completo. A outras prévias menores que a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mencionada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 anteriormente, mas com apenas com uma imagem de ilustração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à esquerda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, um título da informação ou notícia em negrito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à direita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, e logo abaixo do texto, no canto inferior direito de cada prévia, tem um botão verde escuro “Visualizar” para encaminhar o usuário a cada respectivo conteúdo.</w:t>
      </w:r>
    </w:p>
    <w:p w:rsidR="00000000" w:rsidDel="00000000" w:rsidP="00000000" w:rsidRDefault="00000000" w:rsidRPr="00000000" w14:paraId="00000071">
      <w:pPr>
        <w:spacing w:line="336" w:lineRule="auto"/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Quando o usuário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 clicar no botão verde escuro “Visualizar” de qualquer prévia, é levado a página com texto completo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72">
      <w:pPr>
        <w:spacing w:line="336" w:lineRule="auto"/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</w:rPr>
        <w:drawing>
          <wp:inline distB="114300" distT="114300" distL="114300" distR="114300">
            <wp:extent cx="5399730" cy="23622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336" w:lineRule="auto"/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Os textos do blog serão armazenados dentro da plataforma Medium (medium.com).</w:t>
      </w:r>
    </w:p>
    <w:p w:rsidR="00000000" w:rsidDel="00000000" w:rsidP="00000000" w:rsidRDefault="00000000" w:rsidRPr="00000000" w14:paraId="00000074">
      <w:pPr>
        <w:spacing w:line="336" w:lineRule="auto"/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</w:rPr>
        <w:drawing>
          <wp:inline distB="114300" distT="114300" distL="114300" distR="114300">
            <wp:extent cx="5399730" cy="51562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515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336" w:lineRule="auto"/>
        <w:jc w:val="both"/>
        <w:rPr>
          <w:rFonts w:ascii="Arial" w:cs="Arial" w:eastAsia="Arial" w:hAnsi="Arial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336" w:lineRule="auto"/>
        <w:jc w:val="both"/>
        <w:rPr>
          <w:rFonts w:ascii="Arial" w:cs="Arial" w:eastAsia="Arial" w:hAnsi="Arial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336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Página “Faça parte”: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neste primeiro momento ainda não foi implementado, caso o usuário clique no botão deve ser informado que o site está em manutenção.</w:t>
      </w:r>
    </w:p>
    <w:p w:rsidR="00000000" w:rsidDel="00000000" w:rsidP="00000000" w:rsidRDefault="00000000" w:rsidRPr="00000000" w14:paraId="00000078">
      <w:pPr>
        <w:spacing w:line="336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399730" cy="41402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336" w:lineRule="auto"/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336" w:lineRule="auto"/>
        <w:jc w:val="both"/>
        <w:rPr>
          <w:rFonts w:ascii="Arial" w:cs="Arial" w:eastAsia="Arial" w:hAnsi="Arial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highlight w:val="white"/>
          <w:rtl w:val="0"/>
        </w:rPr>
        <w:t xml:space="preserve">Página de erro: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Caso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o usuário digite um link inexistente como, </w:t>
      </w:r>
      <w:hyperlink r:id="rId16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highlight w:val="white"/>
            <w:u w:val="single"/>
            <w:rtl w:val="0"/>
          </w:rPr>
          <w:t xml:space="preserve">https://connecteco.com.br/erro</w:t>
        </w:r>
      </w:hyperlink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, uma página de erro será demonstrada no canto direito tem uma ilustração, do lado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esquerdo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 tem texto “404 </w:t>
      </w:r>
      <w:r w:rsidDel="00000000" w:rsidR="00000000" w:rsidRPr="00000000">
        <w:rPr>
          <w:rFonts w:ascii="Wingdings" w:cs="Wingdings" w:eastAsia="Wingdings" w:hAnsi="Wingdings"/>
          <w:color w:val="000000"/>
          <w:sz w:val="24"/>
          <w:szCs w:val="24"/>
          <w:highlight w:val="white"/>
          <w:rtl w:val="0"/>
        </w:rPr>
        <w:t xml:space="preserve">☹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 Ops! Página não encontrada”. Abaixo do texto, no canto esquerdo, tem um botão verde escuro “Voltar para página inicial” que ao clicar leva o usuário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à página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 inicial.</w:t>
      </w:r>
    </w:p>
    <w:p w:rsidR="00000000" w:rsidDel="00000000" w:rsidP="00000000" w:rsidRDefault="00000000" w:rsidRPr="00000000" w14:paraId="0000007B">
      <w:pPr>
        <w:spacing w:line="336" w:lineRule="auto"/>
        <w:jc w:val="both"/>
        <w:rPr>
          <w:rFonts w:ascii="Arial" w:cs="Arial" w:eastAsia="Arial" w:hAnsi="Arial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</w:rPr>
        <w:drawing>
          <wp:inline distB="114300" distT="114300" distL="114300" distR="114300">
            <wp:extent cx="5399730" cy="23114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336" w:lineRule="auto"/>
        <w:jc w:val="both"/>
        <w:rPr>
          <w:rFonts w:ascii="Arial" w:cs="Arial" w:eastAsia="Arial" w:hAnsi="Arial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336" w:lineRule="auto"/>
        <w:jc w:val="center"/>
        <w:rPr>
          <w:rFonts w:ascii="Arial" w:cs="Arial" w:eastAsia="Arial" w:hAnsi="Arial"/>
          <w:b w:val="1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white"/>
          <w:rtl w:val="0"/>
        </w:rPr>
        <w:t xml:space="preserve">Design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highlight w:val="white"/>
          <w:rtl w:val="0"/>
        </w:rPr>
        <w:t xml:space="preserve"> da Interface do Usuário</w:t>
      </w:r>
    </w:p>
    <w:p w:rsidR="00000000" w:rsidDel="00000000" w:rsidP="00000000" w:rsidRDefault="00000000" w:rsidRPr="00000000" w14:paraId="0000007E">
      <w:pPr>
        <w:spacing w:line="336" w:lineRule="auto"/>
        <w:jc w:val="center"/>
        <w:rPr>
          <w:rFonts w:ascii="Arial" w:cs="Arial" w:eastAsia="Arial" w:hAnsi="Arial"/>
          <w:b w:val="1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3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paleta de cores utilizada na aplicação gira em torno do verde, complementada por outras cores que remetem aos materiais de reciclagem. Os textos apresentam contrastes adequados para melhorar a acessibilidade do usuário. Os botões e menus suspensos são projetados para tornar a usabilidade mais intuitiva. O formulário segue um perfil que combina menus suspensos com campos de texto, incluindo placeholders claros e labels visuais. Cada campo de texto exibe mensagens de erro específicas quando necessário. Ilustrações em banners, prévias de páginas e na própria página têm o objetivo de tornar o ambiente de navegação mais agradável. Esses elementos visuais contribuem para uma experiência de usuário mais envolvente e esteticamente agradável.</w:t>
      </w:r>
    </w:p>
    <w:p w:rsidR="00000000" w:rsidDel="00000000" w:rsidP="00000000" w:rsidRDefault="00000000" w:rsidRPr="00000000" w14:paraId="00000080">
      <w:pPr>
        <w:spacing w:line="336" w:lineRule="auto"/>
        <w:jc w:val="left"/>
        <w:rPr>
          <w:rFonts w:ascii="Arial" w:cs="Arial" w:eastAsia="Arial" w:hAnsi="Arial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336" w:lineRule="auto"/>
        <w:jc w:val="center"/>
        <w:rPr>
          <w:rFonts w:ascii="Arial" w:cs="Arial" w:eastAsia="Arial" w:hAnsi="Arial"/>
          <w:b w:val="1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highlight w:val="white"/>
          <w:rtl w:val="0"/>
        </w:rPr>
        <w:t xml:space="preserve">Referência ao Plano de testes</w:t>
      </w:r>
    </w:p>
    <w:p w:rsidR="00000000" w:rsidDel="00000000" w:rsidP="00000000" w:rsidRDefault="00000000" w:rsidRPr="00000000" w14:paraId="00000082">
      <w:pPr>
        <w:spacing w:line="336" w:lineRule="auto"/>
        <w:jc w:val="both"/>
        <w:rPr>
          <w:rFonts w:ascii="Arial" w:cs="Arial" w:eastAsia="Arial" w:hAnsi="Arial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336" w:lineRule="auto"/>
        <w:jc w:val="both"/>
        <w:rPr>
          <w:rFonts w:ascii="Arial" w:cs="Arial" w:eastAsia="Arial" w:hAnsi="Arial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highlight w:val="white"/>
          <w:rtl w:val="0"/>
        </w:rPr>
        <w:t xml:space="preserve">Visão geral: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abordagem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 aplicada nos testes da aplicação é ser abrangente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a fim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 de cobrir toda interface e funcionalidade do projeto, com testes manuais e automatizados, seja no modelo Desktop em navegadores como Google Chrome, quanto no mobile (resolução 360x800), caso de testes são escritos seguindo método ágil BDD (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Behavior Driven Development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), utilizando a categoria “issues” do GitHub para detalhar e tratar de “bugs” que ocasionalmente sejam encontrados.</w:t>
      </w:r>
    </w:p>
    <w:p w:rsidR="00000000" w:rsidDel="00000000" w:rsidP="00000000" w:rsidRDefault="00000000" w:rsidRPr="00000000" w14:paraId="00000084">
      <w:pPr>
        <w:spacing w:line="336" w:lineRule="auto"/>
        <w:jc w:val="both"/>
        <w:rPr>
          <w:rFonts w:ascii="Arial" w:cs="Arial" w:eastAsia="Arial" w:hAnsi="Arial"/>
          <w:b w:val="1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336" w:lineRule="auto"/>
        <w:jc w:val="both"/>
        <w:rPr>
          <w:rFonts w:ascii="Arial" w:cs="Arial" w:eastAsia="Arial" w:hAnsi="Arial"/>
          <w:b w:val="1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336" w:lineRule="auto"/>
        <w:jc w:val="both"/>
        <w:rPr>
          <w:rFonts w:ascii="Arial" w:cs="Arial" w:eastAsia="Arial" w:hAnsi="Arial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highlight w:val="white"/>
          <w:rtl w:val="0"/>
        </w:rPr>
        <w:t xml:space="preserve">Localização do Plano de Testes: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Toda a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documentação do projeto (incluindo casos de testes) está disponível no canal de QA dentro do GitHub da Connect Eco, acesse pelo link </w:t>
      </w:r>
      <w:hyperlink r:id="rId18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highlight w:val="white"/>
            <w:u w:val="single"/>
            <w:rtl w:val="0"/>
          </w:rPr>
          <w:t xml:space="preserve">AQUI</w:t>
        </w:r>
      </w:hyperlink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3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Principais Áreas de Foco: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ponto chave é a usabilidade e fluidez do sistema. Isso inclui o funcionamento intuitivo dos botões e dos menus suspensos em todas as páginas.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3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Outro aspecto importante é o conteúdo das páginas, especialmente os textos, que devem ter espaçamento organizado, fonte e cores que contrastem com o fundo, e imagens ilustrativas que não se sobreponham aos outros conteúdos. Esses elementos são essenciais para garantir boas práticas e uma experiência do usuário satisfatória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89">
      <w:pPr>
        <w:spacing w:line="336" w:lineRule="auto"/>
        <w:jc w:val="center"/>
        <w:rPr>
          <w:rFonts w:ascii="Arial" w:cs="Arial" w:eastAsia="Arial" w:hAnsi="Arial"/>
          <w:b w:val="1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highlight w:val="white"/>
          <w:rtl w:val="0"/>
        </w:rPr>
        <w:t xml:space="preserve">Manutenção e Suporte</w:t>
      </w:r>
    </w:p>
    <w:p w:rsidR="00000000" w:rsidDel="00000000" w:rsidP="00000000" w:rsidRDefault="00000000" w:rsidRPr="00000000" w14:paraId="0000008A">
      <w:pPr>
        <w:spacing w:line="336" w:lineRule="auto"/>
        <w:jc w:val="both"/>
        <w:rPr>
          <w:rFonts w:ascii="Arial" w:cs="Arial" w:eastAsia="Arial" w:hAnsi="Arial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Procedimento de manutenção será realizado periodicamente, a título de atualizar informações do “Blog”, observar novos parceiros de ponto de coleta, e analisar ou corrigir algum “BUG” descoberto. O usuário pode entrar em contato com o suporte através do e-mail: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connectecoads@gmail.com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.</w:t>
      </w:r>
    </w:p>
    <w:sectPr>
      <w:headerReference r:id="rId19" w:type="default"/>
      <w:headerReference r:id="rId20" w:type="first"/>
      <w:headerReference r:id="rId21" w:type="even"/>
      <w:footerReference r:id="rId22" w:type="default"/>
      <w:footerReference r:id="rId23" w:type="first"/>
      <w:footerReference r:id="rId24" w:type="even"/>
      <w:pgSz w:h="16838" w:w="11906" w:orient="portrait"/>
      <w:pgMar w:bottom="1417" w:top="1417" w:left="1701" w:right="1701" w:header="340" w:footer="113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Times New Roman"/>
  <w:font w:name="Wingdings"/>
  <w:font w:name="Arial Black">
    <w:embedRegular w:fontKey="{00000000-0000-0000-0000-000000000000}" r:id="rId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                                                                                                                                                                             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drawing>
        <wp:inline distB="0" distT="0" distL="0" distR="0">
          <wp:extent cx="721277" cy="847500"/>
          <wp:effectExtent b="0" l="0" r="0" t="0"/>
          <wp:docPr id="10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21277" cy="847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-1134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drawing>
        <wp:inline distB="0" distT="0" distL="0" distR="0">
          <wp:extent cx="1551566" cy="490794"/>
          <wp:effectExtent b="0" l="0" r="0" t="0"/>
          <wp:docPr id="8" name="image1.jpg"/>
          <a:graphic>
            <a:graphicData uri="http://schemas.openxmlformats.org/drawingml/2006/picture">
              <pic:pic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551566" cy="490794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-"/>
      <w:lvlJc w:val="left"/>
      <w:pPr>
        <w:ind w:left="1069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PT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3.xml"/><Relationship Id="rId11" Type="http://schemas.openxmlformats.org/officeDocument/2006/relationships/image" Target="media/image5.png"/><Relationship Id="rId22" Type="http://schemas.openxmlformats.org/officeDocument/2006/relationships/footer" Target="footer2.xml"/><Relationship Id="rId10" Type="http://schemas.openxmlformats.org/officeDocument/2006/relationships/image" Target="media/image10.png"/><Relationship Id="rId21" Type="http://schemas.openxmlformats.org/officeDocument/2006/relationships/header" Target="header1.xml"/><Relationship Id="rId13" Type="http://schemas.openxmlformats.org/officeDocument/2006/relationships/image" Target="media/image8.png"/><Relationship Id="rId24" Type="http://schemas.openxmlformats.org/officeDocument/2006/relationships/footer" Target="footer1.xml"/><Relationship Id="rId12" Type="http://schemas.openxmlformats.org/officeDocument/2006/relationships/image" Target="media/image12.png"/><Relationship Id="rId23" Type="http://schemas.openxmlformats.org/officeDocument/2006/relationships/footer" Target="footer3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9.png"/><Relationship Id="rId14" Type="http://schemas.openxmlformats.org/officeDocument/2006/relationships/image" Target="media/image11.png"/><Relationship Id="rId17" Type="http://schemas.openxmlformats.org/officeDocument/2006/relationships/image" Target="media/image6.png"/><Relationship Id="rId16" Type="http://schemas.openxmlformats.org/officeDocument/2006/relationships/hyperlink" Target="https://connecteco.com.br/erro" TargetMode="External"/><Relationship Id="rId5" Type="http://schemas.openxmlformats.org/officeDocument/2006/relationships/styles" Target="styles.xml"/><Relationship Id="rId19" Type="http://schemas.openxmlformats.org/officeDocument/2006/relationships/header" Target="header2.xml"/><Relationship Id="rId6" Type="http://schemas.openxmlformats.org/officeDocument/2006/relationships/hyperlink" Target="https://connecteco.com.br/" TargetMode="External"/><Relationship Id="rId18" Type="http://schemas.openxmlformats.org/officeDocument/2006/relationships/hyperlink" Target="https://github.com/Connect-Eco/connecteco.qa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Black-regular.ttf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