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4B6298" w14:textId="77777777" w:rsidR="00E467F0" w:rsidRDefault="00E467F0" w:rsidP="00E467F0">
      <w:pPr>
        <w:shd w:val="clear" w:color="auto" w:fill="FFFFFF"/>
        <w:spacing w:before="180" w:after="180"/>
        <w:rPr>
          <w:rFonts w:ascii="Arial" w:hAnsi="Arial" w:cs="Times New Roman"/>
          <w:b/>
          <w:bCs/>
          <w:color w:val="232323"/>
          <w:sz w:val="20"/>
          <w:szCs w:val="20"/>
        </w:rPr>
      </w:pPr>
      <w:r w:rsidRPr="00E467F0">
        <w:rPr>
          <w:rFonts w:ascii="Arial" w:hAnsi="Arial" w:cs="Times New Roman"/>
          <w:b/>
          <w:bCs/>
          <w:color w:val="232323"/>
          <w:sz w:val="20"/>
          <w:szCs w:val="20"/>
          <w:highlight w:val="yellow"/>
        </w:rPr>
        <w:t>Eligibility:  AU, Not SLD, Possible OHI for inattention</w:t>
      </w:r>
    </w:p>
    <w:p w14:paraId="2312410E" w14:textId="77777777" w:rsidR="00E467F0" w:rsidRDefault="00E467F0" w:rsidP="00E467F0">
      <w:pPr>
        <w:shd w:val="clear" w:color="auto" w:fill="FFFFFF"/>
        <w:spacing w:before="180" w:after="180"/>
        <w:rPr>
          <w:rFonts w:ascii="Arial" w:hAnsi="Arial" w:cs="Times New Roman"/>
          <w:b/>
          <w:bCs/>
          <w:color w:val="232323"/>
          <w:sz w:val="20"/>
          <w:szCs w:val="20"/>
        </w:rPr>
      </w:pPr>
    </w:p>
    <w:p w14:paraId="0E5675DA" w14:textId="77777777" w:rsidR="00E467F0" w:rsidRPr="00E467F0" w:rsidRDefault="00E467F0" w:rsidP="00E467F0">
      <w:pPr>
        <w:shd w:val="clear" w:color="auto" w:fill="FFFFFF"/>
        <w:spacing w:before="180" w:after="180"/>
        <w:rPr>
          <w:rFonts w:ascii="Arial" w:hAnsi="Arial" w:cs="Times New Roman"/>
          <w:color w:val="232323"/>
          <w:sz w:val="20"/>
          <w:szCs w:val="20"/>
        </w:rPr>
      </w:pPr>
      <w:r w:rsidRPr="00E467F0">
        <w:rPr>
          <w:rFonts w:ascii="Arial" w:hAnsi="Arial" w:cs="Times New Roman"/>
          <w:b/>
          <w:bCs/>
          <w:color w:val="232323"/>
          <w:sz w:val="20"/>
          <w:szCs w:val="20"/>
        </w:rPr>
        <w:t>AUTISM (AU)</w:t>
      </w:r>
      <w:r w:rsidRPr="00E467F0">
        <w:rPr>
          <w:rFonts w:ascii="Arial" w:hAnsi="Arial" w:cs="Times New Roman"/>
          <w:b/>
          <w:bCs/>
          <w:color w:val="232323"/>
          <w:sz w:val="20"/>
          <w:szCs w:val="20"/>
        </w:rPr>
        <w:br/>
      </w:r>
      <w:r w:rsidRPr="00E467F0">
        <w:rPr>
          <w:rFonts w:ascii="Arial" w:hAnsi="Arial" w:cs="Times New Roman"/>
          <w:color w:val="232323"/>
          <w:sz w:val="20"/>
          <w:szCs w:val="20"/>
        </w:rPr>
        <w:t>The Texas Administrative Code and Texas Education Agency define Autism as a developmental disability significantly affecting verbal and nonverbal communication and social interaction, generally evident before age three that adversely affects a child's educational performance. Other characteristics often associated with autism are engagement in repetitive activities and stereotyped movements, resistance to environmental change or change in daily routines, and unusual responses to sensory experiences. Autism does not apply if a child's educational performance is adversely affected primarily because the child has an emotional disturbance.</w:t>
      </w:r>
    </w:p>
    <w:p w14:paraId="25F3F5C7" w14:textId="5811B55D" w:rsidR="00E467F0" w:rsidRPr="00E467F0" w:rsidRDefault="00E467F0" w:rsidP="00E467F0">
      <w:pPr>
        <w:shd w:val="clear" w:color="auto" w:fill="F5F5F5"/>
        <w:rPr>
          <w:rFonts w:ascii="Arial" w:hAnsi="Arial" w:cs="Times New Roman"/>
          <w:color w:val="232323"/>
          <w:sz w:val="20"/>
          <w:szCs w:val="20"/>
        </w:rPr>
      </w:pPr>
      <w:r w:rsidRPr="00E467F0">
        <w:rPr>
          <w:rFonts w:ascii="Arial" w:hAnsi="Arial" w:cs="Times New Roman"/>
          <w:color w:val="232323"/>
          <w:sz w:val="20"/>
          <w:szCs w:val="20"/>
        </w:rPr>
        <w:t xml:space="preserve">Information for this evaluation was gathered from a variety of sources including review of previous evaluations and educational records, formal testing, observations, parent and teacher interviews, and rating scales. Based on the information gathered, </w:t>
      </w:r>
      <w:r w:rsidR="009948E3">
        <w:rPr>
          <w:rFonts w:ascii="Arial" w:hAnsi="Arial" w:cs="Times New Roman"/>
          <w:color w:val="232323"/>
          <w:sz w:val="20"/>
          <w:szCs w:val="20"/>
        </w:rPr>
        <w:t>STUDENT</w:t>
      </w:r>
      <w:r w:rsidRPr="00E467F0">
        <w:rPr>
          <w:rFonts w:ascii="Arial" w:hAnsi="Arial" w:cs="Times New Roman"/>
          <w:color w:val="232323"/>
          <w:sz w:val="20"/>
          <w:szCs w:val="20"/>
        </w:rPr>
        <w:t xml:space="preserve"> has a history of developmental delays associated with speech and language, fine motor skills, learning, and social skills. Sensory processing issues and difficulties with transitions have also been reported. </w:t>
      </w:r>
      <w:r w:rsidR="009948E3">
        <w:rPr>
          <w:rFonts w:ascii="Arial" w:hAnsi="Arial" w:cs="Times New Roman"/>
          <w:color w:val="232323"/>
          <w:sz w:val="20"/>
          <w:szCs w:val="20"/>
        </w:rPr>
        <w:t>STUDENT</w:t>
      </w:r>
      <w:r w:rsidRPr="00E467F0">
        <w:rPr>
          <w:rFonts w:ascii="Arial" w:hAnsi="Arial" w:cs="Times New Roman"/>
          <w:color w:val="232323"/>
          <w:sz w:val="20"/>
          <w:szCs w:val="20"/>
        </w:rPr>
        <w:t xml:space="preserve"> currently exhibits qualitative impairment in social communication and social interactions. He demonstrates significant delays with pragmatic language, as he is rarely able to initiate and maintain conversations with others (especially same-age peers), participate in classroom discussion, use eye gaze when communicating, use verbal and nonverbal communication in effective ways, understand perspective taking, and clarify spoken messages when the listener does not understand. At school, </w:t>
      </w:r>
      <w:r w:rsidR="009948E3">
        <w:rPr>
          <w:rFonts w:ascii="Arial" w:hAnsi="Arial" w:cs="Times New Roman"/>
          <w:color w:val="232323"/>
          <w:sz w:val="20"/>
          <w:szCs w:val="20"/>
        </w:rPr>
        <w:t>STUDENT</w:t>
      </w:r>
      <w:r w:rsidRPr="00E467F0">
        <w:rPr>
          <w:rFonts w:ascii="Arial" w:hAnsi="Arial" w:cs="Times New Roman"/>
          <w:color w:val="232323"/>
          <w:sz w:val="20"/>
          <w:szCs w:val="20"/>
        </w:rPr>
        <w:t xml:space="preserve"> rarely seeks out the company of peers and tends to play by himself. Although </w:t>
      </w:r>
      <w:r w:rsidR="009948E3">
        <w:rPr>
          <w:rFonts w:ascii="Arial" w:hAnsi="Arial" w:cs="Times New Roman"/>
          <w:color w:val="232323"/>
          <w:sz w:val="20"/>
          <w:szCs w:val="20"/>
        </w:rPr>
        <w:t>STUDENT</w:t>
      </w:r>
      <w:r w:rsidRPr="00E467F0">
        <w:rPr>
          <w:rFonts w:ascii="Arial" w:hAnsi="Arial" w:cs="Times New Roman"/>
          <w:color w:val="232323"/>
          <w:sz w:val="20"/>
          <w:szCs w:val="20"/>
        </w:rPr>
        <w:t xml:space="preserve"> exhibits impairments in these areas he also demonstrates some positive social strengths, as his mother reports that </w:t>
      </w:r>
      <w:r w:rsidR="009948E3">
        <w:rPr>
          <w:rFonts w:ascii="Arial" w:hAnsi="Arial" w:cs="Times New Roman"/>
          <w:color w:val="232323"/>
          <w:sz w:val="20"/>
          <w:szCs w:val="20"/>
        </w:rPr>
        <w:t>STUDENT</w:t>
      </w:r>
      <w:r w:rsidRPr="00E467F0">
        <w:rPr>
          <w:rFonts w:ascii="Arial" w:hAnsi="Arial" w:cs="Times New Roman"/>
          <w:color w:val="232323"/>
          <w:sz w:val="20"/>
          <w:szCs w:val="20"/>
        </w:rPr>
        <w:t xml:space="preserve"> is interested in playing with others and engages in pretend play. He interacts better with adults than with peers, and he appears to interact and play better in familiar settings or with familiar people, such as family members at home.</w:t>
      </w:r>
    </w:p>
    <w:p w14:paraId="1B289502" w14:textId="1CBD2F33" w:rsidR="00E467F0" w:rsidRPr="00E467F0" w:rsidRDefault="00E467F0" w:rsidP="00E467F0">
      <w:pPr>
        <w:shd w:val="clear" w:color="auto" w:fill="F5F5F5"/>
        <w:spacing w:before="180"/>
        <w:rPr>
          <w:rFonts w:ascii="Arial" w:hAnsi="Arial" w:cs="Times New Roman"/>
          <w:color w:val="232323"/>
          <w:sz w:val="20"/>
          <w:szCs w:val="20"/>
        </w:rPr>
      </w:pPr>
      <w:r w:rsidRPr="00E467F0">
        <w:rPr>
          <w:rFonts w:ascii="Arial" w:hAnsi="Arial" w:cs="Times New Roman"/>
          <w:color w:val="232323"/>
          <w:sz w:val="20"/>
          <w:szCs w:val="20"/>
        </w:rPr>
        <w:t xml:space="preserve">In addition to social and communication impairments, </w:t>
      </w:r>
      <w:r w:rsidR="009948E3">
        <w:rPr>
          <w:rFonts w:ascii="Arial" w:hAnsi="Arial" w:cs="Times New Roman"/>
          <w:color w:val="232323"/>
          <w:sz w:val="20"/>
          <w:szCs w:val="20"/>
        </w:rPr>
        <w:t>STUDENT</w:t>
      </w:r>
      <w:r w:rsidRPr="00E467F0">
        <w:rPr>
          <w:rFonts w:ascii="Arial" w:hAnsi="Arial" w:cs="Times New Roman"/>
          <w:color w:val="232323"/>
          <w:sz w:val="20"/>
          <w:szCs w:val="20"/>
        </w:rPr>
        <w:t xml:space="preserve"> exhibits significant behaviors related to inattention, distractibility, and difficulty following / understanding directions that interfere with his learning and ability to complete assigned tasks independently. Teacher information suggests that </w:t>
      </w:r>
      <w:r w:rsidR="009948E3">
        <w:rPr>
          <w:rFonts w:ascii="Arial" w:hAnsi="Arial" w:cs="Times New Roman"/>
          <w:color w:val="232323"/>
          <w:sz w:val="20"/>
          <w:szCs w:val="20"/>
        </w:rPr>
        <w:t>STUDENT</w:t>
      </w:r>
      <w:r w:rsidRPr="00E467F0">
        <w:rPr>
          <w:rFonts w:ascii="Arial" w:hAnsi="Arial" w:cs="Times New Roman"/>
          <w:color w:val="232323"/>
          <w:sz w:val="20"/>
          <w:szCs w:val="20"/>
        </w:rPr>
        <w:t xml:space="preserve"> also displays some sensory issues, becomes upset if routines are changed, and becomes obsessed with details.  </w:t>
      </w:r>
    </w:p>
    <w:p w14:paraId="7EE92CAA" w14:textId="6F2220C9" w:rsidR="00E467F0" w:rsidRPr="00E467F0" w:rsidRDefault="00E467F0" w:rsidP="00E467F0">
      <w:pPr>
        <w:shd w:val="clear" w:color="auto" w:fill="F5F5F5"/>
        <w:spacing w:before="180"/>
        <w:rPr>
          <w:rFonts w:ascii="Arial" w:hAnsi="Arial" w:cs="Times New Roman"/>
          <w:color w:val="232323"/>
          <w:sz w:val="20"/>
          <w:szCs w:val="20"/>
        </w:rPr>
      </w:pPr>
      <w:r w:rsidRPr="00E467F0">
        <w:rPr>
          <w:rFonts w:ascii="Arial" w:hAnsi="Arial" w:cs="Times New Roman"/>
          <w:color w:val="232323"/>
          <w:sz w:val="20"/>
          <w:szCs w:val="20"/>
        </w:rPr>
        <w:t>Based on information gathered through this evaluation, </w:t>
      </w:r>
      <w:r w:rsidR="009948E3">
        <w:rPr>
          <w:rFonts w:ascii="Arial" w:hAnsi="Arial" w:cs="Times New Roman"/>
          <w:color w:val="232323"/>
          <w:sz w:val="20"/>
          <w:szCs w:val="20"/>
        </w:rPr>
        <w:t>STUDENT</w:t>
      </w:r>
      <w:r w:rsidRPr="00E467F0">
        <w:rPr>
          <w:rFonts w:ascii="Arial" w:hAnsi="Arial" w:cs="Times New Roman"/>
          <w:color w:val="232323"/>
          <w:sz w:val="20"/>
          <w:szCs w:val="20"/>
        </w:rPr>
        <w:t> meets</w:t>
      </w:r>
      <w:r w:rsidRPr="00E467F0">
        <w:rPr>
          <w:rFonts w:ascii="Arial" w:hAnsi="Arial" w:cs="Times New Roman"/>
          <w:b/>
          <w:bCs/>
          <w:i/>
          <w:iCs/>
          <w:color w:val="232323"/>
          <w:sz w:val="20"/>
          <w:szCs w:val="20"/>
        </w:rPr>
        <w:t> </w:t>
      </w:r>
      <w:r w:rsidRPr="00E467F0">
        <w:rPr>
          <w:rFonts w:ascii="Arial" w:hAnsi="Arial" w:cs="Times New Roman"/>
          <w:color w:val="232323"/>
          <w:sz w:val="20"/>
          <w:szCs w:val="20"/>
        </w:rPr>
        <w:t>criteria for the educational disability condition of Autism. It is important to remember that an autism spectrum disorder is a complex developmental disorder, and symptoms present differently in each individual and in different settings. </w:t>
      </w:r>
      <w:r w:rsidR="009948E3">
        <w:rPr>
          <w:rFonts w:ascii="Arial" w:hAnsi="Arial" w:cs="Times New Roman"/>
          <w:color w:val="232323"/>
          <w:sz w:val="20"/>
          <w:szCs w:val="20"/>
        </w:rPr>
        <w:t>STUDENT</w:t>
      </w:r>
      <w:r w:rsidRPr="00E467F0">
        <w:rPr>
          <w:rFonts w:ascii="Arial" w:hAnsi="Arial" w:cs="Times New Roman"/>
          <w:color w:val="232323"/>
          <w:sz w:val="20"/>
          <w:szCs w:val="20"/>
        </w:rPr>
        <w:t>’s presentation of impairments in social communication and social interactions may also present differently, since </w:t>
      </w:r>
      <w:r w:rsidR="009948E3">
        <w:rPr>
          <w:rFonts w:ascii="Arial" w:hAnsi="Arial" w:cs="Times New Roman"/>
          <w:color w:val="232323"/>
          <w:sz w:val="20"/>
          <w:szCs w:val="20"/>
        </w:rPr>
        <w:t>STUDENT</w:t>
      </w:r>
      <w:r w:rsidRPr="00E467F0">
        <w:rPr>
          <w:rFonts w:ascii="Arial" w:hAnsi="Arial" w:cs="Times New Roman"/>
          <w:color w:val="232323"/>
          <w:sz w:val="20"/>
          <w:szCs w:val="20"/>
        </w:rPr>
        <w:t xml:space="preserve"> does display some strengths, and some of his behaviors have improved over the past few months according to parents. This is likely due to a combination of supports, including speech therapy provided both privately and at school, occupational therapy, academic tutoring, and continued support through special education in the classroom.  </w:t>
      </w:r>
    </w:p>
    <w:p w14:paraId="526365C6" w14:textId="77777777" w:rsidR="00E467F0" w:rsidRPr="00E467F0" w:rsidRDefault="00E467F0" w:rsidP="00E467F0">
      <w:pPr>
        <w:rPr>
          <w:rFonts w:ascii="Times" w:eastAsia="Times New Roman" w:hAnsi="Times" w:cs="Times New Roman"/>
          <w:sz w:val="20"/>
          <w:szCs w:val="20"/>
        </w:rPr>
      </w:pPr>
    </w:p>
    <w:p w14:paraId="4A444C0C" w14:textId="77777777" w:rsidR="004B4FC7" w:rsidRDefault="004B4FC7" w:rsidP="00E467F0">
      <w:pPr>
        <w:pStyle w:val="NormalWeb"/>
        <w:shd w:val="clear" w:color="auto" w:fill="F5F5F5"/>
        <w:spacing w:before="0" w:beforeAutospacing="0" w:after="415" w:afterAutospacing="0"/>
        <w:ind w:left="-5" w:right="121"/>
        <w:rPr>
          <w:rStyle w:val="Strong"/>
          <w:rFonts w:ascii="Arial" w:hAnsi="Arial"/>
          <w:color w:val="232323"/>
        </w:rPr>
      </w:pPr>
    </w:p>
    <w:p w14:paraId="39265083" w14:textId="77777777" w:rsidR="004B4FC7" w:rsidRDefault="004B4FC7" w:rsidP="00E467F0">
      <w:pPr>
        <w:pStyle w:val="NormalWeb"/>
        <w:shd w:val="clear" w:color="auto" w:fill="F5F5F5"/>
        <w:spacing w:before="0" w:beforeAutospacing="0" w:after="415" w:afterAutospacing="0"/>
        <w:ind w:left="-5" w:right="121"/>
        <w:rPr>
          <w:rStyle w:val="Strong"/>
          <w:rFonts w:ascii="Arial" w:hAnsi="Arial"/>
          <w:color w:val="232323"/>
        </w:rPr>
      </w:pPr>
    </w:p>
    <w:p w14:paraId="0DEB7780" w14:textId="21C17595" w:rsidR="00E467F0" w:rsidRDefault="00E467F0" w:rsidP="00E467F0">
      <w:pPr>
        <w:pStyle w:val="NormalWeb"/>
        <w:shd w:val="clear" w:color="auto" w:fill="F5F5F5"/>
        <w:spacing w:before="0" w:beforeAutospacing="0" w:after="415" w:afterAutospacing="0"/>
        <w:ind w:left="-5" w:right="121"/>
        <w:rPr>
          <w:rFonts w:ascii="Arial" w:hAnsi="Arial"/>
          <w:color w:val="232323"/>
        </w:rPr>
      </w:pPr>
      <w:r>
        <w:rPr>
          <w:rStyle w:val="Strong"/>
          <w:rFonts w:ascii="Arial" w:hAnsi="Arial"/>
          <w:color w:val="232323"/>
        </w:rPr>
        <w:t>SPECIFIC LEARNING DISABILITY (SLD)</w:t>
      </w:r>
      <w:r>
        <w:rPr>
          <w:rFonts w:ascii="Arial" w:hAnsi="Arial"/>
          <w:b/>
          <w:bCs/>
          <w:color w:val="232323"/>
        </w:rPr>
        <w:br/>
      </w:r>
      <w:r>
        <w:rPr>
          <w:rFonts w:ascii="Arial" w:hAnsi="Arial"/>
          <w:color w:val="232323"/>
          <w:shd w:val="clear" w:color="auto" w:fill="F5F5F5"/>
        </w:rPr>
        <w:t xml:space="preserve">According to the federal register (34 CFR 300© 10) a Specific Learning Disability means a disorder in one or more of the basic psychological processes involved in understanding or in using language, spoken or written, that may manifest itself in an imperfect ability to listen, think, speak, read, write, spell, or to do mathematic calculations, including conditions such as </w:t>
      </w:r>
      <w:r>
        <w:rPr>
          <w:rFonts w:ascii="Arial" w:hAnsi="Arial"/>
          <w:color w:val="232323"/>
          <w:shd w:val="clear" w:color="auto" w:fill="F5F5F5"/>
        </w:rPr>
        <w:lastRenderedPageBreak/>
        <w:t>perceptual disabilities, brain injury, minimal brain dysfunction, dyslexia, and developmental aphasia. It does not include learning problems that are primarily the result of visual, hearing, or motor disabilities, of mental retardation, or emotional disturbance, or of environmental, cultural, or economic disadvantage.  </w:t>
      </w:r>
      <w:r>
        <w:rPr>
          <w:rFonts w:ascii="Arial" w:hAnsi="Arial"/>
          <w:color w:val="232323"/>
          <w:shd w:val="clear" w:color="auto" w:fill="F5F5F5"/>
        </w:rPr>
        <w:br/>
      </w:r>
      <w:r>
        <w:rPr>
          <w:rFonts w:ascii="Arial" w:hAnsi="Arial"/>
          <w:color w:val="232323"/>
          <w:shd w:val="clear" w:color="auto" w:fill="F5F5F5"/>
        </w:rPr>
        <w:br/>
        <w:t>In order to determine if </w:t>
      </w:r>
      <w:r w:rsidR="009948E3">
        <w:rPr>
          <w:rFonts w:ascii="Arial" w:hAnsi="Arial"/>
          <w:color w:val="232323"/>
          <w:shd w:val="clear" w:color="auto" w:fill="F5F5F5"/>
        </w:rPr>
        <w:t>STUDENT</w:t>
      </w:r>
      <w:r>
        <w:rPr>
          <w:rFonts w:ascii="Arial" w:hAnsi="Arial"/>
          <w:color w:val="232323"/>
          <w:shd w:val="clear" w:color="auto" w:fill="F5F5F5"/>
        </w:rPr>
        <w:t> meets the criteria for a specific learning disability based on a pattern of strengths and weaknesses, the Dual Discrepancy/Consistency (DD/C) operational definition of SLD was applied. There are six diagnostic markers for the presence of a specific learning disability condition, and the following questions were used to guide the process of determining a specific learning disability on the presence of these markers: </w:t>
      </w:r>
      <w:r>
        <w:rPr>
          <w:rFonts w:ascii="Arial" w:hAnsi="Arial"/>
          <w:color w:val="232323"/>
          <w:shd w:val="clear" w:color="auto" w:fill="F5F5F5"/>
        </w:rPr>
        <w:br/>
      </w:r>
      <w:r>
        <w:rPr>
          <w:rFonts w:ascii="Arial" w:hAnsi="Arial"/>
          <w:color w:val="232323"/>
          <w:shd w:val="clear" w:color="auto" w:fill="F5F5F5"/>
        </w:rPr>
        <w:br/>
        <w:t>1</w:t>
      </w:r>
      <w:r>
        <w:rPr>
          <w:rStyle w:val="Strong"/>
          <w:rFonts w:ascii="Arial" w:hAnsi="Arial"/>
          <w:i/>
          <w:iCs/>
          <w:color w:val="232323"/>
        </w:rPr>
        <w:t> - Presence of a Normative Academic Deficit</w:t>
      </w:r>
      <w:r>
        <w:rPr>
          <w:rFonts w:ascii="Arial" w:hAnsi="Arial"/>
          <w:b/>
          <w:bCs/>
          <w:i/>
          <w:iCs/>
          <w:color w:val="232323"/>
        </w:rPr>
        <w:br/>
      </w:r>
      <w:r>
        <w:rPr>
          <w:rFonts w:ascii="Arial" w:hAnsi="Arial"/>
          <w:color w:val="232323"/>
          <w:shd w:val="clear" w:color="auto" w:fill="F5F5F5"/>
        </w:rPr>
        <w:t xml:space="preserve">Review of educational records indicates that </w:t>
      </w:r>
      <w:r w:rsidR="009948E3">
        <w:rPr>
          <w:rFonts w:ascii="Arial" w:hAnsi="Arial"/>
          <w:color w:val="232323"/>
          <w:shd w:val="clear" w:color="auto" w:fill="F5F5F5"/>
        </w:rPr>
        <w:t>STUDENT</w:t>
      </w:r>
      <w:r>
        <w:rPr>
          <w:rFonts w:ascii="Arial" w:hAnsi="Arial"/>
          <w:color w:val="232323"/>
          <w:shd w:val="clear" w:color="auto" w:fill="F5F5F5"/>
        </w:rPr>
        <w:t xml:space="preserve"> has a history of academic difficulties. He was retained in kindergarten. </w:t>
      </w:r>
      <w:r w:rsidR="009948E3">
        <w:rPr>
          <w:rFonts w:ascii="Arial" w:hAnsi="Arial"/>
          <w:color w:val="232323"/>
          <w:shd w:val="clear" w:color="auto" w:fill="F5F5F5"/>
        </w:rPr>
        <w:t>STUDENT</w:t>
      </w:r>
      <w:r>
        <w:rPr>
          <w:rFonts w:ascii="Arial" w:hAnsi="Arial"/>
          <w:color w:val="232323"/>
          <w:shd w:val="clear" w:color="auto" w:fill="F5F5F5"/>
        </w:rPr>
        <w:t xml:space="preserve"> has received instructional accommodations and in-class support through special education to address academic concerns for the past two years. In addition, teachers provide small group instruction and one-on-one assistance for learning new information and completing assigned tasks. Although some of </w:t>
      </w:r>
      <w:r w:rsidR="009948E3">
        <w:rPr>
          <w:rFonts w:ascii="Arial" w:hAnsi="Arial"/>
          <w:color w:val="232323"/>
          <w:shd w:val="clear" w:color="auto" w:fill="F5F5F5"/>
        </w:rPr>
        <w:t>STUDENT</w:t>
      </w:r>
      <w:r>
        <w:rPr>
          <w:rFonts w:ascii="Arial" w:hAnsi="Arial"/>
          <w:color w:val="232323"/>
          <w:shd w:val="clear" w:color="auto" w:fill="F5F5F5"/>
        </w:rPr>
        <w:t>'s academic skills have improved, he continues to perform below grade level in reading, writing, and math. </w:t>
      </w:r>
      <w:r>
        <w:rPr>
          <w:rFonts w:ascii="Arial" w:hAnsi="Arial"/>
          <w:color w:val="232323"/>
          <w:shd w:val="clear" w:color="auto" w:fill="F5F5F5"/>
        </w:rPr>
        <w:br/>
      </w:r>
      <w:r>
        <w:rPr>
          <w:rFonts w:ascii="Arial" w:hAnsi="Arial"/>
          <w:color w:val="232323"/>
          <w:shd w:val="clear" w:color="auto" w:fill="F5F5F5"/>
        </w:rPr>
        <w:br/>
      </w:r>
      <w:r w:rsidR="009948E3">
        <w:rPr>
          <w:rFonts w:ascii="Arial" w:hAnsi="Arial"/>
          <w:color w:val="232323"/>
          <w:shd w:val="clear" w:color="auto" w:fill="F5F5F5"/>
        </w:rPr>
        <w:t>STUDENT</w:t>
      </w:r>
      <w:r>
        <w:rPr>
          <w:rFonts w:ascii="Arial" w:hAnsi="Arial"/>
          <w:color w:val="232323"/>
          <w:shd w:val="clear" w:color="auto" w:fill="F5F5F5"/>
        </w:rPr>
        <w:t>’s performance on formal achievement tests (KTEA-3) indicates academic weaknesses in the areas of Reading (81), Writing (70) and Math (71). </w:t>
      </w:r>
      <w:r>
        <w:rPr>
          <w:rFonts w:ascii="Arial" w:hAnsi="Arial"/>
          <w:color w:val="232323"/>
          <w:shd w:val="clear" w:color="auto" w:fill="F5F5F5"/>
        </w:rPr>
        <w:br/>
      </w:r>
      <w:r>
        <w:rPr>
          <w:rFonts w:ascii="Arial" w:hAnsi="Arial"/>
          <w:color w:val="232323"/>
          <w:shd w:val="clear" w:color="auto" w:fill="F5F5F5"/>
        </w:rPr>
        <w:br/>
      </w:r>
      <w:r>
        <w:rPr>
          <w:rStyle w:val="Strong"/>
          <w:rFonts w:ascii="Arial" w:hAnsi="Arial"/>
          <w:i/>
          <w:iCs/>
          <w:color w:val="232323"/>
        </w:rPr>
        <w:t>2 - Presence of a Cognitive Processing Deficit</w:t>
      </w:r>
      <w:r>
        <w:rPr>
          <w:rFonts w:ascii="Arial" w:hAnsi="Arial"/>
          <w:b/>
          <w:bCs/>
          <w:i/>
          <w:iCs/>
          <w:color w:val="232323"/>
        </w:rPr>
        <w:br/>
      </w:r>
      <w:r>
        <w:rPr>
          <w:rFonts w:ascii="Arial" w:hAnsi="Arial"/>
          <w:color w:val="232323"/>
          <w:shd w:val="clear" w:color="auto" w:fill="F5F5F5"/>
        </w:rPr>
        <w:t>According to the results of formal intellectual testing, </w:t>
      </w:r>
      <w:r w:rsidR="009948E3">
        <w:rPr>
          <w:rFonts w:ascii="Arial" w:hAnsi="Arial"/>
          <w:color w:val="232323"/>
          <w:shd w:val="clear" w:color="auto" w:fill="F5F5F5"/>
        </w:rPr>
        <w:t>STUDENT</w:t>
      </w:r>
      <w:r>
        <w:rPr>
          <w:rFonts w:ascii="Arial" w:hAnsi="Arial"/>
          <w:color w:val="232323"/>
          <w:shd w:val="clear" w:color="auto" w:fill="F5F5F5"/>
        </w:rPr>
        <w:t> displays deficits in the cognitive areas of Verbal Comprehension (79), Visual Spatial (75), and Processing Speed (83).</w:t>
      </w:r>
      <w:r>
        <w:rPr>
          <w:rFonts w:ascii="Arial" w:hAnsi="Arial"/>
          <w:color w:val="232323"/>
          <w:shd w:val="clear" w:color="auto" w:fill="F5F5F5"/>
        </w:rPr>
        <w:br/>
      </w:r>
      <w:r>
        <w:rPr>
          <w:rFonts w:ascii="Arial" w:hAnsi="Arial"/>
          <w:color w:val="232323"/>
        </w:rPr>
        <w:br/>
      </w:r>
      <w:bookmarkStart w:id="0" w:name="_GoBack"/>
      <w:bookmarkEnd w:id="0"/>
      <w:r>
        <w:rPr>
          <w:rFonts w:ascii="Arial" w:hAnsi="Arial"/>
          <w:color w:val="232323"/>
        </w:rPr>
        <w:t xml:space="preserve">While </w:t>
      </w:r>
      <w:r w:rsidR="009948E3">
        <w:rPr>
          <w:rFonts w:ascii="Arial" w:hAnsi="Arial"/>
          <w:color w:val="232323"/>
        </w:rPr>
        <w:t>STUDENT</w:t>
      </w:r>
      <w:r>
        <w:rPr>
          <w:rFonts w:ascii="Arial" w:hAnsi="Arial"/>
          <w:color w:val="232323"/>
        </w:rPr>
        <w:t xml:space="preserve"> does display academic and cognitive difficulties, a separate educational disability category of Specific Learning Disability is not warranted at this time, as </w:t>
      </w:r>
      <w:r w:rsidR="009948E3">
        <w:rPr>
          <w:rFonts w:ascii="Arial" w:hAnsi="Arial"/>
          <w:color w:val="232323"/>
        </w:rPr>
        <w:t>STUDENT</w:t>
      </w:r>
      <w:r>
        <w:rPr>
          <w:rFonts w:ascii="Arial" w:hAnsi="Arial"/>
          <w:color w:val="232323"/>
        </w:rPr>
        <w:t xml:space="preserve">’s academic and learning difficulties are accounted for by the developmental delays associated with Autism. Part of </w:t>
      </w:r>
      <w:r w:rsidR="009948E3">
        <w:rPr>
          <w:rFonts w:ascii="Arial" w:hAnsi="Arial"/>
          <w:color w:val="232323"/>
        </w:rPr>
        <w:t>STUDENT</w:t>
      </w:r>
      <w:r>
        <w:rPr>
          <w:rFonts w:ascii="Arial" w:hAnsi="Arial"/>
          <w:color w:val="232323"/>
        </w:rPr>
        <w:t xml:space="preserve">’s academic difficulties are related to his weakness in understanding language as well as other associated features of Autism, such as difficulty with learning and following directions, inattention, and high distractibility. Although a separate educational disability category is not needed, it is important to note that </w:t>
      </w:r>
      <w:r w:rsidR="009948E3">
        <w:rPr>
          <w:rFonts w:ascii="Arial" w:hAnsi="Arial"/>
          <w:color w:val="232323"/>
        </w:rPr>
        <w:t>STUDENT</w:t>
      </w:r>
      <w:r>
        <w:rPr>
          <w:rFonts w:ascii="Arial" w:hAnsi="Arial"/>
          <w:color w:val="232323"/>
        </w:rPr>
        <w:t xml:space="preserve">’s academic difficulties can still respond to intervention. The ARD committee should continue to provide instructional accommodations and support to address </w:t>
      </w:r>
      <w:r w:rsidR="009948E3">
        <w:rPr>
          <w:rFonts w:ascii="Arial" w:hAnsi="Arial"/>
          <w:color w:val="232323"/>
        </w:rPr>
        <w:t>STUDENT</w:t>
      </w:r>
      <w:r>
        <w:rPr>
          <w:rFonts w:ascii="Arial" w:hAnsi="Arial"/>
          <w:color w:val="232323"/>
        </w:rPr>
        <w:t>’s specific academic weaknesses.</w:t>
      </w:r>
    </w:p>
    <w:p w14:paraId="1D542F09" w14:textId="77777777" w:rsidR="004B4FC7" w:rsidRDefault="004B4FC7" w:rsidP="00E467F0">
      <w:pPr>
        <w:pStyle w:val="NormalWeb"/>
        <w:shd w:val="clear" w:color="auto" w:fill="F5F5F5"/>
        <w:spacing w:before="180" w:beforeAutospacing="0" w:after="0" w:afterAutospacing="0"/>
        <w:rPr>
          <w:rStyle w:val="Strong"/>
          <w:rFonts w:ascii="Arial" w:hAnsi="Arial"/>
          <w:color w:val="232323"/>
        </w:rPr>
      </w:pPr>
    </w:p>
    <w:p w14:paraId="419D3553" w14:textId="77777777" w:rsidR="004B4FC7" w:rsidRDefault="004B4FC7" w:rsidP="00E467F0">
      <w:pPr>
        <w:pStyle w:val="NormalWeb"/>
        <w:shd w:val="clear" w:color="auto" w:fill="F5F5F5"/>
        <w:spacing w:before="180" w:beforeAutospacing="0" w:after="0" w:afterAutospacing="0"/>
        <w:rPr>
          <w:rStyle w:val="Strong"/>
          <w:rFonts w:ascii="Arial" w:hAnsi="Arial"/>
          <w:color w:val="232323"/>
        </w:rPr>
      </w:pPr>
    </w:p>
    <w:p w14:paraId="47138ED0" w14:textId="5B7090D6" w:rsidR="00E467F0" w:rsidRDefault="00E467F0" w:rsidP="00E467F0">
      <w:pPr>
        <w:pStyle w:val="NormalWeb"/>
        <w:shd w:val="clear" w:color="auto" w:fill="F5F5F5"/>
        <w:spacing w:before="180" w:beforeAutospacing="0" w:after="0" w:afterAutospacing="0"/>
        <w:rPr>
          <w:rFonts w:ascii="Arial" w:hAnsi="Arial"/>
          <w:color w:val="232323"/>
        </w:rPr>
      </w:pPr>
      <w:r>
        <w:rPr>
          <w:rStyle w:val="Strong"/>
          <w:rFonts w:ascii="Arial" w:hAnsi="Arial"/>
          <w:color w:val="232323"/>
        </w:rPr>
        <w:t>OTHER HEALTH IMPAIRMENT (OHI)</w:t>
      </w:r>
      <w:r>
        <w:rPr>
          <w:rFonts w:ascii="Arial" w:hAnsi="Arial"/>
          <w:b/>
          <w:bCs/>
          <w:color w:val="232323"/>
        </w:rPr>
        <w:br/>
      </w:r>
      <w:r>
        <w:rPr>
          <w:rFonts w:ascii="Arial" w:hAnsi="Arial"/>
          <w:color w:val="232323"/>
        </w:rPr>
        <w:t xml:space="preserve">In order for a </w:t>
      </w:r>
      <w:r w:rsidR="009948E3">
        <w:rPr>
          <w:rFonts w:ascii="Arial" w:hAnsi="Arial"/>
          <w:color w:val="232323"/>
        </w:rPr>
        <w:t>STUDENT</w:t>
      </w:r>
      <w:r>
        <w:rPr>
          <w:rFonts w:ascii="Arial" w:hAnsi="Arial"/>
          <w:color w:val="232323"/>
        </w:rPr>
        <w:t xml:space="preserve"> to meet eligibility criteria for special education as a student with Other Health Impairment (OHI), a student must demonstrate limited strength, vitality or alertness, including a heightened alertness to environmental stimuli, that results in limited alertness with respect to the educational environment that is due to chronic or acute health problems, such as attention deficit hyperactivity disorder. The impairment must adversely affect the student's academic performance. The multidisciplinary team that collects or reviews evaluation data in connection with the eligibility based on OHI must include a licensed physician.</w:t>
      </w:r>
    </w:p>
    <w:p w14:paraId="545A9D59" w14:textId="32254276" w:rsidR="00E467F0" w:rsidRDefault="00E467F0" w:rsidP="00E467F0">
      <w:pPr>
        <w:pStyle w:val="NormalWeb"/>
        <w:shd w:val="clear" w:color="auto" w:fill="F5F5F5"/>
        <w:spacing w:before="180" w:beforeAutospacing="0" w:after="0" w:afterAutospacing="0"/>
        <w:rPr>
          <w:rFonts w:ascii="Arial" w:hAnsi="Arial"/>
          <w:color w:val="232323"/>
        </w:rPr>
      </w:pPr>
      <w:r>
        <w:rPr>
          <w:rFonts w:ascii="Arial" w:hAnsi="Arial"/>
          <w:color w:val="232323"/>
        </w:rPr>
        <w:t xml:space="preserve">Information gathered through this evaluation indicates that </w:t>
      </w:r>
      <w:r w:rsidR="009948E3">
        <w:rPr>
          <w:rFonts w:ascii="Arial" w:hAnsi="Arial"/>
          <w:color w:val="232323"/>
        </w:rPr>
        <w:t>STUDENT</w:t>
      </w:r>
      <w:r>
        <w:rPr>
          <w:rFonts w:ascii="Arial" w:hAnsi="Arial"/>
          <w:color w:val="232323"/>
        </w:rPr>
        <w:t xml:space="preserve"> exhibits significant difficulties with inattention which interfere with his performance in the classroom. Specifically, </w:t>
      </w:r>
      <w:r w:rsidR="009948E3">
        <w:rPr>
          <w:rFonts w:ascii="Arial" w:hAnsi="Arial"/>
          <w:color w:val="232323"/>
        </w:rPr>
        <w:t>STUDENT</w:t>
      </w:r>
      <w:r>
        <w:rPr>
          <w:rFonts w:ascii="Arial" w:hAnsi="Arial"/>
          <w:color w:val="232323"/>
        </w:rPr>
        <w:t xml:space="preserve"> exhibits a short attention span, is easily distracted, has difficulty following directions, exhibits difficulty remembering previously learned information, and makes careless mistakes. Due to difficulties with inattention and high distractibility, parents may wish to share a copy of this evaluation report with </w:t>
      </w:r>
      <w:r w:rsidR="009948E3">
        <w:rPr>
          <w:rFonts w:ascii="Arial" w:hAnsi="Arial"/>
          <w:color w:val="232323"/>
        </w:rPr>
        <w:t>STUDENT</w:t>
      </w:r>
      <w:r>
        <w:rPr>
          <w:rFonts w:ascii="Arial" w:hAnsi="Arial"/>
          <w:color w:val="232323"/>
        </w:rPr>
        <w:t xml:space="preserve">’s physician to determine if a specific attention disorder is </w:t>
      </w:r>
      <w:r>
        <w:rPr>
          <w:rFonts w:ascii="Arial" w:hAnsi="Arial"/>
          <w:color w:val="232323"/>
        </w:rPr>
        <w:lastRenderedPageBreak/>
        <w:t>present. If a Physician’s Report is returned from a licensed physician and a medical diagnosis or impairment is reported, then the ARD committee should consider the additional educational disability condition of Other Health Impairment.</w:t>
      </w:r>
    </w:p>
    <w:p w14:paraId="33534CBA" w14:textId="77777777" w:rsidR="00C91DD4" w:rsidRDefault="00C91DD4"/>
    <w:sectPr w:rsidR="00C91DD4" w:rsidSect="00C91D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7F0"/>
    <w:rsid w:val="004B4FC7"/>
    <w:rsid w:val="009948E3"/>
    <w:rsid w:val="00A34916"/>
    <w:rsid w:val="00C91DD4"/>
    <w:rsid w:val="00E467F0"/>
    <w:rsid w:val="00F60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FFE1E3"/>
  <w14:defaultImageDpi w14:val="300"/>
  <w15:docId w15:val="{CA636664-DDE4-4CB9-9562-0F93F21CC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67F0"/>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E467F0"/>
    <w:rPr>
      <w:b/>
      <w:bCs/>
    </w:rPr>
  </w:style>
  <w:style w:type="character" w:styleId="Emphasis">
    <w:name w:val="Emphasis"/>
    <w:basedOn w:val="DefaultParagraphFont"/>
    <w:uiPriority w:val="20"/>
    <w:qFormat/>
    <w:rsid w:val="00E467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045253">
      <w:bodyDiv w:val="1"/>
      <w:marLeft w:val="0"/>
      <w:marRight w:val="0"/>
      <w:marTop w:val="0"/>
      <w:marBottom w:val="0"/>
      <w:divBdr>
        <w:top w:val="none" w:sz="0" w:space="0" w:color="auto"/>
        <w:left w:val="none" w:sz="0" w:space="0" w:color="auto"/>
        <w:bottom w:val="none" w:sz="0" w:space="0" w:color="auto"/>
        <w:right w:val="none" w:sz="0" w:space="0" w:color="auto"/>
      </w:divBdr>
    </w:div>
    <w:div w:id="11393433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F2D62-B39A-4FCB-BCCC-638B6C912740}"/>
</file>

<file path=customXml/itemProps2.xml><?xml version="1.0" encoding="utf-8"?>
<ds:datastoreItem xmlns:ds="http://schemas.openxmlformats.org/officeDocument/2006/customXml" ds:itemID="{14361734-1B08-4468-BA3D-08756DC0F47E}">
  <ds:schemaRefs>
    <ds:schemaRef ds:uri="http://purl.org/dc/terms/"/>
    <ds:schemaRef ds:uri="http://purl.org/dc/dcmitype/"/>
    <ds:schemaRef ds:uri="http://schemas.microsoft.com/office/2006/metadata/properties"/>
    <ds:schemaRef ds:uri="http://schemas.microsoft.com/office/2006/documentManagement/types"/>
    <ds:schemaRef ds:uri="http://purl.org/dc/elements/1.1/"/>
    <ds:schemaRef ds:uri="http://schemas.microsoft.com/office/infopath/2007/PartnerControls"/>
    <ds:schemaRef ds:uri="618022ed-c081-4e05-b613-b2e07ea67800"/>
    <ds:schemaRef ds:uri="http://schemas.microsoft.com/sharepoint/v3"/>
    <ds:schemaRef ds:uri="http://schemas.openxmlformats.org/package/2006/metadata/core-properties"/>
    <ds:schemaRef ds:uri="912c21c3-1fff-4f47-810b-bcfb8133bacd"/>
    <ds:schemaRef ds:uri="http://www.w3.org/XML/1998/namespace"/>
  </ds:schemaRefs>
</ds:datastoreItem>
</file>

<file path=customXml/itemProps3.xml><?xml version="1.0" encoding="utf-8"?>
<ds:datastoreItem xmlns:ds="http://schemas.openxmlformats.org/officeDocument/2006/customXml" ds:itemID="{4CBCCB33-C876-4F13-BC89-27EB0A4FEB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1167</Words>
  <Characters>6655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 Fox</dc:creator>
  <cp:keywords/>
  <dc:description/>
  <cp:lastModifiedBy>Beard, Joy</cp:lastModifiedBy>
  <cp:revision>3</cp:revision>
  <dcterms:created xsi:type="dcterms:W3CDTF">2020-11-13T14:32:00Z</dcterms:created>
  <dcterms:modified xsi:type="dcterms:W3CDTF">2021-04-23T21:47:00Z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