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6" w:type="dxa"/>
        <w:tblLayout w:type="fixed"/>
        <w:tblLook w:val="06A0" w:firstRow="1" w:lastRow="0" w:firstColumn="1" w:lastColumn="0" w:noHBand="1" w:noVBand="1"/>
      </w:tblPr>
      <w:tblGrid>
        <w:gridCol w:w="1761"/>
        <w:gridCol w:w="1530"/>
        <w:gridCol w:w="3965"/>
        <w:gridCol w:w="2340"/>
      </w:tblGrid>
      <w:tr w:rsidR="0049296F" w:rsidRPr="00385452" w:rsidTr="0049296F">
        <w:trPr>
          <w:tblHeader/>
        </w:trPr>
        <w:tc>
          <w:tcPr>
            <w:tcW w:w="1761" w:type="dxa"/>
          </w:tcPr>
          <w:p w:rsidR="0049296F" w:rsidRPr="00385452" w:rsidRDefault="0049296F" w:rsidP="00401DE3">
            <w:pPr>
              <w:rPr>
                <w:b/>
                <w:bCs/>
              </w:rPr>
            </w:pPr>
            <w:r w:rsidRPr="00385452">
              <w:rPr>
                <w:b/>
                <w:bCs/>
              </w:rPr>
              <w:t>Name</w:t>
            </w:r>
          </w:p>
        </w:tc>
        <w:tc>
          <w:tcPr>
            <w:tcW w:w="1530" w:type="dxa"/>
          </w:tcPr>
          <w:p w:rsidR="0049296F" w:rsidRPr="00385452" w:rsidRDefault="0049296F" w:rsidP="00401DE3">
            <w:pPr>
              <w:rPr>
                <w:b/>
                <w:bCs/>
              </w:rPr>
            </w:pPr>
            <w:r w:rsidRPr="00385452">
              <w:rPr>
                <w:b/>
                <w:bCs/>
              </w:rPr>
              <w:t>Abbreviation</w:t>
            </w:r>
          </w:p>
        </w:tc>
        <w:tc>
          <w:tcPr>
            <w:tcW w:w="3965" w:type="dxa"/>
          </w:tcPr>
          <w:p w:rsidR="0049296F" w:rsidRPr="00385452" w:rsidRDefault="0049296F" w:rsidP="00401DE3">
            <w:pPr>
              <w:rPr>
                <w:b/>
                <w:bCs/>
              </w:rPr>
            </w:pPr>
            <w:r w:rsidRPr="00385452">
              <w:rPr>
                <w:b/>
                <w:bCs/>
              </w:rPr>
              <w:t>Description</w:t>
            </w:r>
          </w:p>
        </w:tc>
        <w:tc>
          <w:tcPr>
            <w:tcW w:w="2340" w:type="dxa"/>
          </w:tcPr>
          <w:p w:rsidR="0049296F" w:rsidRPr="00385452" w:rsidRDefault="0049296F" w:rsidP="00401DE3">
            <w:pPr>
              <w:rPr>
                <w:b/>
                <w:bCs/>
              </w:rPr>
            </w:pPr>
            <w:r w:rsidRPr="00385452">
              <w:rPr>
                <w:b/>
                <w:bCs/>
              </w:rPr>
              <w:t>More information</w:t>
            </w:r>
          </w:p>
        </w:tc>
      </w:tr>
      <w:tr w:rsidR="0049296F" w:rsidRPr="00385452" w:rsidTr="00D617E0">
        <w:tc>
          <w:tcPr>
            <w:tcW w:w="1761" w:type="dxa"/>
          </w:tcPr>
          <w:p w:rsidR="0049296F" w:rsidRPr="00385452" w:rsidRDefault="0049296F" w:rsidP="0049296F">
            <w:r>
              <w:t>Importance/stratified sampling</w:t>
            </w:r>
          </w:p>
        </w:tc>
        <w:tc>
          <w:tcPr>
            <w:tcW w:w="1530" w:type="dxa"/>
          </w:tcPr>
          <w:p w:rsidR="0049296F" w:rsidRPr="00385452" w:rsidRDefault="0049296F" w:rsidP="0049296F">
            <w:pPr>
              <w:jc w:val="center"/>
            </w:pPr>
          </w:p>
        </w:tc>
        <w:tc>
          <w:tcPr>
            <w:tcW w:w="3965" w:type="dxa"/>
          </w:tcPr>
          <w:p w:rsidR="0049296F" w:rsidRPr="00385452" w:rsidRDefault="0049296F" w:rsidP="0049296F">
            <w:pPr>
              <w:pStyle w:val="paragrap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Estimate the probability density of the parameters, usually uniform or Gaussian, and determine the importance of resulting outcomes in order to define regions in the parameter space.  Each region </w:t>
            </w:r>
            <w:proofErr w:type="gramStart"/>
            <w:r>
              <w:rPr>
                <w:rStyle w:val="normaltextrun"/>
                <w:rFonts w:ascii="Calibri" w:hAnsi="Calibri" w:cs="Calibri"/>
                <w:sz w:val="22"/>
                <w:szCs w:val="22"/>
                <w:lang w:val="en-US"/>
              </w:rPr>
              <w:t>is given</w:t>
            </w:r>
            <w:proofErr w:type="gramEnd"/>
            <w:r>
              <w:rPr>
                <w:rStyle w:val="normaltextrun"/>
                <w:rFonts w:ascii="Calibri" w:hAnsi="Calibri" w:cs="Calibri"/>
                <w:sz w:val="22"/>
                <w:szCs w:val="22"/>
                <w:lang w:val="en-US"/>
              </w:rPr>
              <w:t xml:space="preserve"> an equal quota of randomly distributed samples.</w:t>
            </w:r>
          </w:p>
        </w:tc>
        <w:tc>
          <w:tcPr>
            <w:tcW w:w="2340" w:type="dxa"/>
          </w:tcPr>
          <w:p w:rsidR="0049296F" w:rsidRPr="00385452" w:rsidRDefault="0049296F" w:rsidP="0049296F"/>
        </w:tc>
      </w:tr>
      <w:tr w:rsidR="0049296F" w:rsidRPr="00385452" w:rsidTr="00D617E0">
        <w:tc>
          <w:tcPr>
            <w:tcW w:w="1761" w:type="dxa"/>
          </w:tcPr>
          <w:p w:rsidR="0049296F" w:rsidRPr="00385452" w:rsidRDefault="0049296F" w:rsidP="0049296F">
            <w:r w:rsidRPr="00385452">
              <w:t>Latin Hypercube</w:t>
            </w:r>
            <w:r>
              <w:t xml:space="preserve"> sampling</w:t>
            </w:r>
          </w:p>
        </w:tc>
        <w:tc>
          <w:tcPr>
            <w:tcW w:w="1530" w:type="dxa"/>
          </w:tcPr>
          <w:p w:rsidR="0049296F" w:rsidRPr="00385452" w:rsidRDefault="0049296F" w:rsidP="0049296F">
            <w:pPr>
              <w:jc w:val="center"/>
            </w:pPr>
            <w:r>
              <w:t>LHS</w:t>
            </w:r>
          </w:p>
        </w:tc>
        <w:tc>
          <w:tcPr>
            <w:tcW w:w="3965" w:type="dxa"/>
          </w:tcPr>
          <w:p w:rsidR="0049296F" w:rsidRPr="00385452" w:rsidRDefault="0049296F" w:rsidP="0049296F">
            <w:r w:rsidRPr="00385452">
              <w:rPr>
                <w:rStyle w:val="normaltextrun"/>
                <w:rFonts w:ascii="Calibri" w:hAnsi="Calibri" w:cs="Calibri"/>
              </w:rPr>
              <w:t xml:space="preserve">The range of each parameter in the parameter space </w:t>
            </w:r>
            <w:proofErr w:type="gramStart"/>
            <w:r w:rsidRPr="00385452">
              <w:rPr>
                <w:rStyle w:val="normaltextrun"/>
                <w:rFonts w:ascii="Calibri" w:hAnsi="Calibri" w:cs="Calibri"/>
              </w:rPr>
              <w:t>is partitioned</w:t>
            </w:r>
            <w:proofErr w:type="gramEnd"/>
            <w:r w:rsidRPr="00385452">
              <w:rPr>
                <w:rStyle w:val="normaltextrun"/>
                <w:rFonts w:ascii="Calibri" w:hAnsi="Calibri" w:cs="Calibri"/>
              </w:rPr>
              <w:t xml:space="preserve"> into </w:t>
            </w:r>
            <m:oMath>
              <m:r>
                <w:rPr>
                  <w:rStyle w:val="normaltextrun"/>
                  <w:rFonts w:ascii="Cambria Math" w:hAnsi="Cambria Math" w:cs="Calibri"/>
                </w:rPr>
                <m:t>N</m:t>
              </m:r>
            </m:oMath>
            <w:r w:rsidRPr="00385452">
              <w:rPr>
                <w:rStyle w:val="normaltextrun"/>
                <w:rFonts w:ascii="Calibri" w:hAnsi="Calibri" w:cs="Calibri"/>
              </w:rPr>
              <w:t xml:space="preserve"> equal-probability divisions.  One sample </w:t>
            </w:r>
            <w:proofErr w:type="gramStart"/>
            <w:r w:rsidRPr="00385452">
              <w:rPr>
                <w:rStyle w:val="normaltextrun"/>
                <w:rFonts w:ascii="Calibri" w:hAnsi="Calibri" w:cs="Calibri"/>
              </w:rPr>
              <w:t>is taken</w:t>
            </w:r>
            <w:proofErr w:type="gramEnd"/>
            <w:r w:rsidRPr="00385452">
              <w:rPr>
                <w:rStyle w:val="normaltextrun"/>
                <w:rFonts w:ascii="Calibri" w:hAnsi="Calibri" w:cs="Calibri"/>
              </w:rPr>
              <w:t xml:space="preserve"> from each of the </w:t>
            </w:r>
            <m:oMath>
              <m:r>
                <w:rPr>
                  <w:rStyle w:val="normaltextrun"/>
                  <w:rFonts w:ascii="Cambria Math" w:hAnsi="Cambria Math" w:cs="Calibri"/>
                </w:rPr>
                <m:t>N</m:t>
              </m:r>
            </m:oMath>
            <w:r w:rsidRPr="00385452">
              <w:rPr>
                <w:rStyle w:val="normaltextrun"/>
                <w:rFonts w:ascii="Calibri" w:hAnsi="Calibri" w:cs="Calibri"/>
              </w:rPr>
              <w:t xml:space="preserve"> partitions, generating </w:t>
            </w:r>
            <m:oMath>
              <m:r>
                <w:rPr>
                  <w:rStyle w:val="normaltextrun"/>
                  <w:rFonts w:ascii="Cambria Math" w:hAnsi="Cambria Math" w:cs="Calibri"/>
                </w:rPr>
                <m:t>N</m:t>
              </m:r>
            </m:oMath>
            <w:r w:rsidRPr="00385452">
              <w:rPr>
                <w:rStyle w:val="normaltextrun"/>
                <w:rFonts w:ascii="Calibri" w:hAnsi="Calibri" w:cs="Calibri"/>
              </w:rPr>
              <w:t xml:space="preserve"> samples per parameter, and a sample from each set of </w:t>
            </w:r>
            <m:oMath>
              <m:r>
                <w:rPr>
                  <w:rStyle w:val="normaltextrun"/>
                  <w:rFonts w:ascii="Cambria Math" w:hAnsi="Cambria Math" w:cs="Calibri"/>
                </w:rPr>
                <m:t>N</m:t>
              </m:r>
            </m:oMath>
            <w:r w:rsidRPr="00385452">
              <w:rPr>
                <w:rStyle w:val="normaltextrun"/>
                <w:rFonts w:ascii="Calibri" w:hAnsi="Calibri" w:cs="Calibri"/>
              </w:rPr>
              <w:t xml:space="preserve"> samples is chosen for each parameter.  The proce</w:t>
            </w:r>
            <w:proofErr w:type="spellStart"/>
            <w:r w:rsidRPr="00385452">
              <w:rPr>
                <w:rStyle w:val="normaltextrun"/>
                <w:rFonts w:ascii="Calibri" w:hAnsi="Calibri" w:cs="Calibri"/>
              </w:rPr>
              <w:t>ss</w:t>
            </w:r>
            <w:proofErr w:type="spellEnd"/>
            <w:r w:rsidRPr="00385452">
              <w:rPr>
                <w:rStyle w:val="normaltextrun"/>
                <w:rFonts w:ascii="Calibri" w:hAnsi="Calibri" w:cs="Calibri"/>
              </w:rPr>
              <w:t xml:space="preserve"> is repeated for the remaining samples until no samples remain </w:t>
            </w:r>
            <w:r w:rsidRPr="00385452">
              <w:rPr>
                <w:rStyle w:val="normaltextrun"/>
                <w:rFonts w:ascii="Calibri" w:hAnsi="Calibri" w:cs="Calibri"/>
              </w:rPr>
              <w:fldChar w:fldCharType="begin"/>
            </w:r>
            <w:r>
              <w:rPr>
                <w:rStyle w:val="normaltextrun"/>
                <w:rFonts w:ascii="Calibri" w:hAnsi="Calibri" w:cs="Calibri"/>
              </w:rPr>
              <w:instrText xml:space="preserve"> ADDIN ZOTERO_ITEM CSL_CITATION {"citationID":"gHubJ418","properties":{"formattedCitation":"(Norton, 2015)","plainCitation":"(Norton, 2015)","noteIndex":0},"citationItems":[{"id":21,"uris":["http://zotero.org/groups/2263312/items/WEKF2L7D"],"uri":["http://zotero.org/groups/2263312/items/WEKF2L7D"],"itemData":{"id":21,"type":"article-journal","title":"An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Software","author":[{"family":"Norton","given":"John"}],"issued":{"date-parts":[["2015",7,1]]}}}],"schema":"https://github.com/citation-style-language/schema/raw/master/csl-citation.json"} </w:instrText>
            </w:r>
            <w:r w:rsidRPr="00385452">
              <w:rPr>
                <w:rStyle w:val="normaltextrun"/>
                <w:rFonts w:ascii="Calibri" w:hAnsi="Calibri" w:cs="Calibri"/>
              </w:rPr>
              <w:fldChar w:fldCharType="separate"/>
            </w:r>
            <w:r w:rsidRPr="00385452">
              <w:rPr>
                <w:rFonts w:ascii="Calibri" w:hAnsi="Calibri" w:cs="Calibri"/>
              </w:rPr>
              <w:t>(Norton, 2015)</w:t>
            </w:r>
            <w:r w:rsidRPr="00385452">
              <w:rPr>
                <w:rStyle w:val="normaltextrun"/>
                <w:rFonts w:ascii="Calibri" w:hAnsi="Calibri" w:cs="Calibri"/>
              </w:rPr>
              <w:fldChar w:fldCharType="end"/>
            </w:r>
            <w:r w:rsidRPr="00385452">
              <w:rPr>
                <w:rStyle w:val="normaltextrun"/>
                <w:rFonts w:ascii="Calibri" w:hAnsi="Calibri" w:cs="Calibri"/>
              </w:rPr>
              <w:t>.</w:t>
            </w:r>
          </w:p>
        </w:tc>
        <w:tc>
          <w:tcPr>
            <w:tcW w:w="2340" w:type="dxa"/>
          </w:tcPr>
          <w:p w:rsidR="0049296F" w:rsidRPr="00385452" w:rsidRDefault="0049296F" w:rsidP="0049296F">
            <w:r w:rsidRPr="00385452">
              <w:fldChar w:fldCharType="begin"/>
            </w:r>
            <w:r>
              <w:instrText xml:space="preserve"> ADDIN ZOTERO_ITEM CSL_CITATION {"citationID":"KaAP2LBX","properties":{"formattedCitation":"(McKay et al., 1979)","plainCitation":"(McKay et al., 1979)","noteIndex":0},"citationItems":[{"id":56,"uris":["http://zotero.org/groups/2263312/items/I763UVBC"],"uri":["http://zotero.org/groups/2263312/items/I763UVBC"],"itemData":{"id":56,"type":"article-journal","title":"A comparison of three methods for selecting values of input variables in the analysis of output from a computer code","container-title":"Technometrics","page":"239-245","volume":"21","issue":"2","DOI":"10.2307/1268522","author":[{"family":"McKay","given":"M.D."},{"family":"Beckman","given":"R.J."},{"family":"Conover","given":"W.J."}],"issued":{"date-parts":[["1979"]]}}}],"schema":"https://github.com/citation-style-language/schema/raw/master/csl-citation.json"} </w:instrText>
            </w:r>
            <w:r w:rsidRPr="00385452">
              <w:fldChar w:fldCharType="separate"/>
            </w:r>
            <w:r w:rsidRPr="00385452">
              <w:rPr>
                <w:rFonts w:ascii="Calibri" w:hAnsi="Calibri" w:cs="Calibri"/>
              </w:rPr>
              <w:t>(McKay et al., 1979)</w:t>
            </w:r>
            <w:r w:rsidRPr="00385452">
              <w:fldChar w:fldCharType="end"/>
            </w:r>
          </w:p>
        </w:tc>
      </w:tr>
      <w:tr w:rsidR="0031452C" w:rsidRPr="00385452" w:rsidTr="00D617E0">
        <w:tc>
          <w:tcPr>
            <w:tcW w:w="1761" w:type="dxa"/>
          </w:tcPr>
          <w:p w:rsidR="0031452C" w:rsidRPr="0031452C" w:rsidRDefault="0031452C" w:rsidP="009536AA">
            <w:r w:rsidRPr="00385452">
              <w:t>Monte Carlo</w:t>
            </w:r>
            <w:r>
              <w:t xml:space="preserve"> sampling </w:t>
            </w:r>
          </w:p>
        </w:tc>
        <w:tc>
          <w:tcPr>
            <w:tcW w:w="1530" w:type="dxa"/>
          </w:tcPr>
          <w:p w:rsidR="0031452C" w:rsidRPr="00385452" w:rsidRDefault="0031452C" w:rsidP="0031452C">
            <w:pPr>
              <w:jc w:val="center"/>
            </w:pPr>
            <w:r w:rsidRPr="00385452">
              <w:t>MC</w:t>
            </w:r>
          </w:p>
        </w:tc>
        <w:tc>
          <w:tcPr>
            <w:tcW w:w="3965" w:type="dxa"/>
          </w:tcPr>
          <w:p w:rsidR="0031452C" w:rsidRPr="00385452" w:rsidRDefault="00421CC6" w:rsidP="0031452C">
            <w:r>
              <w:rPr>
                <w:rFonts w:ascii="Calibri" w:eastAsia="Calibri" w:hAnsi="Calibri" w:cs="Calibri"/>
              </w:rPr>
              <w:t xml:space="preserve">A.k.a. regional SA.  </w:t>
            </w:r>
            <w:r w:rsidR="0031452C" w:rsidRPr="00385452">
              <w:rPr>
                <w:rFonts w:ascii="Calibri" w:eastAsia="Calibri" w:hAnsi="Calibri" w:cs="Calibri"/>
              </w:rPr>
              <w:t xml:space="preserve">Generates random sample points from a probability distribution </w:t>
            </w:r>
            <w:r w:rsidR="0031452C" w:rsidRPr="00385452">
              <w:rPr>
                <w:rFonts w:ascii="Calibri" w:eastAsia="Calibri" w:hAnsi="Calibri" w:cs="Calibri"/>
              </w:rPr>
              <w:fldChar w:fldCharType="begin"/>
            </w:r>
            <w:r w:rsidR="0031452C">
              <w:rPr>
                <w:rFonts w:ascii="Calibri" w:eastAsia="Calibri" w:hAnsi="Calibri" w:cs="Calibri"/>
              </w:rPr>
              <w:instrText xml:space="preserve"> ADDIN ZOTERO_ITEM CSL_CITATION {"citationID":"877Gvum5","properties":{"formattedCitation":"(Gan et al., 2014)","plainCitation":"(Gan et al., 2014)","noteIndex":0},"citationItems":[{"id":16,"uris":["http://zotero.org/groups/2263312/items/PZNHJ4KU"],"uri":["http://zotero.org/groups/2263312/items/PZNHJ4KU"],"itemData":{"id":16,"type":"article-journal","title":"A comprehensive evaluation of various sensitivity analysis methods: A case study with a hydrological model","container-title":"Environmental Modelling &amp; Software","page":"269-285","volume":"51","source":"ScienceDirect","abstract":"Sensitivity analysis (SA) is a commonly used approach for identifying important parameters that dominate model behaviors. We use a newly developed software package, a Problem Solving environment for Uncertainty Analysis and Design Exploration (PSUADE), to evaluate the effectiveness and efficiency of ten widely used SA methods, including seven qualitative and three quantitative ones. All SA methods are tested using a variety of sampling techniques to screen out the most sensitive (i.e., important) parameters from the insensitive ones. The Sacramento Soil Moisture Accounting (SAC-SMA) model, which has thirteen tunable parameters, is used for illustration. The South Branch Potomac River basin near Springfield, West Virginia in the U.S. is chosen as the study area. The key findings from this study are: (1) For qualitative SA methods, Correlation Analysis (CA), Regression Analysis (RA), and Gaussian Process (GP) screening methods are shown to be not effective in this example. Morris One-At-a-Time (MOAT) screening is the most efficient, needing only 280 samples to identify the most important parameters, but it is the least robust method. Multivariate Adaptive Regression Splines (MARS), Delta Test (DT) and Sum-Of-Trees (SOT) screening methods need about 400–600 samples for the same purpose. Monte Carlo (MC), Orthogonal Array (OA) and Orthogonal Array based Latin Hypercube (OALH) are appropriate sampling techniques for them; (2) For quantitative SA methods, at least 2777 samples are needed for Fourier Amplitude Sensitivity Test (FAST) to identity parameter main effect. McKay method needs about 360 samples to evaluate the main effect, more than 1000 samples to assess the two-way interaction effect. OALH and LPτ (LPTAU) sampling techniques are more appropriate for McKay method. For the Sobol' method, the minimum samples needed are 1050 to compute the first-order and total sensitivity indices correctly. These comparisons show that qualitative SA methods are more efficient but less accurate and robust than quantitative ones.","DOI":"10.1016/j.envsoft.2013.09.031","ISSN":"1364-8152","shortTitle":"A comprehensive evaluation of various sensitivity analysis methods","journalAbbreviation":"Environmental Modelling &amp; Software","author":[{"family":"Gan","given":"Yanjun"},{"family":"Duan","given":"Qingyun"},{"family":"Gong","given":"Wei"},{"family":"Tong","given":"Charles"},{"family":"Sun","given":"Yunwei"},{"family":"Chu","given":"Wei"},{"family":"Ye","given":"Aizhong"},{"family":"Miao","given":"Chiyuan"},{"family":"Di","given":"Zhenhua"}],"issued":{"date-parts":[["2014",1,1]]}}}],"schema":"https://github.com/citation-style-language/schema/raw/master/csl-citation.json"} </w:instrText>
            </w:r>
            <w:r w:rsidR="0031452C" w:rsidRPr="00385452">
              <w:rPr>
                <w:rFonts w:ascii="Calibri" w:eastAsia="Calibri" w:hAnsi="Calibri" w:cs="Calibri"/>
              </w:rPr>
              <w:fldChar w:fldCharType="separate"/>
            </w:r>
            <w:r w:rsidR="0031452C" w:rsidRPr="00385452">
              <w:rPr>
                <w:rFonts w:ascii="Calibri" w:hAnsi="Calibri" w:cs="Calibri"/>
              </w:rPr>
              <w:t>(</w:t>
            </w:r>
            <w:proofErr w:type="spellStart"/>
            <w:r w:rsidR="0031452C" w:rsidRPr="00385452">
              <w:rPr>
                <w:rFonts w:ascii="Calibri" w:hAnsi="Calibri" w:cs="Calibri"/>
              </w:rPr>
              <w:t>Gan</w:t>
            </w:r>
            <w:proofErr w:type="spellEnd"/>
            <w:r w:rsidR="0031452C" w:rsidRPr="00385452">
              <w:rPr>
                <w:rFonts w:ascii="Calibri" w:hAnsi="Calibri" w:cs="Calibri"/>
              </w:rPr>
              <w:t xml:space="preserve"> et al., 2014)</w:t>
            </w:r>
            <w:r w:rsidR="0031452C" w:rsidRPr="00385452">
              <w:rPr>
                <w:rFonts w:ascii="Calibri" w:eastAsia="Calibri" w:hAnsi="Calibri" w:cs="Calibri"/>
              </w:rPr>
              <w:fldChar w:fldCharType="end"/>
            </w:r>
            <w:r w:rsidR="0031452C" w:rsidRPr="00385452">
              <w:rPr>
                <w:rFonts w:ascii="Calibri" w:eastAsia="Calibri" w:hAnsi="Calibri" w:cs="Calibri"/>
              </w:rPr>
              <w:t>.</w:t>
            </w:r>
          </w:p>
        </w:tc>
        <w:tc>
          <w:tcPr>
            <w:tcW w:w="2340" w:type="dxa"/>
          </w:tcPr>
          <w:p w:rsidR="0031452C" w:rsidRPr="00385452" w:rsidRDefault="0031452C" w:rsidP="0031452C">
            <w:r w:rsidRPr="00385452">
              <w:fldChar w:fldCharType="begin"/>
            </w:r>
            <w:r>
              <w:instrText xml:space="preserve"> ADDIN ZOTERO_ITEM CSL_CITATION {"citationID":"55adodsm","properties":{"formattedCitation":"(Metropolis and Ulam, 1949)","plainCitation":"(Metropolis and Ulam, 1949)","noteIndex":0},"citationItems":[{"id":54,"uris":["http://zotero.org/groups/2263312/items/RAKXDG3G"],"uri":["http://zotero.org/groups/2263312/items/RAKXDG3G"],"itemData":{"id":54,"type":"article-journal","title":"The Monte Carlo Method","container-title":"Journal of the American Statistical Association","page":"335-341","volume":"44","issue":"247","DOI":"doi:10.2307/2280232","author":[{"family":"Metropolis","given":"Nicholas"},{"family":"Ulam","given":"S"}],"issued":{"date-parts":[["1949"]]}}}],"schema":"https://github.com/citation-style-language/schema/raw/master/csl-citation.json"} </w:instrText>
            </w:r>
            <w:r w:rsidRPr="00385452">
              <w:fldChar w:fldCharType="separate"/>
            </w:r>
            <w:r w:rsidRPr="00385452">
              <w:rPr>
                <w:rFonts w:ascii="Calibri" w:hAnsi="Calibri" w:cs="Calibri"/>
              </w:rPr>
              <w:t xml:space="preserve">(Metropolis and </w:t>
            </w:r>
            <w:proofErr w:type="spellStart"/>
            <w:r w:rsidRPr="00385452">
              <w:rPr>
                <w:rFonts w:ascii="Calibri" w:hAnsi="Calibri" w:cs="Calibri"/>
              </w:rPr>
              <w:t>Ulam</w:t>
            </w:r>
            <w:proofErr w:type="spellEnd"/>
            <w:r w:rsidRPr="00385452">
              <w:rPr>
                <w:rFonts w:ascii="Calibri" w:hAnsi="Calibri" w:cs="Calibri"/>
              </w:rPr>
              <w:t>, 1949)</w:t>
            </w:r>
            <w:r w:rsidRPr="00385452">
              <w:fldChar w:fldCharType="end"/>
            </w:r>
          </w:p>
        </w:tc>
      </w:tr>
      <w:tr w:rsidR="0049296F" w:rsidRPr="00385452" w:rsidTr="00D617E0">
        <w:tc>
          <w:tcPr>
            <w:tcW w:w="1761" w:type="dxa"/>
          </w:tcPr>
          <w:p w:rsidR="0049296F" w:rsidRPr="00385452" w:rsidRDefault="0049296F" w:rsidP="0049296F">
            <w:r w:rsidRPr="00385452">
              <w:t>Morris</w:t>
            </w:r>
            <w:r>
              <w:t xml:space="preserve"> </w:t>
            </w:r>
            <w:r>
              <w:t xml:space="preserve">screening and SA </w:t>
            </w:r>
            <w:r>
              <w:t>method</w:t>
            </w:r>
          </w:p>
        </w:tc>
        <w:tc>
          <w:tcPr>
            <w:tcW w:w="1530" w:type="dxa"/>
          </w:tcPr>
          <w:p w:rsidR="0049296F" w:rsidRPr="00385452" w:rsidRDefault="0049296F" w:rsidP="0049296F">
            <w:pPr>
              <w:jc w:val="center"/>
            </w:pPr>
            <w:r w:rsidRPr="00385452">
              <w:t>-</w:t>
            </w:r>
          </w:p>
        </w:tc>
        <w:tc>
          <w:tcPr>
            <w:tcW w:w="3965" w:type="dxa"/>
          </w:tcPr>
          <w:p w:rsidR="0049296F" w:rsidRPr="00CA45B4" w:rsidRDefault="0031452C" w:rsidP="0049296F">
            <w:pPr>
              <w:pStyle w:val="paragraph"/>
              <w:textAlignment w:val="baseline"/>
              <w:rPr>
                <w:rFonts w:asciiTheme="minorHAnsi" w:hAnsiTheme="minorHAnsi" w:cstheme="minorHAnsi"/>
                <w:lang w:val="en-US"/>
              </w:rPr>
            </w:pPr>
            <w:r w:rsidRPr="00CA45B4">
              <w:rPr>
                <w:rStyle w:val="normaltextrun"/>
                <w:rFonts w:asciiTheme="minorHAnsi" w:hAnsiTheme="minorHAnsi" w:cstheme="minorHAnsi"/>
                <w:sz w:val="22"/>
                <w:szCs w:val="22"/>
                <w:lang w:val="en-US"/>
              </w:rPr>
              <w:t xml:space="preserve">A.k.a. EET.  </w:t>
            </w:r>
            <w:r w:rsidR="0049296F" w:rsidRPr="00CA45B4">
              <w:rPr>
                <w:rStyle w:val="normaltextrun"/>
                <w:rFonts w:asciiTheme="minorHAnsi" w:hAnsiTheme="minorHAnsi" w:cstheme="minorHAnsi"/>
                <w:sz w:val="22"/>
                <w:szCs w:val="22"/>
                <w:lang w:val="en-US"/>
              </w:rPr>
              <w:t>Ranks parameters by influence on output and non-linearity.</w:t>
            </w:r>
            <w:r w:rsidR="0049296F" w:rsidRPr="00CA45B4">
              <w:rPr>
                <w:rStyle w:val="eop"/>
                <w:rFonts w:asciiTheme="minorHAnsi" w:hAnsiTheme="minorHAnsi" w:cstheme="minorHAnsi"/>
                <w:sz w:val="22"/>
                <w:szCs w:val="22"/>
                <w:lang w:val="en-US"/>
              </w:rPr>
              <w:t> </w:t>
            </w:r>
            <w:r w:rsidR="0049296F" w:rsidRPr="00CA45B4">
              <w:rPr>
                <w:rStyle w:val="normaltextrun"/>
                <w:rFonts w:asciiTheme="minorHAnsi" w:hAnsiTheme="minorHAnsi" w:cstheme="minorHAnsi"/>
                <w:sz w:val="22"/>
                <w:szCs w:val="22"/>
                <w:lang w:val="en-US"/>
              </w:rPr>
              <w:t xml:space="preserve">Each parameter is stepped along trajectories; usually the number of trajectories is less than the number of parameters.  The starting points are random and uniformly distributed.  The parameters are perturbed once in succession along the trajectory, in random order.  The resulting sample consists of the changes in model output caused by each parameter’s perturbation </w:t>
            </w:r>
            <w:r w:rsidR="0049296F" w:rsidRPr="00CA45B4">
              <w:rPr>
                <w:rStyle w:val="normaltextrun"/>
                <w:rFonts w:asciiTheme="minorHAnsi" w:hAnsiTheme="minorHAnsi" w:cstheme="minorHAnsi"/>
                <w:sz w:val="22"/>
                <w:szCs w:val="22"/>
                <w:lang w:val="en-US"/>
              </w:rPr>
              <w:fldChar w:fldCharType="begin"/>
            </w:r>
            <w:r w:rsidR="0049296F" w:rsidRPr="00CA45B4">
              <w:rPr>
                <w:rStyle w:val="normaltextrun"/>
                <w:rFonts w:asciiTheme="minorHAnsi" w:hAnsiTheme="minorHAnsi" w:cstheme="minorHAnsi"/>
                <w:sz w:val="22"/>
                <w:szCs w:val="22"/>
                <w:lang w:val="en-US"/>
              </w:rPr>
              <w:instrText xml:space="preserve"> ADDIN ZOTERO_ITEM CSL_CITATION {"citationID":"y9s0tvtn","properties":{"formattedCitation":"(Norton, 2015)","plainCitation":"(Norton, 2015)","noteIndex":0},"citationItems":[{"id":21,"uris":["http://zotero.org/groups/2263312/items/WEKF2L7D"],"uri":["http://zotero.org/groups/2263312/items/WEKF2L7D"],"itemData":{"id":21,"type":"article-journal","title":"An introduction to sensitivity assessment of simulation models","container-title":"Environmental Modelling &amp; Software","page":"166-174","volume":"69","source":"ScienceDirect","abstract":"In view of increasing application of sensitivity assessment (SA) to environmental simulation models, a relatively short, informal introduction to aims and methods of SA is given. Their variety, motivation and scope are illustrated by outlines of a broad selection of approaches. Methods based on derivatives, algebraic analysis, sparse sampling, variance decomposition, Fourier analysis and binary classification are included.","DOI":"10.1016/j.envsoft.2015.03.020","ISSN":"1364-8152","journalAbbreviation":"Environmental Modelling &amp; Software","author":[{"family":"Norton","given":"John"}],"issued":{"date-parts":[["2015",7,1]]}}}],"schema":"https://github.com/citation-style-language/schema/raw/master/csl-citation.json"} </w:instrText>
            </w:r>
            <w:r w:rsidR="0049296F" w:rsidRPr="00CA45B4">
              <w:rPr>
                <w:rStyle w:val="normaltextrun"/>
                <w:rFonts w:asciiTheme="minorHAnsi" w:hAnsiTheme="minorHAnsi" w:cstheme="minorHAnsi"/>
                <w:sz w:val="22"/>
                <w:szCs w:val="22"/>
                <w:lang w:val="en-US"/>
              </w:rPr>
              <w:fldChar w:fldCharType="separate"/>
            </w:r>
            <w:r w:rsidR="0049296F" w:rsidRPr="00CA45B4">
              <w:rPr>
                <w:rFonts w:asciiTheme="minorHAnsi" w:hAnsiTheme="minorHAnsi" w:cstheme="minorHAnsi"/>
                <w:sz w:val="22"/>
                <w:lang w:val="en-US"/>
              </w:rPr>
              <w:t>(Norton, 2015)</w:t>
            </w:r>
            <w:r w:rsidR="0049296F" w:rsidRPr="00CA45B4">
              <w:rPr>
                <w:rStyle w:val="normaltextrun"/>
                <w:rFonts w:asciiTheme="minorHAnsi" w:hAnsiTheme="minorHAnsi" w:cstheme="minorHAnsi"/>
                <w:sz w:val="22"/>
                <w:szCs w:val="22"/>
                <w:lang w:val="en-US"/>
              </w:rPr>
              <w:fldChar w:fldCharType="end"/>
            </w:r>
            <w:r w:rsidR="0049296F" w:rsidRPr="00CA45B4">
              <w:rPr>
                <w:rStyle w:val="normaltextrun"/>
                <w:rFonts w:asciiTheme="minorHAnsi" w:hAnsiTheme="minorHAnsi" w:cstheme="minorHAnsi"/>
                <w:sz w:val="22"/>
                <w:szCs w:val="22"/>
                <w:lang w:val="en-US"/>
              </w:rPr>
              <w:t>.</w:t>
            </w:r>
            <w:r w:rsidR="0049296F" w:rsidRPr="00CA45B4">
              <w:rPr>
                <w:rStyle w:val="eop"/>
                <w:rFonts w:asciiTheme="minorHAnsi" w:hAnsiTheme="minorHAnsi" w:cstheme="minorHAnsi"/>
                <w:sz w:val="22"/>
                <w:szCs w:val="22"/>
                <w:lang w:val="en-US"/>
              </w:rPr>
              <w:t> </w:t>
            </w:r>
          </w:p>
        </w:tc>
        <w:tc>
          <w:tcPr>
            <w:tcW w:w="2340" w:type="dxa"/>
          </w:tcPr>
          <w:p w:rsidR="0049296F" w:rsidRPr="00385452" w:rsidRDefault="0049296F" w:rsidP="0049296F">
            <w:r w:rsidRPr="00385452">
              <w:fldChar w:fldCharType="begin"/>
            </w:r>
            <w:r>
              <w:instrText xml:space="preserve"> ADDIN ZOTERO_ITEM CSL_CITATION {"citationID":"ZNvsG9md","properties":{"formattedCitation":"(Morris, 1991)","plainCitation":"(Morris, 1991)","noteIndex":0},"citationItems":[{"id":55,"uris":["http://zotero.org/groups/2263312/items/XVWZ8IAZ"],"uri":["http://zotero.org/groups/2263312/items/XVWZ8IAZ"],"itemData":{"id":55,"type":"article-journal","title":"Factorial sampling plans for preliminary computational experiments","container-title":"Technometrics","page":"161-174","volume":"33","issue":"2","DOI":"10.2307/1269043","author":[{"family":"Morris","given":"M.D."}],"issued":{"date-parts":[["1991"]]}}}],"schema":"https://github.com/citation-style-language/schema/raw/master/csl-citation.json"} </w:instrText>
            </w:r>
            <w:r w:rsidRPr="00385452">
              <w:fldChar w:fldCharType="separate"/>
            </w:r>
            <w:r w:rsidRPr="00385452">
              <w:rPr>
                <w:rFonts w:ascii="Calibri" w:hAnsi="Calibri" w:cs="Calibri"/>
              </w:rPr>
              <w:t>(Morris, 1991)</w:t>
            </w:r>
            <w:r w:rsidRPr="00385452">
              <w:fldChar w:fldCharType="end"/>
            </w:r>
          </w:p>
        </w:tc>
      </w:tr>
      <w:tr w:rsidR="0049296F" w:rsidRPr="00385452" w:rsidTr="00D617E0">
        <w:tc>
          <w:tcPr>
            <w:tcW w:w="1761" w:type="dxa"/>
          </w:tcPr>
          <w:p w:rsidR="0049296F" w:rsidRPr="00385452" w:rsidRDefault="0031452C" w:rsidP="0049296F">
            <w:r>
              <w:t>Emulators</w:t>
            </w:r>
          </w:p>
        </w:tc>
        <w:tc>
          <w:tcPr>
            <w:tcW w:w="1530" w:type="dxa"/>
          </w:tcPr>
          <w:p w:rsidR="0049296F" w:rsidRPr="00385452" w:rsidRDefault="0049296F" w:rsidP="0049296F">
            <w:pPr>
              <w:jc w:val="center"/>
            </w:pPr>
          </w:p>
        </w:tc>
        <w:tc>
          <w:tcPr>
            <w:tcW w:w="3965" w:type="dxa"/>
          </w:tcPr>
          <w:p w:rsidR="0049296F" w:rsidRPr="00CA45B4" w:rsidRDefault="00CA45B4" w:rsidP="0049296F">
            <w:pPr>
              <w:pStyle w:val="paragraph"/>
              <w:textAlignment w:val="baseline"/>
              <w:rPr>
                <w:rFonts w:asciiTheme="minorHAnsi" w:hAnsiTheme="minorHAnsi" w:cstheme="minorHAnsi"/>
                <w:lang w:val="en-US"/>
              </w:rPr>
            </w:pPr>
            <w:r w:rsidRPr="00CA45B4">
              <w:rPr>
                <w:rFonts w:asciiTheme="minorHAnsi" w:hAnsiTheme="minorHAnsi" w:cstheme="minorHAnsi"/>
                <w:lang w:val="en-US"/>
              </w:rPr>
              <w:t xml:space="preserve">A simplified model </w:t>
            </w:r>
            <w:proofErr w:type="gramStart"/>
            <w:r w:rsidRPr="00CA45B4">
              <w:rPr>
                <w:rFonts w:asciiTheme="minorHAnsi" w:hAnsiTheme="minorHAnsi" w:cstheme="minorHAnsi"/>
                <w:lang w:val="en-US"/>
              </w:rPr>
              <w:t>is f</w:t>
            </w:r>
            <w:bookmarkStart w:id="0" w:name="_GoBack"/>
            <w:bookmarkEnd w:id="0"/>
            <w:r w:rsidRPr="00CA45B4">
              <w:rPr>
                <w:rFonts w:asciiTheme="minorHAnsi" w:hAnsiTheme="minorHAnsi" w:cstheme="minorHAnsi"/>
                <w:lang w:val="en-US"/>
              </w:rPr>
              <w:t>it</w:t>
            </w:r>
            <w:proofErr w:type="gramEnd"/>
            <w:r w:rsidRPr="00CA45B4">
              <w:rPr>
                <w:rFonts w:asciiTheme="minorHAnsi" w:hAnsiTheme="minorHAnsi" w:cstheme="minorHAnsi"/>
                <w:lang w:val="en-US"/>
              </w:rPr>
              <w:t xml:space="preserve"> to a sample in order to give a general indication of parameter sensitivity.</w:t>
            </w:r>
          </w:p>
        </w:tc>
        <w:tc>
          <w:tcPr>
            <w:tcW w:w="2340" w:type="dxa"/>
          </w:tcPr>
          <w:p w:rsidR="0049296F" w:rsidRPr="00385452" w:rsidRDefault="0049296F" w:rsidP="0049296F"/>
        </w:tc>
      </w:tr>
      <w:tr w:rsidR="0031452C" w:rsidRPr="00385452" w:rsidTr="00D617E0">
        <w:tc>
          <w:tcPr>
            <w:tcW w:w="1761" w:type="dxa"/>
          </w:tcPr>
          <w:p w:rsidR="0031452C" w:rsidRDefault="005D2D97" w:rsidP="0049296F">
            <w:r>
              <w:t>One-at-a-time SA</w:t>
            </w:r>
          </w:p>
        </w:tc>
        <w:tc>
          <w:tcPr>
            <w:tcW w:w="1530" w:type="dxa"/>
          </w:tcPr>
          <w:p w:rsidR="0031452C" w:rsidRPr="00385452" w:rsidRDefault="005D2D97" w:rsidP="0049296F">
            <w:pPr>
              <w:jc w:val="center"/>
            </w:pPr>
            <w:r>
              <w:t>OAT</w:t>
            </w:r>
          </w:p>
        </w:tc>
        <w:tc>
          <w:tcPr>
            <w:tcW w:w="3965" w:type="dxa"/>
          </w:tcPr>
          <w:p w:rsidR="0031452C" w:rsidRPr="00385452" w:rsidRDefault="00BC56F6" w:rsidP="0049296F">
            <w:r>
              <w:t>Each parameter is perturbed from its start point.</w:t>
            </w:r>
          </w:p>
        </w:tc>
        <w:tc>
          <w:tcPr>
            <w:tcW w:w="2340" w:type="dxa"/>
          </w:tcPr>
          <w:p w:rsidR="0031452C" w:rsidRPr="00385452" w:rsidRDefault="0031452C" w:rsidP="0049296F"/>
        </w:tc>
      </w:tr>
      <w:tr w:rsidR="0031452C" w:rsidRPr="00385452" w:rsidTr="00D617E0">
        <w:tc>
          <w:tcPr>
            <w:tcW w:w="1761" w:type="dxa"/>
          </w:tcPr>
          <w:p w:rsidR="0031452C" w:rsidRDefault="0031452C" w:rsidP="0049296F">
            <w:r>
              <w:t>Derivative-based LSA</w:t>
            </w:r>
          </w:p>
        </w:tc>
        <w:tc>
          <w:tcPr>
            <w:tcW w:w="1530" w:type="dxa"/>
          </w:tcPr>
          <w:p w:rsidR="0031452C" w:rsidRPr="00385452" w:rsidRDefault="0031452C" w:rsidP="0049296F">
            <w:pPr>
              <w:jc w:val="center"/>
            </w:pPr>
          </w:p>
        </w:tc>
        <w:tc>
          <w:tcPr>
            <w:tcW w:w="3965" w:type="dxa"/>
          </w:tcPr>
          <w:p w:rsidR="0031452C" w:rsidRPr="00385452" w:rsidRDefault="00BC56F6" w:rsidP="00BC56F6">
            <w:r>
              <w:t>Take partial derivatives of each input parameter with respect to the output.</w:t>
            </w:r>
          </w:p>
        </w:tc>
        <w:tc>
          <w:tcPr>
            <w:tcW w:w="2340" w:type="dxa"/>
          </w:tcPr>
          <w:p w:rsidR="0031452C" w:rsidRPr="00385452" w:rsidRDefault="0031452C" w:rsidP="0049296F"/>
        </w:tc>
      </w:tr>
      <w:tr w:rsidR="003832E3" w:rsidRPr="00385452" w:rsidTr="00D617E0">
        <w:tc>
          <w:tcPr>
            <w:tcW w:w="1761" w:type="dxa"/>
          </w:tcPr>
          <w:p w:rsidR="003832E3" w:rsidRPr="00385452" w:rsidRDefault="003832E3" w:rsidP="003832E3">
            <w:r w:rsidRPr="00385452">
              <w:t>Derivative-based Global Sensitivity Measure</w:t>
            </w:r>
          </w:p>
        </w:tc>
        <w:tc>
          <w:tcPr>
            <w:tcW w:w="1530" w:type="dxa"/>
          </w:tcPr>
          <w:p w:rsidR="003832E3" w:rsidRPr="00385452" w:rsidRDefault="003832E3" w:rsidP="003832E3">
            <w:pPr>
              <w:jc w:val="center"/>
            </w:pPr>
            <w:r w:rsidRPr="00385452">
              <w:t>DGSM</w:t>
            </w:r>
          </w:p>
        </w:tc>
        <w:tc>
          <w:tcPr>
            <w:tcW w:w="3965" w:type="dxa"/>
          </w:tcPr>
          <w:p w:rsidR="003832E3" w:rsidRPr="00385452" w:rsidRDefault="003832E3" w:rsidP="003832E3">
            <w:r w:rsidRPr="00385452">
              <w:rPr>
                <w:rStyle w:val="normaltextrun"/>
                <w:rFonts w:ascii="Calibri" w:hAnsi="Calibri" w:cs="Calibri"/>
              </w:rPr>
              <w:t xml:space="preserve">Sensitivity indices are computed by taking the integral over the function domain of the square of the partial derivatives of each factor with respect to the function </w:t>
            </w:r>
            <w:r w:rsidRPr="00385452">
              <w:rPr>
                <w:rStyle w:val="normaltextrun"/>
                <w:rFonts w:ascii="Calibri" w:hAnsi="Calibri" w:cs="Calibri"/>
              </w:rPr>
              <w:fldChar w:fldCharType="begin"/>
            </w:r>
            <w:r>
              <w:rPr>
                <w:rStyle w:val="normaltextrun"/>
                <w:rFonts w:ascii="Calibri" w:hAnsi="Calibri" w:cs="Calibri"/>
              </w:rPr>
              <w:instrText xml:space="preserve"> ADDIN ZOTERO_ITEM CSL_CITATION {"citationID":"f3GJ1QvF","properties":{"formattedCitation":"(Sobol\\uc0\\u8217{} and Kucherenko, 2009)","plainCitation":"(Sobol’ and Kucherenko, 2009)","noteIndex":0},"citationItems":[{"id":58,"uris":["http://zotero.org/groups/2263312/items/SLV5YZN2"],"uri":["http://zotero.org/groups/2263312/items/SLV5YZN2"],"itemData":{"id":58,"type":"article-journal","title":"Derivative based global sensitivity measures and their link with global sensitivity indices","container-title":"Mathematics and Computers in Simulation","page":"3009-3017","volume":"79","issue":"10","DOI":"https://doi.org/10.1016/j.matcom.2009.01.023","author":[{"family":"Sobol'","given":"I.M."},{"family":"Kucherenko","given":"S."}],"issued":{"date-parts":[["2009"]]}}}],"schema":"https://github.com/citation-style-language/schema/raw/master/csl-citation.json"} </w:instrText>
            </w:r>
            <w:r w:rsidRPr="00385452">
              <w:rPr>
                <w:rStyle w:val="normaltextrun"/>
                <w:rFonts w:ascii="Calibri" w:hAnsi="Calibri" w:cs="Calibri"/>
              </w:rPr>
              <w:fldChar w:fldCharType="separate"/>
            </w:r>
            <w:r w:rsidRPr="00385452">
              <w:rPr>
                <w:rFonts w:ascii="Calibri" w:hAnsi="Calibri" w:cs="Calibri"/>
                <w:szCs w:val="24"/>
              </w:rPr>
              <w:t>(</w:t>
            </w:r>
            <w:proofErr w:type="spellStart"/>
            <w:r w:rsidRPr="00385452">
              <w:rPr>
                <w:rFonts w:ascii="Calibri" w:hAnsi="Calibri" w:cs="Calibri"/>
                <w:szCs w:val="24"/>
              </w:rPr>
              <w:t>Sobol</w:t>
            </w:r>
            <w:proofErr w:type="spellEnd"/>
            <w:r w:rsidRPr="00385452">
              <w:rPr>
                <w:rFonts w:ascii="Calibri" w:hAnsi="Calibri" w:cs="Calibri"/>
                <w:szCs w:val="24"/>
              </w:rPr>
              <w:t xml:space="preserve">’ and </w:t>
            </w:r>
            <w:proofErr w:type="spellStart"/>
            <w:r w:rsidRPr="00385452">
              <w:rPr>
                <w:rFonts w:ascii="Calibri" w:hAnsi="Calibri" w:cs="Calibri"/>
                <w:szCs w:val="24"/>
              </w:rPr>
              <w:t>Kucherenko</w:t>
            </w:r>
            <w:proofErr w:type="spellEnd"/>
            <w:r w:rsidRPr="00385452">
              <w:rPr>
                <w:rFonts w:ascii="Calibri" w:hAnsi="Calibri" w:cs="Calibri"/>
                <w:szCs w:val="24"/>
              </w:rPr>
              <w:t>, 2009)</w:t>
            </w:r>
            <w:r w:rsidRPr="00385452">
              <w:rPr>
                <w:rStyle w:val="normaltextrun"/>
                <w:rFonts w:ascii="Calibri" w:hAnsi="Calibri" w:cs="Calibri"/>
              </w:rPr>
              <w:fldChar w:fldCharType="end"/>
            </w:r>
            <w:r w:rsidRPr="00385452">
              <w:rPr>
                <w:rStyle w:val="normaltextrun"/>
                <w:rFonts w:ascii="Calibri" w:hAnsi="Calibri" w:cs="Calibri"/>
              </w:rPr>
              <w:t>.</w:t>
            </w:r>
          </w:p>
        </w:tc>
        <w:tc>
          <w:tcPr>
            <w:tcW w:w="2340" w:type="dxa"/>
          </w:tcPr>
          <w:p w:rsidR="003832E3" w:rsidRPr="00385452" w:rsidRDefault="003832E3" w:rsidP="003832E3">
            <w:r w:rsidRPr="00385452">
              <w:fldChar w:fldCharType="begin"/>
            </w:r>
            <w:r>
              <w:instrText xml:space="preserve"> ADDIN ZOTERO_ITEM CSL_CITATION {"citationID":"MGyY9Lyi","properties":{"formattedCitation":"(Sobol\\uc0\\u8217{} and Kucherenko, 2009)","plainCitation":"(Sobol’ and Kucherenko, 2009)","noteIndex":0},"citationItems":[{"id":58,"uris":["http://zotero.org/groups/2263312/items/SLV5YZN2"],"uri":["http://zotero.org/groups/2263312/items/SLV5YZN2"],"itemData":{"id":58,"type":"article-journal","title":"Derivative based global sensitivity measures and their link with global sensitivity indices","container-title":"Mathematics and Computers in Simulation","page":"3009-3017","volume":"79","issue":"10","DOI":"https://doi.org/10.1016/j.matcom.2009.01.023","author":[{"family":"Sobol'","given":"I.M."},{"family":"Kucherenko","given":"S."}],"issued":{"date-parts":[["2009"]]}}}],"schema":"https://github.com/citation-style-language/schema/raw/master/csl-citation.json"} </w:instrText>
            </w:r>
            <w:r w:rsidRPr="00385452">
              <w:fldChar w:fldCharType="separate"/>
            </w:r>
            <w:r w:rsidRPr="00385452">
              <w:rPr>
                <w:rFonts w:ascii="Calibri" w:hAnsi="Calibri" w:cs="Calibri"/>
                <w:szCs w:val="24"/>
              </w:rPr>
              <w:t>(</w:t>
            </w:r>
            <w:proofErr w:type="spellStart"/>
            <w:r w:rsidRPr="00385452">
              <w:rPr>
                <w:rFonts w:ascii="Calibri" w:hAnsi="Calibri" w:cs="Calibri"/>
                <w:szCs w:val="24"/>
              </w:rPr>
              <w:t>Sobol</w:t>
            </w:r>
            <w:proofErr w:type="spellEnd"/>
            <w:r w:rsidRPr="00385452">
              <w:rPr>
                <w:rFonts w:ascii="Calibri" w:hAnsi="Calibri" w:cs="Calibri"/>
                <w:szCs w:val="24"/>
              </w:rPr>
              <w:t xml:space="preserve">’ and </w:t>
            </w:r>
            <w:proofErr w:type="spellStart"/>
            <w:r w:rsidRPr="00385452">
              <w:rPr>
                <w:rFonts w:ascii="Calibri" w:hAnsi="Calibri" w:cs="Calibri"/>
                <w:szCs w:val="24"/>
              </w:rPr>
              <w:t>Kucherenko</w:t>
            </w:r>
            <w:proofErr w:type="spellEnd"/>
            <w:r w:rsidRPr="00385452">
              <w:rPr>
                <w:rFonts w:ascii="Calibri" w:hAnsi="Calibri" w:cs="Calibri"/>
                <w:szCs w:val="24"/>
              </w:rPr>
              <w:t>, 2009)</w:t>
            </w:r>
            <w:r w:rsidRPr="00385452">
              <w:fldChar w:fldCharType="end"/>
            </w:r>
          </w:p>
        </w:tc>
      </w:tr>
      <w:tr w:rsidR="0031452C" w:rsidRPr="00385452" w:rsidTr="00D617E0">
        <w:tc>
          <w:tcPr>
            <w:tcW w:w="1761" w:type="dxa"/>
          </w:tcPr>
          <w:p w:rsidR="0031452C" w:rsidRDefault="005D2D97" w:rsidP="0049296F">
            <w:r>
              <w:t>Distributed Evaluation of Local Sensitivity</w:t>
            </w:r>
          </w:p>
        </w:tc>
        <w:tc>
          <w:tcPr>
            <w:tcW w:w="1530" w:type="dxa"/>
          </w:tcPr>
          <w:p w:rsidR="0031452C" w:rsidRPr="00385452" w:rsidRDefault="005D2D97" w:rsidP="0049296F">
            <w:pPr>
              <w:jc w:val="center"/>
            </w:pPr>
            <w:r>
              <w:t>DELSA</w:t>
            </w:r>
          </w:p>
        </w:tc>
        <w:tc>
          <w:tcPr>
            <w:tcW w:w="3965" w:type="dxa"/>
          </w:tcPr>
          <w:p w:rsidR="0031452C" w:rsidRPr="00385452" w:rsidRDefault="00421CC6" w:rsidP="00421CC6">
            <w:r>
              <w:t xml:space="preserve">A multiple starts perturbation method, similar to EET, in which squared finite differences </w:t>
            </w:r>
            <w:proofErr w:type="gramStart"/>
            <w:r>
              <w:t>are used</w:t>
            </w:r>
            <w:proofErr w:type="gramEnd"/>
            <w:r>
              <w:t xml:space="preserve"> as a metric of sensitivity.</w:t>
            </w:r>
          </w:p>
        </w:tc>
        <w:tc>
          <w:tcPr>
            <w:tcW w:w="2340" w:type="dxa"/>
          </w:tcPr>
          <w:p w:rsidR="0031452C" w:rsidRPr="00385452" w:rsidRDefault="0031452C" w:rsidP="0049296F"/>
        </w:tc>
      </w:tr>
      <w:tr w:rsidR="00D617E0" w:rsidRPr="00385452" w:rsidTr="00D617E0">
        <w:tc>
          <w:tcPr>
            <w:tcW w:w="1761" w:type="dxa"/>
          </w:tcPr>
          <w:p w:rsidR="00D617E0" w:rsidRPr="00385452" w:rsidRDefault="00D617E0" w:rsidP="00D617E0">
            <w:proofErr w:type="spellStart"/>
            <w:r>
              <w:lastRenderedPageBreak/>
              <w:t>Sobol</w:t>
            </w:r>
            <w:proofErr w:type="spellEnd"/>
            <w:r>
              <w:t>’ method</w:t>
            </w:r>
          </w:p>
        </w:tc>
        <w:tc>
          <w:tcPr>
            <w:tcW w:w="1530" w:type="dxa"/>
          </w:tcPr>
          <w:p w:rsidR="00D617E0" w:rsidRPr="00385452" w:rsidRDefault="00D617E0" w:rsidP="00D617E0">
            <w:pPr>
              <w:jc w:val="center"/>
            </w:pPr>
          </w:p>
        </w:tc>
        <w:tc>
          <w:tcPr>
            <w:tcW w:w="3965" w:type="dxa"/>
          </w:tcPr>
          <w:p w:rsidR="00D617E0" w:rsidRPr="00385452" w:rsidRDefault="0036402B" w:rsidP="00D617E0">
            <w:r>
              <w:t xml:space="preserve">Variance-based SA.  </w:t>
            </w:r>
            <w:r w:rsidR="00D617E0">
              <w:t>Analyzes how the variability of a parameter or combination of parameters influences the variability of the output.  Provides an indication of global behavior.</w:t>
            </w:r>
          </w:p>
        </w:tc>
        <w:tc>
          <w:tcPr>
            <w:tcW w:w="2340" w:type="dxa"/>
          </w:tcPr>
          <w:p w:rsidR="00D617E0" w:rsidRPr="00385452" w:rsidRDefault="00D617E0" w:rsidP="00D617E0"/>
        </w:tc>
      </w:tr>
      <w:tr w:rsidR="00D617E0" w:rsidRPr="00385452" w:rsidTr="00D617E0">
        <w:tc>
          <w:tcPr>
            <w:tcW w:w="1761" w:type="dxa"/>
          </w:tcPr>
          <w:p w:rsidR="00D617E0" w:rsidRPr="00385452" w:rsidRDefault="00D617E0" w:rsidP="00D617E0">
            <w:r>
              <w:t>Correlation-based SA</w:t>
            </w:r>
          </w:p>
        </w:tc>
        <w:tc>
          <w:tcPr>
            <w:tcW w:w="1530" w:type="dxa"/>
          </w:tcPr>
          <w:p w:rsidR="00D617E0" w:rsidRPr="00385452" w:rsidRDefault="00D617E0" w:rsidP="00D617E0">
            <w:pPr>
              <w:jc w:val="center"/>
            </w:pPr>
          </w:p>
        </w:tc>
        <w:tc>
          <w:tcPr>
            <w:tcW w:w="3965" w:type="dxa"/>
          </w:tcPr>
          <w:p w:rsidR="00D617E0" w:rsidRPr="00385452" w:rsidRDefault="005D2D97" w:rsidP="00D617E0">
            <w:pPr>
              <w:rPr>
                <w:rStyle w:val="normaltextrun"/>
                <w:rFonts w:ascii="Calibri" w:hAnsi="Calibri" w:cs="Calibri"/>
              </w:rPr>
            </w:pPr>
            <w:r>
              <w:rPr>
                <w:rStyle w:val="normaltextrun"/>
                <w:rFonts w:ascii="Calibri" w:hAnsi="Calibri" w:cs="Calibri"/>
              </w:rPr>
              <w:t xml:space="preserve">The sensitivity metric is the correlation coefficient between </w:t>
            </w:r>
            <w:r w:rsidR="009536AA">
              <w:rPr>
                <w:rStyle w:val="normaltextrun"/>
                <w:rFonts w:ascii="Calibri" w:hAnsi="Calibri" w:cs="Calibri"/>
              </w:rPr>
              <w:t>the input parameters and output after Monte Carlo sampling.</w:t>
            </w:r>
          </w:p>
        </w:tc>
        <w:tc>
          <w:tcPr>
            <w:tcW w:w="2340" w:type="dxa"/>
          </w:tcPr>
          <w:p w:rsidR="00D617E0" w:rsidRPr="00385452" w:rsidRDefault="00D617E0" w:rsidP="00D617E0"/>
        </w:tc>
      </w:tr>
      <w:tr w:rsidR="005D2D97" w:rsidRPr="00385452" w:rsidTr="00D617E0">
        <w:tc>
          <w:tcPr>
            <w:tcW w:w="1761" w:type="dxa"/>
          </w:tcPr>
          <w:p w:rsidR="005D2D97" w:rsidRPr="003832E3" w:rsidRDefault="005D2D97" w:rsidP="005D2D97">
            <w:r>
              <w:t>Regression-based SA</w:t>
            </w:r>
          </w:p>
        </w:tc>
        <w:tc>
          <w:tcPr>
            <w:tcW w:w="1530" w:type="dxa"/>
          </w:tcPr>
          <w:p w:rsidR="005D2D97" w:rsidRPr="00385452" w:rsidRDefault="005D2D97" w:rsidP="005D2D97">
            <w:pPr>
              <w:jc w:val="center"/>
            </w:pPr>
          </w:p>
        </w:tc>
        <w:tc>
          <w:tcPr>
            <w:tcW w:w="3965" w:type="dxa"/>
          </w:tcPr>
          <w:p w:rsidR="005D2D97" w:rsidRPr="00385452" w:rsidRDefault="005D2D97" w:rsidP="005D2D97">
            <w:pPr>
              <w:rPr>
                <w:rStyle w:val="normaltextrun"/>
                <w:rFonts w:ascii="Calibri" w:hAnsi="Calibri" w:cs="Calibri"/>
              </w:rPr>
            </w:pPr>
            <w:r>
              <w:rPr>
                <w:rStyle w:val="normaltextrun"/>
                <w:rFonts w:ascii="Calibri" w:hAnsi="Calibri" w:cs="Calibri"/>
              </w:rPr>
              <w:t xml:space="preserve">The sensitivity metric is the </w:t>
            </w:r>
            <w:r>
              <w:rPr>
                <w:rStyle w:val="normaltextrun"/>
                <w:rFonts w:ascii="Calibri" w:hAnsi="Calibri" w:cs="Calibri"/>
              </w:rPr>
              <w:t>regression</w:t>
            </w:r>
            <w:r>
              <w:rPr>
                <w:rStyle w:val="normaltextrun"/>
                <w:rFonts w:ascii="Calibri" w:hAnsi="Calibri" w:cs="Calibri"/>
              </w:rPr>
              <w:t xml:space="preserve"> coefficient between </w:t>
            </w:r>
            <w:r w:rsidR="009536AA">
              <w:rPr>
                <w:rStyle w:val="normaltextrun"/>
                <w:rFonts w:ascii="Calibri" w:hAnsi="Calibri" w:cs="Calibri"/>
              </w:rPr>
              <w:t xml:space="preserve">the input parameters and output </w:t>
            </w:r>
            <w:r w:rsidR="009536AA">
              <w:rPr>
                <w:rStyle w:val="normaltextrun"/>
                <w:rFonts w:ascii="Calibri" w:hAnsi="Calibri" w:cs="Calibri"/>
              </w:rPr>
              <w:t>after Monte Carlo sampling.</w:t>
            </w:r>
          </w:p>
        </w:tc>
        <w:tc>
          <w:tcPr>
            <w:tcW w:w="2340" w:type="dxa"/>
          </w:tcPr>
          <w:p w:rsidR="005D2D97" w:rsidRPr="00385452" w:rsidRDefault="005D2D97" w:rsidP="005D2D97"/>
        </w:tc>
      </w:tr>
      <w:tr w:rsidR="009536AA" w:rsidRPr="00385452" w:rsidTr="00D617E0">
        <w:tc>
          <w:tcPr>
            <w:tcW w:w="1761" w:type="dxa"/>
          </w:tcPr>
          <w:p w:rsidR="009536AA" w:rsidRDefault="009536AA" w:rsidP="005D2D97">
            <w:r>
              <w:t>Regional SA</w:t>
            </w:r>
          </w:p>
        </w:tc>
        <w:tc>
          <w:tcPr>
            <w:tcW w:w="1530" w:type="dxa"/>
          </w:tcPr>
          <w:p w:rsidR="009536AA" w:rsidRPr="00385452" w:rsidRDefault="009536AA" w:rsidP="005D2D97">
            <w:pPr>
              <w:jc w:val="center"/>
            </w:pPr>
          </w:p>
        </w:tc>
        <w:tc>
          <w:tcPr>
            <w:tcW w:w="3965" w:type="dxa"/>
          </w:tcPr>
          <w:p w:rsidR="009536AA" w:rsidRDefault="009536AA" w:rsidP="005D2D97">
            <w:pPr>
              <w:rPr>
                <w:rStyle w:val="normaltextrun"/>
                <w:rFonts w:ascii="Calibri" w:hAnsi="Calibri" w:cs="Calibri"/>
              </w:rPr>
            </w:pPr>
            <w:r>
              <w:rPr>
                <w:rStyle w:val="normaltextrun"/>
                <w:rFonts w:ascii="Calibri" w:hAnsi="Calibri" w:cs="Calibri"/>
              </w:rPr>
              <w:t xml:space="preserve">A binary split of the input parameters from a Monte Carlo sample </w:t>
            </w:r>
            <w:proofErr w:type="gramStart"/>
            <w:r>
              <w:rPr>
                <w:rStyle w:val="normaltextrun"/>
                <w:rFonts w:ascii="Calibri" w:hAnsi="Calibri" w:cs="Calibri"/>
              </w:rPr>
              <w:t>is determined</w:t>
            </w:r>
            <w:proofErr w:type="gramEnd"/>
            <w:r>
              <w:rPr>
                <w:rStyle w:val="normaltextrun"/>
                <w:rFonts w:ascii="Calibri" w:hAnsi="Calibri" w:cs="Calibri"/>
              </w:rPr>
              <w:t xml:space="preserve"> by whether or not the resulting output respective to an input sample exhibit required behaviors.  A cumulative distribution function </w:t>
            </w:r>
            <w:proofErr w:type="gramStart"/>
            <w:r>
              <w:rPr>
                <w:rStyle w:val="normaltextrun"/>
                <w:rFonts w:ascii="Calibri" w:hAnsi="Calibri" w:cs="Calibri"/>
              </w:rPr>
              <w:t>is applied</w:t>
            </w:r>
            <w:proofErr w:type="gramEnd"/>
            <w:r>
              <w:rPr>
                <w:rStyle w:val="normaltextrun"/>
                <w:rFonts w:ascii="Calibri" w:hAnsi="Calibri" w:cs="Calibri"/>
              </w:rPr>
              <w:t xml:space="preserve"> to the non-/behavioral input samples as a metric of sensitivity.</w:t>
            </w:r>
          </w:p>
        </w:tc>
        <w:tc>
          <w:tcPr>
            <w:tcW w:w="2340" w:type="dxa"/>
          </w:tcPr>
          <w:p w:rsidR="009536AA" w:rsidRPr="00385452" w:rsidRDefault="009536AA" w:rsidP="005D2D97"/>
        </w:tc>
      </w:tr>
    </w:tbl>
    <w:p w:rsidR="00923E36" w:rsidRDefault="00CA45B4"/>
    <w:sectPr w:rsidR="00923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6F"/>
    <w:rsid w:val="00167837"/>
    <w:rsid w:val="002C328E"/>
    <w:rsid w:val="0031452C"/>
    <w:rsid w:val="0036402B"/>
    <w:rsid w:val="003832E3"/>
    <w:rsid w:val="00421CC6"/>
    <w:rsid w:val="0049296F"/>
    <w:rsid w:val="005D2D97"/>
    <w:rsid w:val="009536AA"/>
    <w:rsid w:val="00BC56F6"/>
    <w:rsid w:val="00CA45B4"/>
    <w:rsid w:val="00D617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076D"/>
  <w15:chartTrackingRefBased/>
  <w15:docId w15:val="{F82099EA-9CBB-4CF6-979D-58B89E3A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96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9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9296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49296F"/>
  </w:style>
  <w:style w:type="character" w:customStyle="1" w:styleId="eop">
    <w:name w:val="eop"/>
    <w:basedOn w:val="DefaultParagraphFont"/>
    <w:rsid w:val="0049296F"/>
  </w:style>
  <w:style w:type="paragraph" w:styleId="BalloonText">
    <w:name w:val="Balloon Text"/>
    <w:basedOn w:val="Normal"/>
    <w:link w:val="BalloonTextChar"/>
    <w:uiPriority w:val="99"/>
    <w:semiHidden/>
    <w:unhideWhenUsed/>
    <w:rsid w:val="00D61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E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6908D686.dotm</Template>
  <TotalTime>96</TotalTime>
  <Pages>2</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Fenner School</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Douglas-Smith</dc:creator>
  <cp:keywords/>
  <dc:description/>
  <cp:lastModifiedBy>Dominique Douglas-Smith</cp:lastModifiedBy>
  <cp:revision>6</cp:revision>
  <dcterms:created xsi:type="dcterms:W3CDTF">2019-02-15T03:02:00Z</dcterms:created>
  <dcterms:modified xsi:type="dcterms:W3CDTF">2019-02-15T04:45:00Z</dcterms:modified>
</cp:coreProperties>
</file>