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4AB61A" w14:textId="77777777" w:rsidR="007F1AE6" w:rsidRDefault="00075DE7">
      <w:pPr>
        <w:rPr>
          <w:sz w:val="32"/>
          <w:szCs w:val="32"/>
        </w:rPr>
      </w:pPr>
      <w:r w:rsidRPr="00075DE7">
        <w:rPr>
          <w:sz w:val="32"/>
          <w:szCs w:val="32"/>
        </w:rPr>
        <w:t xml:space="preserve">The </w:t>
      </w:r>
      <w:r>
        <w:rPr>
          <w:sz w:val="32"/>
          <w:szCs w:val="32"/>
        </w:rPr>
        <w:t>Black Rock Witch Project</w:t>
      </w:r>
      <w:r w:rsidR="00F8426D">
        <w:rPr>
          <w:sz w:val="32"/>
          <w:szCs w:val="32"/>
        </w:rPr>
        <w:t xml:space="preserve"> – Goody Knapp – public hanging in Black Rock, CT for accusations of witchcraft.</w:t>
      </w:r>
    </w:p>
    <w:p w14:paraId="0638CB9B" w14:textId="77777777" w:rsidR="00F8426D" w:rsidRDefault="00F8426D">
      <w:pPr>
        <w:rPr>
          <w:sz w:val="32"/>
          <w:szCs w:val="32"/>
        </w:rPr>
      </w:pPr>
    </w:p>
    <w:p w14:paraId="4BE7A9B6" w14:textId="77777777" w:rsidR="00F8426D" w:rsidRDefault="00F8426D">
      <w:pPr>
        <w:rPr>
          <w:sz w:val="32"/>
          <w:szCs w:val="32"/>
        </w:rPr>
      </w:pPr>
      <w:r>
        <w:rPr>
          <w:sz w:val="32"/>
          <w:szCs w:val="32"/>
        </w:rPr>
        <w:t>The testimony for her trial has never been found.</w:t>
      </w:r>
    </w:p>
    <w:p w14:paraId="116691FF" w14:textId="77777777" w:rsidR="00075DE7" w:rsidRDefault="00075DE7">
      <w:pPr>
        <w:rPr>
          <w:sz w:val="32"/>
          <w:szCs w:val="32"/>
        </w:rPr>
      </w:pPr>
    </w:p>
    <w:p w14:paraId="26FBA62D" w14:textId="77777777" w:rsidR="00075DE7" w:rsidRDefault="00F8426D" w:rsidP="00F8426D">
      <w:pPr>
        <w:ind w:right="-1620"/>
        <w:rPr>
          <w:sz w:val="32"/>
          <w:szCs w:val="32"/>
        </w:rPr>
      </w:pPr>
      <w:r>
        <w:rPr>
          <w:sz w:val="32"/>
          <w:szCs w:val="32"/>
        </w:rPr>
        <w:t xml:space="preserve">However </w:t>
      </w:r>
      <w:r w:rsidR="00075DE7">
        <w:rPr>
          <w:sz w:val="32"/>
          <w:szCs w:val="32"/>
        </w:rPr>
        <w:t>testimony from the Goodwife Basset trial in New Haven</w:t>
      </w:r>
      <w:r>
        <w:rPr>
          <w:sz w:val="32"/>
          <w:szCs w:val="32"/>
        </w:rPr>
        <w:t xml:space="preserve"> contains depositions and extensive mention of Goody Knapp. </w:t>
      </w:r>
    </w:p>
    <w:p w14:paraId="1F22CB37" w14:textId="77777777" w:rsidR="00F8426D" w:rsidRDefault="00F8426D" w:rsidP="00F8426D">
      <w:pPr>
        <w:ind w:right="-1620"/>
        <w:rPr>
          <w:sz w:val="32"/>
          <w:szCs w:val="32"/>
        </w:rPr>
      </w:pPr>
    </w:p>
    <w:p w14:paraId="14DABFAB" w14:textId="77777777" w:rsidR="00F8426D" w:rsidRDefault="00F8426D" w:rsidP="00F8426D">
      <w:pPr>
        <w:ind w:right="-1620"/>
        <w:rPr>
          <w:sz w:val="32"/>
          <w:szCs w:val="32"/>
        </w:rPr>
      </w:pPr>
      <w:r>
        <w:rPr>
          <w:sz w:val="32"/>
          <w:szCs w:val="32"/>
        </w:rPr>
        <w:t xml:space="preserve">The original colonial testimony can be found </w:t>
      </w:r>
      <w:hyperlink w:anchor="https://books.google.com/books?id=7PwPAAAAYAAJ&amp;pg=PA81&amp;lpg=PA81&amp;dq=Colonial+Records,+The+Trial+of+Goody+Bassett+testimony&amp;source=bl&amp;ots=FdOzNe1elu&amp;sig=uqJohsDByYLC8LyXg20rF8Mccek&amp;hl=en&amp;sa=X&amp;ved=0ahUKEwittpzvoIXVAhVCaT4KHVUCBMkQ6AEIVTAJv=onepage&amp;q" w:history="1">
        <w:r w:rsidRPr="00F8426D">
          <w:rPr>
            <w:rStyle w:val="Hyperlink"/>
            <w:sz w:val="32"/>
            <w:szCs w:val="32"/>
          </w:rPr>
          <w:t>here</w:t>
        </w:r>
      </w:hyperlink>
      <w:r>
        <w:rPr>
          <w:sz w:val="32"/>
          <w:szCs w:val="32"/>
        </w:rPr>
        <w:t>:</w:t>
      </w:r>
    </w:p>
    <w:p w14:paraId="26F7CFED" w14:textId="77777777" w:rsidR="00F8426D" w:rsidRDefault="00F8426D" w:rsidP="00F8426D">
      <w:pPr>
        <w:ind w:right="-1620"/>
        <w:rPr>
          <w:sz w:val="32"/>
          <w:szCs w:val="32"/>
        </w:rPr>
      </w:pPr>
      <w:hyperlink r:id="rId5" w:history="1">
        <w:r w:rsidRPr="00B90AB4">
          <w:rPr>
            <w:rStyle w:val="Hyperlink"/>
            <w:sz w:val="32"/>
            <w:szCs w:val="32"/>
          </w:rPr>
          <w:t>https://books.google.com/books?id=7PwPAAAAYAAJ&amp;pg=PA81&amp;lpg=PA81&amp;dq=Colonial+Records,+The+Trial+of+Goody+Bassett+testimony&amp;source=bl&amp;ots=FdOzNe1elu&amp;sig=uqJohsDByYLC8LyXg20rF8Mccek&amp;hl=en&amp;sa=X&amp;ved=0ahUKEwittpzvoIXVAhVCaT4KHVUCBMkQ6AEIVTAJ#v=onepage&amp;q=Colonial%20Records%2C%20The%20Trial%20of%20Goody%20Bassett%20testimony&amp;f=false</w:t>
        </w:r>
      </w:hyperlink>
    </w:p>
    <w:p w14:paraId="0BF0718C" w14:textId="77777777" w:rsidR="00F8426D" w:rsidRDefault="00F8426D" w:rsidP="00F8426D">
      <w:pPr>
        <w:ind w:right="-1620"/>
        <w:rPr>
          <w:sz w:val="32"/>
          <w:szCs w:val="32"/>
        </w:rPr>
      </w:pPr>
    </w:p>
    <w:p w14:paraId="2240AF0D" w14:textId="77777777" w:rsidR="00F8426D" w:rsidRDefault="00F8426D" w:rsidP="00F8426D">
      <w:pPr>
        <w:ind w:right="-1620"/>
        <w:rPr>
          <w:sz w:val="32"/>
          <w:szCs w:val="32"/>
        </w:rPr>
      </w:pPr>
      <w:r>
        <w:rPr>
          <w:sz w:val="32"/>
          <w:szCs w:val="32"/>
        </w:rPr>
        <w:t>The website will have a moving banner on top which will link to every person in the trial, regardless if that person spoke about.</w:t>
      </w:r>
    </w:p>
    <w:p w14:paraId="26883920" w14:textId="77777777" w:rsidR="00F8426D" w:rsidRDefault="00F8426D" w:rsidP="00F8426D">
      <w:pPr>
        <w:ind w:right="-1620"/>
        <w:rPr>
          <w:sz w:val="32"/>
          <w:szCs w:val="32"/>
        </w:rPr>
      </w:pPr>
    </w:p>
    <w:p w14:paraId="53044B54" w14:textId="77777777" w:rsidR="00F8426D" w:rsidRDefault="00F8426D" w:rsidP="00F8426D">
      <w:pPr>
        <w:ind w:right="-1620"/>
        <w:rPr>
          <w:sz w:val="32"/>
          <w:szCs w:val="32"/>
        </w:rPr>
      </w:pPr>
      <w:r>
        <w:rPr>
          <w:sz w:val="32"/>
          <w:szCs w:val="32"/>
        </w:rPr>
        <w:t>We need to see if the moving banner can be moved by a mouse to search for each person also.</w:t>
      </w:r>
    </w:p>
    <w:p w14:paraId="66CAB306" w14:textId="77777777" w:rsidR="00F8426D" w:rsidRDefault="00F8426D" w:rsidP="00F8426D">
      <w:pPr>
        <w:ind w:right="-1620"/>
        <w:rPr>
          <w:sz w:val="32"/>
          <w:szCs w:val="32"/>
        </w:rPr>
      </w:pPr>
    </w:p>
    <w:p w14:paraId="0942E166" w14:textId="77777777" w:rsidR="00F8426D" w:rsidRDefault="00F8426D" w:rsidP="00F8426D">
      <w:pPr>
        <w:ind w:right="-1620"/>
        <w:rPr>
          <w:sz w:val="32"/>
          <w:szCs w:val="32"/>
        </w:rPr>
      </w:pPr>
      <w:r>
        <w:rPr>
          <w:sz w:val="32"/>
          <w:szCs w:val="32"/>
        </w:rPr>
        <w:t>I propose putting all on one page with anchors linked to from the moving banner square image icons.</w:t>
      </w:r>
    </w:p>
    <w:p w14:paraId="65CDAEF7" w14:textId="77777777" w:rsidR="00F8426D" w:rsidRDefault="00F8426D" w:rsidP="00F8426D">
      <w:pPr>
        <w:ind w:right="-1620"/>
        <w:rPr>
          <w:sz w:val="32"/>
          <w:szCs w:val="32"/>
        </w:rPr>
      </w:pPr>
    </w:p>
    <w:p w14:paraId="1EBE1A51" w14:textId="77777777" w:rsidR="00F8426D" w:rsidRDefault="00F8426D" w:rsidP="00F8426D">
      <w:pPr>
        <w:ind w:right="-1620"/>
        <w:rPr>
          <w:sz w:val="32"/>
          <w:szCs w:val="32"/>
        </w:rPr>
      </w:pPr>
      <w:r>
        <w:rPr>
          <w:sz w:val="32"/>
          <w:szCs w:val="32"/>
        </w:rPr>
        <w:t>There will be a bibliography on bottom of source material</w:t>
      </w:r>
    </w:p>
    <w:p w14:paraId="7E044E11" w14:textId="77777777" w:rsidR="00F8426D" w:rsidRDefault="00F8426D" w:rsidP="00F8426D">
      <w:pPr>
        <w:ind w:right="-1620"/>
        <w:rPr>
          <w:sz w:val="32"/>
          <w:szCs w:val="32"/>
        </w:rPr>
      </w:pPr>
    </w:p>
    <w:p w14:paraId="0633EEAC" w14:textId="77777777" w:rsidR="00F8426D" w:rsidRDefault="00F8426D" w:rsidP="00F8426D">
      <w:pPr>
        <w:ind w:right="-1620"/>
        <w:rPr>
          <w:sz w:val="32"/>
          <w:szCs w:val="32"/>
        </w:rPr>
      </w:pPr>
      <w:r>
        <w:rPr>
          <w:sz w:val="32"/>
          <w:szCs w:val="32"/>
        </w:rPr>
        <w:t>There will be an ABOUT | ANALYSIS | PEOPLE page too.</w:t>
      </w:r>
    </w:p>
    <w:p w14:paraId="1157DFC7" w14:textId="77777777" w:rsidR="00F8426D" w:rsidRDefault="00F8426D" w:rsidP="00F8426D">
      <w:pPr>
        <w:ind w:right="-1620"/>
        <w:rPr>
          <w:sz w:val="32"/>
          <w:szCs w:val="32"/>
        </w:rPr>
      </w:pPr>
    </w:p>
    <w:p w14:paraId="73309DF8" w14:textId="77777777" w:rsidR="00F8426D" w:rsidRDefault="00F8426D" w:rsidP="00F8426D">
      <w:pPr>
        <w:ind w:right="-1620"/>
        <w:rPr>
          <w:sz w:val="32"/>
          <w:szCs w:val="32"/>
        </w:rPr>
      </w:pPr>
      <w:r>
        <w:rPr>
          <w:sz w:val="32"/>
          <w:szCs w:val="32"/>
        </w:rPr>
        <w:t>For now I propose we don’t text encode and push this back to later. I mean just text encode the people who made testimony (persName) and also encode dates when mentioned and text encode the name Goody Knapp or just Knapp. And that’s all for now. It WILL be very interesting later to text encode more.</w:t>
      </w:r>
    </w:p>
    <w:p w14:paraId="2B293AA4" w14:textId="77777777" w:rsidR="00F8426D" w:rsidRDefault="00F8426D" w:rsidP="00F8426D">
      <w:pPr>
        <w:ind w:right="-1620"/>
        <w:rPr>
          <w:sz w:val="32"/>
          <w:szCs w:val="32"/>
        </w:rPr>
      </w:pPr>
    </w:p>
    <w:p w14:paraId="67BB6FAE" w14:textId="77777777" w:rsidR="00F8426D" w:rsidRDefault="00F8426D" w:rsidP="00F8426D">
      <w:pPr>
        <w:widowControl w:val="0"/>
        <w:autoSpaceDE w:val="0"/>
        <w:autoSpaceDN w:val="0"/>
        <w:adjustRightInd w:val="0"/>
        <w:spacing w:line="340" w:lineRule="atLeast"/>
        <w:rPr>
          <w:rFonts w:ascii="Helvetica Neue" w:hAnsi="Helvetica Neue" w:cs="Helvetica Neue"/>
          <w:color w:val="16191F"/>
          <w:sz w:val="28"/>
          <w:szCs w:val="28"/>
        </w:rPr>
      </w:pPr>
      <w:r>
        <w:rPr>
          <w:rFonts w:ascii="Helvetica Neue" w:hAnsi="Helvetica Neue" w:cs="Helvetica Neue"/>
          <w:color w:val="16191F"/>
          <w:sz w:val="28"/>
          <w:szCs w:val="28"/>
        </w:rPr>
        <w:t>So from reading the testimony we will need to text encode:</w:t>
      </w:r>
    </w:p>
    <w:p w14:paraId="1CB858B4" w14:textId="77777777" w:rsidR="00F8426D" w:rsidRDefault="00F8426D" w:rsidP="00F8426D">
      <w:pPr>
        <w:widowControl w:val="0"/>
        <w:autoSpaceDE w:val="0"/>
        <w:autoSpaceDN w:val="0"/>
        <w:adjustRightInd w:val="0"/>
        <w:spacing w:line="340" w:lineRule="atLeast"/>
        <w:rPr>
          <w:rFonts w:ascii="Helvetica Neue" w:hAnsi="Helvetica Neue" w:cs="Helvetica Neue"/>
          <w:color w:val="16191F"/>
          <w:sz w:val="28"/>
          <w:szCs w:val="28"/>
        </w:rPr>
      </w:pPr>
      <w:r>
        <w:rPr>
          <w:rFonts w:ascii="Helvetica Neue" w:hAnsi="Helvetica Neue" w:cs="Helvetica Neue"/>
          <w:color w:val="16191F"/>
          <w:sz w:val="28"/>
          <w:szCs w:val="28"/>
        </w:rPr>
        <w:t>1) who gave testimony</w:t>
      </w:r>
    </w:p>
    <w:p w14:paraId="672FB9D8" w14:textId="77777777" w:rsidR="00F8426D" w:rsidRDefault="00F8426D" w:rsidP="00F8426D">
      <w:pPr>
        <w:widowControl w:val="0"/>
        <w:autoSpaceDE w:val="0"/>
        <w:autoSpaceDN w:val="0"/>
        <w:adjustRightInd w:val="0"/>
        <w:spacing w:line="340" w:lineRule="atLeast"/>
        <w:rPr>
          <w:rFonts w:ascii="Helvetica Neue" w:hAnsi="Helvetica Neue" w:cs="Helvetica Neue"/>
          <w:color w:val="16191F"/>
          <w:sz w:val="28"/>
          <w:szCs w:val="28"/>
        </w:rPr>
      </w:pPr>
      <w:r>
        <w:rPr>
          <w:rFonts w:ascii="Helvetica Neue" w:hAnsi="Helvetica Neue" w:cs="Helvetica Neue"/>
          <w:color w:val="16191F"/>
          <w:sz w:val="28"/>
          <w:szCs w:val="28"/>
        </w:rPr>
        <w:t>2) who visited her in prison </w:t>
      </w:r>
    </w:p>
    <w:p w14:paraId="2CF9861C" w14:textId="77777777" w:rsidR="00F8426D" w:rsidRDefault="00F8426D" w:rsidP="00F8426D">
      <w:pPr>
        <w:widowControl w:val="0"/>
        <w:autoSpaceDE w:val="0"/>
        <w:autoSpaceDN w:val="0"/>
        <w:adjustRightInd w:val="0"/>
        <w:spacing w:line="340" w:lineRule="atLeast"/>
        <w:rPr>
          <w:rFonts w:ascii="Helvetica Neue" w:hAnsi="Helvetica Neue" w:cs="Helvetica Neue"/>
          <w:color w:val="16191F"/>
          <w:sz w:val="28"/>
          <w:szCs w:val="28"/>
        </w:rPr>
      </w:pPr>
      <w:r>
        <w:rPr>
          <w:rFonts w:ascii="Helvetica Neue" w:hAnsi="Helvetica Neue" w:cs="Helvetica Neue"/>
          <w:color w:val="16191F"/>
          <w:sz w:val="28"/>
          <w:szCs w:val="28"/>
        </w:rPr>
        <w:t>3) who examined her body after she was hanged!</w:t>
      </w:r>
    </w:p>
    <w:p w14:paraId="7B9AB690" w14:textId="77777777" w:rsidR="00F8426D" w:rsidRDefault="00F8426D" w:rsidP="00F8426D">
      <w:pPr>
        <w:widowControl w:val="0"/>
        <w:autoSpaceDE w:val="0"/>
        <w:autoSpaceDN w:val="0"/>
        <w:adjustRightInd w:val="0"/>
        <w:spacing w:line="340" w:lineRule="atLeast"/>
        <w:rPr>
          <w:rFonts w:ascii="Helvetica Neue" w:hAnsi="Helvetica Neue" w:cs="Helvetica Neue"/>
          <w:color w:val="16191F"/>
          <w:sz w:val="28"/>
          <w:szCs w:val="28"/>
        </w:rPr>
      </w:pPr>
      <w:r>
        <w:rPr>
          <w:rFonts w:ascii="Helvetica Neue" w:hAnsi="Helvetica Neue" w:cs="Helvetica Neue"/>
          <w:color w:val="16191F"/>
          <w:sz w:val="28"/>
          <w:szCs w:val="28"/>
        </w:rPr>
        <w:t>4) who were all the people at the execution </w:t>
      </w:r>
    </w:p>
    <w:p w14:paraId="795A9CB5" w14:textId="77777777" w:rsidR="00F8426D" w:rsidRDefault="00F8426D" w:rsidP="00F8426D">
      <w:pPr>
        <w:widowControl w:val="0"/>
        <w:autoSpaceDE w:val="0"/>
        <w:autoSpaceDN w:val="0"/>
        <w:adjustRightInd w:val="0"/>
        <w:spacing w:line="340" w:lineRule="atLeast"/>
        <w:rPr>
          <w:rFonts w:ascii="Helvetica Neue" w:hAnsi="Helvetica Neue" w:cs="Helvetica Neue"/>
          <w:color w:val="16191F"/>
          <w:sz w:val="28"/>
          <w:szCs w:val="28"/>
        </w:rPr>
      </w:pPr>
      <w:r>
        <w:rPr>
          <w:rFonts w:ascii="Helvetica Neue" w:hAnsi="Helvetica Neue" w:cs="Helvetica Neue"/>
          <w:color w:val="16191F"/>
          <w:sz w:val="28"/>
          <w:szCs w:val="28"/>
        </w:rPr>
        <w:t>5) the resident location since neighbors made witch accusations</w:t>
      </w:r>
    </w:p>
    <w:p w14:paraId="243AC943" w14:textId="77777777" w:rsidR="00F8426D" w:rsidRDefault="00F8426D" w:rsidP="00F8426D">
      <w:pPr>
        <w:widowControl w:val="0"/>
        <w:autoSpaceDE w:val="0"/>
        <w:autoSpaceDN w:val="0"/>
        <w:adjustRightInd w:val="0"/>
        <w:spacing w:line="340" w:lineRule="atLeast"/>
        <w:rPr>
          <w:rFonts w:ascii="Helvetica Neue" w:hAnsi="Helvetica Neue" w:cs="Helvetica Neue"/>
          <w:color w:val="16191F"/>
          <w:sz w:val="28"/>
          <w:szCs w:val="28"/>
        </w:rPr>
      </w:pPr>
      <w:r>
        <w:rPr>
          <w:rFonts w:ascii="Helvetica Neue" w:hAnsi="Helvetica Neue" w:cs="Helvetica Neue"/>
          <w:color w:val="16191F"/>
          <w:sz w:val="28"/>
          <w:szCs w:val="28"/>
        </w:rPr>
        <w:t>7) who was at the trial </w:t>
      </w:r>
    </w:p>
    <w:p w14:paraId="7E47CC67" w14:textId="77777777" w:rsidR="00F8426D" w:rsidRDefault="00F8426D" w:rsidP="00F8426D">
      <w:pPr>
        <w:widowControl w:val="0"/>
        <w:autoSpaceDE w:val="0"/>
        <w:autoSpaceDN w:val="0"/>
        <w:adjustRightInd w:val="0"/>
        <w:spacing w:line="340" w:lineRule="atLeast"/>
        <w:rPr>
          <w:rFonts w:ascii="Helvetica Neue" w:hAnsi="Helvetica Neue" w:cs="Helvetica Neue"/>
          <w:color w:val="16191F"/>
          <w:sz w:val="28"/>
          <w:szCs w:val="28"/>
        </w:rPr>
      </w:pPr>
      <w:r>
        <w:rPr>
          <w:rFonts w:ascii="Helvetica Neue" w:hAnsi="Helvetica Neue" w:cs="Helvetica Neue"/>
          <w:color w:val="16191F"/>
          <w:sz w:val="28"/>
          <w:szCs w:val="28"/>
        </w:rPr>
        <w:t>8) who were accusers of witchcraft </w:t>
      </w:r>
    </w:p>
    <w:p w14:paraId="23798D0C" w14:textId="77777777" w:rsidR="00F8426D" w:rsidRDefault="00F8426D" w:rsidP="00F8426D">
      <w:pPr>
        <w:ind w:right="-1620"/>
        <w:rPr>
          <w:sz w:val="32"/>
          <w:szCs w:val="32"/>
        </w:rPr>
      </w:pPr>
      <w:r>
        <w:rPr>
          <w:rFonts w:ascii="Helvetica Neue" w:hAnsi="Helvetica Neue" w:cs="Helvetica Neue"/>
          <w:color w:val="16191F"/>
          <w:sz w:val="28"/>
          <w:szCs w:val="28"/>
        </w:rPr>
        <w:t>9) who was accused</w:t>
      </w:r>
      <w:bookmarkStart w:id="0" w:name="_GoBack"/>
      <w:bookmarkEnd w:id="0"/>
    </w:p>
    <w:p w14:paraId="0924C221" w14:textId="77777777" w:rsidR="00F8426D" w:rsidRDefault="00F8426D" w:rsidP="00F8426D">
      <w:pPr>
        <w:ind w:right="-1620"/>
        <w:rPr>
          <w:sz w:val="32"/>
          <w:szCs w:val="32"/>
        </w:rPr>
      </w:pPr>
    </w:p>
    <w:p w14:paraId="62382B60" w14:textId="77777777" w:rsidR="00F8426D" w:rsidRPr="00075DE7" w:rsidRDefault="00F8426D" w:rsidP="00F8426D">
      <w:pPr>
        <w:ind w:right="-1620"/>
        <w:rPr>
          <w:sz w:val="32"/>
          <w:szCs w:val="32"/>
        </w:rPr>
      </w:pPr>
    </w:p>
    <w:sectPr w:rsidR="00F8426D" w:rsidRPr="00075DE7" w:rsidSect="003763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DE7"/>
    <w:rsid w:val="00075DE7"/>
    <w:rsid w:val="003763D3"/>
    <w:rsid w:val="007F1AE6"/>
    <w:rsid w:val="00F842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A4E0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426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42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696241">
      <w:bodyDiv w:val="1"/>
      <w:marLeft w:val="0"/>
      <w:marRight w:val="0"/>
      <w:marTop w:val="0"/>
      <w:marBottom w:val="0"/>
      <w:divBdr>
        <w:top w:val="none" w:sz="0" w:space="0" w:color="auto"/>
        <w:left w:val="none" w:sz="0" w:space="0" w:color="auto"/>
        <w:bottom w:val="none" w:sz="0" w:space="0" w:color="auto"/>
        <w:right w:val="none" w:sz="0" w:space="0" w:color="auto"/>
      </w:divBdr>
    </w:div>
    <w:div w:id="1711032664">
      <w:bodyDiv w:val="1"/>
      <w:marLeft w:val="0"/>
      <w:marRight w:val="0"/>
      <w:marTop w:val="0"/>
      <w:marBottom w:val="0"/>
      <w:divBdr>
        <w:top w:val="none" w:sz="0" w:space="0" w:color="auto"/>
        <w:left w:val="none" w:sz="0" w:space="0" w:color="auto"/>
        <w:bottom w:val="none" w:sz="0" w:space="0" w:color="auto"/>
        <w:right w:val="none" w:sz="0" w:space="0" w:color="auto"/>
      </w:divBdr>
    </w:div>
    <w:div w:id="19383246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ooks.google.com/books?id=7PwPAAAAYAAJ&amp;pg=PA81&amp;lpg=PA81&amp;dq=Colonial+Records,+The+Trial+of+Goody+Bassett+testimony&amp;source=bl&amp;ots=FdOzNe1elu&amp;sig=uqJohsDByYLC8LyXg20rF8Mccek&amp;hl=en&amp;sa=X&amp;ved=0ahUKEwittpzvoIXVAhVCaT4KHVUCBMkQ6AEIVTAJ#v=onepage&amp;q=Colonial%20Records%2C%20The%20Trial%20of%20Goody%20Bassett%20testimony&amp;f=fals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352</Words>
  <Characters>2011</Characters>
  <Application>Microsoft Macintosh Word</Application>
  <DocSecurity>0</DocSecurity>
  <Lines>16</Lines>
  <Paragraphs>4</Paragraphs>
  <ScaleCrop>false</ScaleCrop>
  <Company/>
  <LinksUpToDate>false</LinksUpToDate>
  <CharactersWithSpaces>2359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Foley</dc:creator>
  <cp:keywords/>
  <dc:description/>
  <cp:lastModifiedBy>Robert Foley</cp:lastModifiedBy>
  <cp:revision>2</cp:revision>
  <dcterms:created xsi:type="dcterms:W3CDTF">2017-07-13T03:59:00Z</dcterms:created>
  <dcterms:modified xsi:type="dcterms:W3CDTF">2017-07-13T04:06:00Z</dcterms:modified>
</cp:coreProperties>
</file>