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jstalinea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jstalinea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jstalinea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jstalinea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</w:r>
      <w:proofErr w:type="gramStart"/>
      <w:r w:rsidRPr="00A85C62">
        <w:t>All of</w:t>
      </w:r>
      <w:proofErr w:type="gramEnd"/>
      <w:r w:rsidRPr="00A85C62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jstalinea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jstalinea"/>
        <w:numPr>
          <w:ilvl w:val="0"/>
          <w:numId w:val="4"/>
        </w:numPr>
      </w:pPr>
      <w:r w:rsidRPr="00A85C62">
        <w:t xml:space="preserve">Discuss </w:t>
      </w:r>
      <w:proofErr w:type="spellStart"/>
      <w:r w:rsidRPr="00A85C62">
        <w:t>gprMax</w:t>
      </w:r>
      <w:proofErr w:type="spellEnd"/>
    </w:p>
    <w:p w14:paraId="6968229C" w14:textId="7EF0FAFB" w:rsidR="00853489" w:rsidRPr="00A85C62" w:rsidRDefault="00853489" w:rsidP="00853489">
      <w:pPr>
        <w:pStyle w:val="Lijstalinea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jstalinea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 xml:space="preserve">Tracking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del_x</w:t>
      </w:r>
      <w:proofErr w:type="spellEnd"/>
      <w:r w:rsidRPr="00A85C62">
        <w:t xml:space="preserve"> and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del_y</w:t>
      </w:r>
      <w:proofErr w:type="spellEnd"/>
      <w:r w:rsidRPr="00A85C62">
        <w:t xml:space="preserve">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 xml:space="preserve">a subwavelength amount and use an amplitude and </w:t>
      </w:r>
      <w:proofErr w:type="gramStart"/>
      <w:r>
        <w:t>phase based</w:t>
      </w:r>
      <w:proofErr w:type="gramEnd"/>
      <w:r>
        <w:t xml:space="preserve">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569E14FF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="00C015DB">
        <w:rPr>
          <w:b/>
          <w:bCs/>
        </w:rPr>
        <w:t xml:space="preserve"> (chapter 6)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>, but for sure the WLS-method had to be adjusted in terms of weighting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jstalinea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jstalinea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jstalinea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A85C62">
        <w:rPr>
          <w:highlight w:val="yellow"/>
        </w:rPr>
        <w:t>prof.rd</w:t>
      </w:r>
      <w:proofErr w:type="spellEnd"/>
      <w:proofErr w:type="gramEnd"/>
      <w:r w:rsidRPr="00A85C62">
        <w:rPr>
          <w:highlight w:val="yellow"/>
        </w:rPr>
        <w:t xml:space="preserve"> is the reference</w:t>
      </w:r>
    </w:p>
    <w:p w14:paraId="213A7217" w14:textId="75B4A44A" w:rsidR="00A25944" w:rsidRPr="00A85C62" w:rsidRDefault="00A25944" w:rsidP="00A25944">
      <w:pPr>
        <w:pStyle w:val="Lijstalinea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jstalinea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jstalinea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jstalinea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jstalinea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jstalinea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jstalinea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5047AA" w:rsidRDefault="009A129B" w:rsidP="005B6CDF">
      <w:pPr>
        <w:pStyle w:val="Lijstalinea"/>
        <w:numPr>
          <w:ilvl w:val="0"/>
          <w:numId w:val="3"/>
        </w:numPr>
        <w:rPr>
          <w:highlight w:val="yellow"/>
        </w:rPr>
      </w:pPr>
      <w:r w:rsidRPr="005047AA">
        <w:rPr>
          <w:highlight w:val="yellow"/>
          <w:u w:val="single"/>
        </w:rPr>
        <w:t>Investigate in literature</w:t>
      </w:r>
      <w:r w:rsidRPr="005047AA">
        <w:rPr>
          <w:highlight w:val="yellow"/>
        </w:rPr>
        <w:t xml:space="preserve"> for back-propagation how pre-processing is done before playing it back in </w:t>
      </w:r>
      <w:proofErr w:type="spellStart"/>
      <w:r w:rsidRPr="005047AA">
        <w:rPr>
          <w:highlight w:val="yellow"/>
        </w:rPr>
        <w:t>gprMax</w:t>
      </w:r>
      <w:proofErr w:type="spellEnd"/>
      <w:r w:rsidRPr="005047AA">
        <w:rPr>
          <w:highlight w:val="yellow"/>
        </w:rPr>
        <w:t xml:space="preserve"> to </w:t>
      </w:r>
      <w:r w:rsidR="00282982" w:rsidRPr="005047AA">
        <w:rPr>
          <w:highlight w:val="yellow"/>
        </w:rPr>
        <w:t xml:space="preserve">get rid of the noise. Or maybe mask a large Region of Influence around the event before migrating it. Make sure to get most of the energy and get rid of the early </w:t>
      </w:r>
      <w:r w:rsidR="00A5624F" w:rsidRPr="005047AA">
        <w:rPr>
          <w:highlight w:val="yellow"/>
        </w:rPr>
        <w:t>and late noise. Also investigate 3D spreading before migrating</w:t>
      </w:r>
      <w:r w:rsidR="00757233" w:rsidRPr="005047AA">
        <w:rPr>
          <w:highlight w:val="yellow"/>
        </w:rPr>
        <w:t xml:space="preserve">. In 3D energy spreads 1/r^3, whereas in </w:t>
      </w:r>
      <w:r w:rsidR="004C484B" w:rsidRPr="005047AA">
        <w:rPr>
          <w:highlight w:val="yellow"/>
        </w:rPr>
        <w:t xml:space="preserve">in 2D it spreads 1/r^2. </w:t>
      </w:r>
      <w:r w:rsidR="004C484B" w:rsidRPr="005047AA">
        <w:rPr>
          <w:highlight w:val="yellow"/>
        </w:rPr>
        <w:lastRenderedPageBreak/>
        <w:t xml:space="preserve">We already apply a linear gain in the pre-processing but </w:t>
      </w:r>
      <w:r w:rsidR="004C484B" w:rsidRPr="005047AA">
        <w:rPr>
          <w:highlight w:val="yellow"/>
          <w:u w:val="single"/>
        </w:rPr>
        <w:t>check with literature</w:t>
      </w:r>
      <w:r w:rsidR="004C484B" w:rsidRPr="005047AA">
        <w:rPr>
          <w:highlight w:val="yellow"/>
        </w:rPr>
        <w:t>.</w:t>
      </w:r>
      <w:r w:rsidR="00EC6EB2" w:rsidRPr="005047AA">
        <w:rPr>
          <w:highlight w:val="yellow"/>
        </w:rPr>
        <w:t xml:space="preserve"> </w:t>
      </w:r>
      <w:r w:rsidR="00EC6EB2" w:rsidRPr="005047AA">
        <w:rPr>
          <w:b/>
          <w:bCs/>
          <w:highlight w:val="yellow"/>
        </w:rPr>
        <w:t>See Johannes’ e-mail</w:t>
      </w:r>
    </w:p>
    <w:p w14:paraId="75578C8B" w14:textId="77777777" w:rsidR="005B6CDF" w:rsidRPr="00A85C62" w:rsidRDefault="005B6CDF" w:rsidP="005B6CDF">
      <w:pPr>
        <w:pStyle w:val="Lijstalinea"/>
      </w:pPr>
    </w:p>
    <w:p w14:paraId="0420B1F4" w14:textId="614A9049" w:rsidR="005B6CDF" w:rsidRPr="00A85C62" w:rsidRDefault="005B6CDF" w:rsidP="005B6CDF">
      <w:pPr>
        <w:pStyle w:val="Lijstalinea"/>
        <w:numPr>
          <w:ilvl w:val="0"/>
          <w:numId w:val="3"/>
        </w:numPr>
      </w:pPr>
      <w:r w:rsidRPr="00A85C62">
        <w:t>Remember that when taking measurements at two points in time, there can be overlap in</w:t>
      </w:r>
      <w:r w:rsidR="00CD0CE6" w:rsidRPr="00A85C62">
        <w:t xml:space="preserve"> the location of the fluid front, so when taking the difference, it will not highlight. </w:t>
      </w:r>
      <w:proofErr w:type="gramStart"/>
      <w:r w:rsidR="00CD0CE6" w:rsidRPr="00A85C62">
        <w:t>Also</w:t>
      </w:r>
      <w:proofErr w:type="gramEnd"/>
      <w:r w:rsidR="00CD0CE6" w:rsidRPr="00A85C62">
        <w:t xml:space="preserve"> when taking a B-scan it takes time</w:t>
      </w:r>
      <w:r w:rsidR="00CE0F75" w:rsidRPr="00A85C62">
        <w:t xml:space="preserve"> (~1 min), and during that time, the fluid front might have moved.</w:t>
      </w:r>
    </w:p>
    <w:p w14:paraId="04208130" w14:textId="020C9410" w:rsidR="00C477E6" w:rsidRPr="00A85C62" w:rsidRDefault="00C477E6" w:rsidP="00C477E6">
      <w:pPr>
        <w:pStyle w:val="Lijstalinea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jstalinea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jstalinea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jstalinea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jstalinea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A85C62" w:rsidRDefault="00F32F0E" w:rsidP="00B4138E">
      <w:pPr>
        <w:pStyle w:val="Lijstalinea"/>
        <w:numPr>
          <w:ilvl w:val="0"/>
          <w:numId w:val="3"/>
        </w:numPr>
      </w:pPr>
      <w:r w:rsidRPr="00A85C62"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A85C62" w:rsidRDefault="004E31BD" w:rsidP="00B4138E">
      <w:pPr>
        <w:pStyle w:val="Lijstalinea"/>
        <w:numPr>
          <w:ilvl w:val="0"/>
          <w:numId w:val="3"/>
        </w:numPr>
      </w:pPr>
      <w:r w:rsidRPr="00A85C62">
        <w:t xml:space="preserve">Sliding window: we can also mask using phase differences instead of amplitude differences. Look at where phase differences occur. Then mask or not highlight </w:t>
      </w:r>
      <w:r w:rsidR="00323EEE" w:rsidRPr="00A85C62">
        <w:t>where small differences occur.</w:t>
      </w:r>
    </w:p>
    <w:p w14:paraId="5B24167D" w14:textId="77777777" w:rsidR="005C4C39" w:rsidRPr="00A85C62" w:rsidRDefault="00C43F29" w:rsidP="00B4138E">
      <w:pPr>
        <w:pStyle w:val="Lijstalinea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jstalinea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jstalinea"/>
        <w:numPr>
          <w:ilvl w:val="1"/>
          <w:numId w:val="4"/>
        </w:numPr>
      </w:pPr>
      <w:r w:rsidRPr="00A85C62">
        <w:t xml:space="preserve">Appendix: things you don’t </w:t>
      </w:r>
      <w:proofErr w:type="spellStart"/>
      <w:r w:rsidRPr="00A85C62">
        <w:t>wanna</w:t>
      </w:r>
      <w:proofErr w:type="spellEnd"/>
      <w:r w:rsidRPr="00A85C62">
        <w:t xml:space="preserve">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jstalinea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jstalinea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jstalinea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jstalinea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jstalinea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jstalinea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jstalinea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jstalinea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jstalinea"/>
        <w:numPr>
          <w:ilvl w:val="1"/>
          <w:numId w:val="4"/>
        </w:numPr>
      </w:pPr>
      <w:proofErr w:type="gramStart"/>
      <w:r w:rsidRPr="00A85C62">
        <w:t>Also</w:t>
      </w:r>
      <w:proofErr w:type="gramEnd"/>
      <w:r w:rsidRPr="00A85C62">
        <w:t xml:space="preserve"> when developing the WLS phase-shift workflow, there are design choices and uncertainties and subjectivities.</w:t>
      </w:r>
    </w:p>
    <w:p w14:paraId="1F11D62F" w14:textId="5C58C308" w:rsidR="002072AD" w:rsidRPr="00A85C62" w:rsidRDefault="002072AD" w:rsidP="002072AD">
      <w:pPr>
        <w:pStyle w:val="Lijstalinea"/>
        <w:numPr>
          <w:ilvl w:val="0"/>
          <w:numId w:val="3"/>
        </w:numPr>
      </w:pPr>
      <w:r w:rsidRPr="00A85C62">
        <w:t>Literature review:</w:t>
      </w:r>
    </w:p>
    <w:p w14:paraId="0C4C4135" w14:textId="29AE9DE6" w:rsidR="002072AD" w:rsidRPr="00A85C62" w:rsidRDefault="002072AD" w:rsidP="002072AD">
      <w:pPr>
        <w:pStyle w:val="Lijstalinea"/>
        <w:numPr>
          <w:ilvl w:val="1"/>
          <w:numId w:val="4"/>
        </w:numPr>
      </w:pPr>
      <w:r w:rsidRPr="00A85C62">
        <w:t>Define resolution</w:t>
      </w:r>
    </w:p>
    <w:p w14:paraId="46635CBD" w14:textId="10EB624B" w:rsidR="002072AD" w:rsidRPr="00A85C62" w:rsidRDefault="002072AD" w:rsidP="002072AD">
      <w:pPr>
        <w:pStyle w:val="Lijstalinea"/>
        <w:numPr>
          <w:ilvl w:val="2"/>
          <w:numId w:val="4"/>
        </w:numPr>
      </w:pPr>
      <w:r w:rsidRPr="00A85C62">
        <w:t>Lateral</w:t>
      </w:r>
    </w:p>
    <w:p w14:paraId="2DBEB73A" w14:textId="0D5102FA" w:rsidR="002072AD" w:rsidRPr="00A85C62" w:rsidRDefault="002072AD" w:rsidP="002072AD">
      <w:pPr>
        <w:pStyle w:val="Lijstalinea"/>
        <w:numPr>
          <w:ilvl w:val="2"/>
          <w:numId w:val="4"/>
        </w:numPr>
      </w:pPr>
      <w:r w:rsidRPr="00A85C62">
        <w:t>Vertical</w:t>
      </w:r>
    </w:p>
    <w:p w14:paraId="3311A1B5" w14:textId="067A0E1D" w:rsidR="002072AD" w:rsidRPr="00A85C62" w:rsidRDefault="002072AD" w:rsidP="002072AD">
      <w:pPr>
        <w:pStyle w:val="Lijstalinea"/>
        <w:numPr>
          <w:ilvl w:val="2"/>
          <w:numId w:val="4"/>
        </w:numPr>
      </w:pPr>
      <w:r w:rsidRPr="00A85C62">
        <w:t>Radial</w:t>
      </w:r>
    </w:p>
    <w:p w14:paraId="1CD85743" w14:textId="11072CE6" w:rsidR="002072AD" w:rsidRPr="00A85C62" w:rsidRDefault="002072AD" w:rsidP="002072AD">
      <w:pPr>
        <w:pStyle w:val="Lijstalinea"/>
        <w:numPr>
          <w:ilvl w:val="1"/>
          <w:numId w:val="4"/>
        </w:numPr>
      </w:pPr>
      <w:r w:rsidRPr="00A85C62">
        <w:t>Change 2.3 GPR processing</w:t>
      </w:r>
      <w:r w:rsidR="00F607DD" w:rsidRPr="00A85C62">
        <w:t xml:space="preserve"> title, is only relevant if you discuss the </w:t>
      </w:r>
      <w:proofErr w:type="gramStart"/>
      <w:r w:rsidR="00F607DD" w:rsidRPr="00A85C62">
        <w:rPr>
          <w:u w:val="single"/>
        </w:rPr>
        <w:t>amplitude based</w:t>
      </w:r>
      <w:proofErr w:type="gramEnd"/>
      <w:r w:rsidR="00F607DD" w:rsidRPr="00A85C62">
        <w:rPr>
          <w:u w:val="single"/>
        </w:rPr>
        <w:t xml:space="preserve"> </w:t>
      </w:r>
      <w:r w:rsidR="00F607DD" w:rsidRPr="00A85C62">
        <w:t>methods that have been tried so far to achieve super resolution.</w:t>
      </w:r>
    </w:p>
    <w:p w14:paraId="78573F18" w14:textId="02B497E4" w:rsidR="00F607DD" w:rsidRPr="00A85C62" w:rsidRDefault="00F607DD" w:rsidP="002072AD">
      <w:pPr>
        <w:pStyle w:val="Lijstalinea"/>
        <w:numPr>
          <w:ilvl w:val="1"/>
          <w:numId w:val="4"/>
        </w:numPr>
      </w:pPr>
      <w:r w:rsidRPr="00A85C62">
        <w:t>Also add an interlude of phase-vs-amplitude based interpretation</w:t>
      </w:r>
      <w:r w:rsidR="00DC477B" w:rsidRPr="00A85C62">
        <w:t xml:space="preserve">. </w:t>
      </w:r>
      <w:proofErr w:type="gramStart"/>
      <w:r w:rsidR="00DC477B" w:rsidRPr="00A85C62">
        <w:t>So</w:t>
      </w:r>
      <w:proofErr w:type="gramEnd"/>
      <w:r w:rsidR="00DC477B" w:rsidRPr="00A85C62">
        <w:t xml:space="preserve"> moving away from traditional amplitude to phase methods</w:t>
      </w:r>
    </w:p>
    <w:p w14:paraId="0BC61D9C" w14:textId="4D9B351C" w:rsidR="00DC477B" w:rsidRPr="00A85C62" w:rsidRDefault="00DC477B" w:rsidP="00DC477B">
      <w:pPr>
        <w:pStyle w:val="Lijstalinea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jstalinea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jstalinea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jstalinea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proofErr w:type="gramStart"/>
      <w:r w:rsidRPr="00A85C62">
        <w:t>In order to</w:t>
      </w:r>
      <w:proofErr w:type="gramEnd"/>
      <w:r w:rsidRPr="00A85C62">
        <w:t xml:space="preserve">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jstalinea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jstalinea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jstalinea"/>
        <w:numPr>
          <w:ilvl w:val="0"/>
          <w:numId w:val="4"/>
        </w:numPr>
      </w:pPr>
      <w:r w:rsidRPr="00A85C62">
        <w:t xml:space="preserve">Have on </w:t>
      </w:r>
      <w:proofErr w:type="spellStart"/>
      <w:r w:rsidRPr="00A85C62">
        <w:t>notebookLM</w:t>
      </w:r>
      <w:proofErr w:type="spellEnd"/>
      <w:r w:rsidRPr="00A85C62">
        <w:t xml:space="preserve"> per main topic group:</w:t>
      </w:r>
    </w:p>
    <w:p w14:paraId="53715BA9" w14:textId="37713817" w:rsidR="00F45C77" w:rsidRPr="00A85C62" w:rsidRDefault="00F45C77" w:rsidP="00F45C77">
      <w:pPr>
        <w:pStyle w:val="Lijstalinea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jstalinea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jstalinea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jstalinea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jstalinea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jstalinea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jstalinea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jstalinea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jstalinea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</w:t>
      </w:r>
      <w:proofErr w:type="spellStart"/>
      <w:r w:rsidRPr="00A85C62">
        <w:rPr>
          <w:sz w:val="20"/>
          <w:szCs w:val="20"/>
        </w:rPr>
        <w:t>gprMax</w:t>
      </w:r>
      <w:proofErr w:type="spellEnd"/>
      <w:r w:rsidRPr="00A85C62">
        <w:rPr>
          <w:sz w:val="20"/>
          <w:szCs w:val="20"/>
        </w:rPr>
        <w:t xml:space="preserve">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jstalinea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jstalinea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jstalinea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</w:t>
      </w:r>
      <w:proofErr w:type="gramStart"/>
      <w:r w:rsidRPr="00A85C62">
        <w:rPr>
          <w:sz w:val="20"/>
          <w:szCs w:val="20"/>
        </w:rPr>
        <w:t>thin-bed</w:t>
      </w:r>
      <w:proofErr w:type="gramEnd"/>
      <w:r w:rsidRPr="00A85C62">
        <w:rPr>
          <w:sz w:val="20"/>
          <w:szCs w:val="20"/>
        </w:rPr>
        <w:t xml:space="preserve">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jstalinea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jstalinea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jstalinea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jstalinea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jstalinea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jstalinea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jstalinea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jstalinea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jstalinea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jstalinea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jstalinea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jstalinea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jstalinea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jstalinea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jstalinea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proofErr w:type="spellStart"/>
      <w:r w:rsidRPr="00A85C62">
        <w:rPr>
          <w:sz w:val="20"/>
          <w:szCs w:val="20"/>
        </w:rPr>
        <w:t>General_Migration_Reviews</w:t>
      </w:r>
      <w:proofErr w:type="spellEnd"/>
      <w:r w:rsidRPr="00A85C62">
        <w:rPr>
          <w:sz w:val="20"/>
          <w:szCs w:val="20"/>
        </w:rPr>
        <w:t xml:space="preserve">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jstalinea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jstalinea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jstalinea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jstalinea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jstalinea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jstalinea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jstalinea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jstalinea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jstalinea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jstalinea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jstalinea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jstalinea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jstalinea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jstalinea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jstalinea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jstalinea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jstalinea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jstalinea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Pr="00A85C62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sectPr w:rsidR="004627E3" w:rsidRPr="00A85C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5"/>
  </w:num>
  <w:num w:numId="2" w16cid:durableId="1361861515">
    <w:abstractNumId w:val="0"/>
  </w:num>
  <w:num w:numId="3" w16cid:durableId="18505631">
    <w:abstractNumId w:val="6"/>
  </w:num>
  <w:num w:numId="4" w16cid:durableId="227349705">
    <w:abstractNumId w:val="4"/>
  </w:num>
  <w:num w:numId="5" w16cid:durableId="295137552">
    <w:abstractNumId w:val="3"/>
  </w:num>
  <w:num w:numId="6" w16cid:durableId="1924609991">
    <w:abstractNumId w:val="9"/>
  </w:num>
  <w:num w:numId="7" w16cid:durableId="1603563524">
    <w:abstractNumId w:val="8"/>
  </w:num>
  <w:num w:numId="8" w16cid:durableId="1739786868">
    <w:abstractNumId w:val="1"/>
  </w:num>
  <w:num w:numId="9" w16cid:durableId="539099689">
    <w:abstractNumId w:val="2"/>
  </w:num>
  <w:num w:numId="10" w16cid:durableId="18435477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B7AD9"/>
    <w:rsid w:val="000C66CA"/>
    <w:rsid w:val="000C760E"/>
    <w:rsid w:val="000F720E"/>
    <w:rsid w:val="0010525E"/>
    <w:rsid w:val="001104AB"/>
    <w:rsid w:val="00114A1C"/>
    <w:rsid w:val="0012521A"/>
    <w:rsid w:val="0013199E"/>
    <w:rsid w:val="00141058"/>
    <w:rsid w:val="00145A11"/>
    <w:rsid w:val="00152282"/>
    <w:rsid w:val="00167774"/>
    <w:rsid w:val="00177A56"/>
    <w:rsid w:val="00177CBE"/>
    <w:rsid w:val="0018435E"/>
    <w:rsid w:val="0018527D"/>
    <w:rsid w:val="00193791"/>
    <w:rsid w:val="001B2513"/>
    <w:rsid w:val="001B2FE0"/>
    <w:rsid w:val="001B6995"/>
    <w:rsid w:val="001C0ED5"/>
    <w:rsid w:val="001C7AA9"/>
    <w:rsid w:val="001E0FF5"/>
    <w:rsid w:val="001E32B4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613D"/>
    <w:rsid w:val="00252979"/>
    <w:rsid w:val="00265E8B"/>
    <w:rsid w:val="0026672E"/>
    <w:rsid w:val="0026777F"/>
    <w:rsid w:val="00270393"/>
    <w:rsid w:val="00280A09"/>
    <w:rsid w:val="00280F74"/>
    <w:rsid w:val="00282982"/>
    <w:rsid w:val="00292475"/>
    <w:rsid w:val="002A0506"/>
    <w:rsid w:val="002A2DBB"/>
    <w:rsid w:val="002A5F0F"/>
    <w:rsid w:val="002B1BB4"/>
    <w:rsid w:val="002C631D"/>
    <w:rsid w:val="002D24B0"/>
    <w:rsid w:val="002E51AE"/>
    <w:rsid w:val="002E776A"/>
    <w:rsid w:val="002F2E2C"/>
    <w:rsid w:val="002F350F"/>
    <w:rsid w:val="002F64A6"/>
    <w:rsid w:val="003011E6"/>
    <w:rsid w:val="00301EB8"/>
    <w:rsid w:val="00323EEE"/>
    <w:rsid w:val="00324A77"/>
    <w:rsid w:val="00326B1E"/>
    <w:rsid w:val="003304DB"/>
    <w:rsid w:val="0034479D"/>
    <w:rsid w:val="003517F9"/>
    <w:rsid w:val="0035467B"/>
    <w:rsid w:val="00356235"/>
    <w:rsid w:val="003617F6"/>
    <w:rsid w:val="00362B49"/>
    <w:rsid w:val="00376177"/>
    <w:rsid w:val="00376F9A"/>
    <w:rsid w:val="003777FA"/>
    <w:rsid w:val="00386DBA"/>
    <w:rsid w:val="003A47F0"/>
    <w:rsid w:val="003B20B8"/>
    <w:rsid w:val="003B532C"/>
    <w:rsid w:val="003C0E68"/>
    <w:rsid w:val="003D03C8"/>
    <w:rsid w:val="003E251F"/>
    <w:rsid w:val="003F286D"/>
    <w:rsid w:val="003F5DFB"/>
    <w:rsid w:val="00401AB0"/>
    <w:rsid w:val="00403427"/>
    <w:rsid w:val="004068BF"/>
    <w:rsid w:val="0042626D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484B"/>
    <w:rsid w:val="004C5387"/>
    <w:rsid w:val="004D232E"/>
    <w:rsid w:val="004D54C7"/>
    <w:rsid w:val="004E31BD"/>
    <w:rsid w:val="004F16AA"/>
    <w:rsid w:val="004F3B9F"/>
    <w:rsid w:val="004F5AD6"/>
    <w:rsid w:val="00500657"/>
    <w:rsid w:val="00501C8F"/>
    <w:rsid w:val="005047AA"/>
    <w:rsid w:val="00504C0A"/>
    <w:rsid w:val="00522F8A"/>
    <w:rsid w:val="005307E6"/>
    <w:rsid w:val="0053751C"/>
    <w:rsid w:val="00540607"/>
    <w:rsid w:val="005423C4"/>
    <w:rsid w:val="005510F1"/>
    <w:rsid w:val="0055192B"/>
    <w:rsid w:val="005577EE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F2FF4"/>
    <w:rsid w:val="00606979"/>
    <w:rsid w:val="00625561"/>
    <w:rsid w:val="00626A6D"/>
    <w:rsid w:val="00626C9D"/>
    <w:rsid w:val="0062757E"/>
    <w:rsid w:val="00643A81"/>
    <w:rsid w:val="0066416E"/>
    <w:rsid w:val="006675DA"/>
    <w:rsid w:val="00671937"/>
    <w:rsid w:val="00681488"/>
    <w:rsid w:val="00684ADD"/>
    <w:rsid w:val="00685A3D"/>
    <w:rsid w:val="0069507D"/>
    <w:rsid w:val="006B0786"/>
    <w:rsid w:val="006B12A4"/>
    <w:rsid w:val="006B7237"/>
    <w:rsid w:val="006E2B23"/>
    <w:rsid w:val="006E2CC6"/>
    <w:rsid w:val="006F009E"/>
    <w:rsid w:val="00703A1F"/>
    <w:rsid w:val="007114D7"/>
    <w:rsid w:val="00716AE5"/>
    <w:rsid w:val="00720A99"/>
    <w:rsid w:val="00744E30"/>
    <w:rsid w:val="0074796C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6B58"/>
    <w:rsid w:val="007B7DDA"/>
    <w:rsid w:val="007E5B32"/>
    <w:rsid w:val="007F5186"/>
    <w:rsid w:val="007F665A"/>
    <w:rsid w:val="00800AC6"/>
    <w:rsid w:val="0081347E"/>
    <w:rsid w:val="008207D5"/>
    <w:rsid w:val="00821C24"/>
    <w:rsid w:val="00834085"/>
    <w:rsid w:val="008508F9"/>
    <w:rsid w:val="00853489"/>
    <w:rsid w:val="008538D2"/>
    <w:rsid w:val="00855663"/>
    <w:rsid w:val="0087793A"/>
    <w:rsid w:val="008823CB"/>
    <w:rsid w:val="00886C50"/>
    <w:rsid w:val="008E5F6F"/>
    <w:rsid w:val="008F6402"/>
    <w:rsid w:val="0091127A"/>
    <w:rsid w:val="00911AF0"/>
    <w:rsid w:val="00923C5F"/>
    <w:rsid w:val="009259CE"/>
    <w:rsid w:val="00940248"/>
    <w:rsid w:val="009447BB"/>
    <w:rsid w:val="0094684B"/>
    <w:rsid w:val="00952711"/>
    <w:rsid w:val="009537AE"/>
    <w:rsid w:val="00980C05"/>
    <w:rsid w:val="0098610D"/>
    <w:rsid w:val="00991787"/>
    <w:rsid w:val="00994D2C"/>
    <w:rsid w:val="00997262"/>
    <w:rsid w:val="009A129B"/>
    <w:rsid w:val="009A5A06"/>
    <w:rsid w:val="009A7668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624F"/>
    <w:rsid w:val="00A576B1"/>
    <w:rsid w:val="00A67CE9"/>
    <w:rsid w:val="00A70C48"/>
    <w:rsid w:val="00A72F90"/>
    <w:rsid w:val="00A753AD"/>
    <w:rsid w:val="00A81420"/>
    <w:rsid w:val="00A85C62"/>
    <w:rsid w:val="00AA3276"/>
    <w:rsid w:val="00AB0EA4"/>
    <w:rsid w:val="00AB32B5"/>
    <w:rsid w:val="00AB414D"/>
    <w:rsid w:val="00AE0131"/>
    <w:rsid w:val="00AF1606"/>
    <w:rsid w:val="00AF4803"/>
    <w:rsid w:val="00AF633B"/>
    <w:rsid w:val="00B00DB1"/>
    <w:rsid w:val="00B03827"/>
    <w:rsid w:val="00B32714"/>
    <w:rsid w:val="00B401A9"/>
    <w:rsid w:val="00B4138E"/>
    <w:rsid w:val="00B417C0"/>
    <w:rsid w:val="00B420C3"/>
    <w:rsid w:val="00B42205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F155B"/>
    <w:rsid w:val="00BF3E05"/>
    <w:rsid w:val="00C00362"/>
    <w:rsid w:val="00C015DB"/>
    <w:rsid w:val="00C044A9"/>
    <w:rsid w:val="00C27C62"/>
    <w:rsid w:val="00C43F29"/>
    <w:rsid w:val="00C477E6"/>
    <w:rsid w:val="00C50251"/>
    <w:rsid w:val="00C63151"/>
    <w:rsid w:val="00C84DB5"/>
    <w:rsid w:val="00C915D5"/>
    <w:rsid w:val="00C955F9"/>
    <w:rsid w:val="00CA3F1F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D0744F"/>
    <w:rsid w:val="00D12DA4"/>
    <w:rsid w:val="00D17FA2"/>
    <w:rsid w:val="00D2334C"/>
    <w:rsid w:val="00D3109B"/>
    <w:rsid w:val="00D63427"/>
    <w:rsid w:val="00D82C62"/>
    <w:rsid w:val="00D877F1"/>
    <w:rsid w:val="00DB7F10"/>
    <w:rsid w:val="00DC477B"/>
    <w:rsid w:val="00DF2929"/>
    <w:rsid w:val="00E025D8"/>
    <w:rsid w:val="00E23106"/>
    <w:rsid w:val="00E24C74"/>
    <w:rsid w:val="00E3387D"/>
    <w:rsid w:val="00E35B6B"/>
    <w:rsid w:val="00E41B52"/>
    <w:rsid w:val="00E44AF4"/>
    <w:rsid w:val="00E61A96"/>
    <w:rsid w:val="00E729EC"/>
    <w:rsid w:val="00E8521E"/>
    <w:rsid w:val="00E87609"/>
    <w:rsid w:val="00E945D7"/>
    <w:rsid w:val="00E94ECA"/>
    <w:rsid w:val="00EA21D1"/>
    <w:rsid w:val="00EA5B74"/>
    <w:rsid w:val="00EA6E4F"/>
    <w:rsid w:val="00EB45F3"/>
    <w:rsid w:val="00EC3926"/>
    <w:rsid w:val="00EC4931"/>
    <w:rsid w:val="00EC6EB2"/>
    <w:rsid w:val="00ED2901"/>
    <w:rsid w:val="00EE2311"/>
    <w:rsid w:val="00EE33BE"/>
    <w:rsid w:val="00F023FB"/>
    <w:rsid w:val="00F053D5"/>
    <w:rsid w:val="00F06211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B03C3"/>
    <w:rsid w:val="00FB7D48"/>
    <w:rsid w:val="00FC25BE"/>
    <w:rsid w:val="00FD7367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B10C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B10C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B10C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B10C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2458</Words>
  <Characters>13522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300</cp:revision>
  <dcterms:created xsi:type="dcterms:W3CDTF">2026-06-27T23:00:00Z</dcterms:created>
  <dcterms:modified xsi:type="dcterms:W3CDTF">2026-07-21T11:55:00Z</dcterms:modified>
</cp:coreProperties>
</file>