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r w:rsidRPr="0024613D">
        <w:t>All of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1"/>
        </w:numPr>
      </w:pPr>
      <w:r>
        <w:t>Discuss gprMax</w:t>
      </w:r>
    </w:p>
    <w:p w14:paraId="6968229C" w14:textId="7EF0FAFB" w:rsidR="00853489" w:rsidRDefault="00853489" w:rsidP="00853489">
      <w:pPr>
        <w:pStyle w:val="ListParagraph"/>
        <w:numPr>
          <w:ilvl w:val="0"/>
          <w:numId w:val="1"/>
        </w:numPr>
      </w:pPr>
      <w:r>
        <w:t>Discuss the setup of the model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>Run gpr simulations for 2 lambda to 1/32 lambda movement and see if we can infer this movement using amplitude and phase based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>Tracking del_phi/del_x and del_phi/del_y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>Run gpr simulations for scatterers changing material properties and a moving fluid front and see if we can infer this movement using amplitude and phase based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F4B9A38" w14:textId="77777777" w:rsidR="002F64A6" w:rsidRDefault="002F64A6" w:rsidP="00B32714"/>
    <w:p w14:paraId="7518A2FE" w14:textId="5AF2D4B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507F3DC6" w14:textId="77777777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1DF819AF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</w:p>
    <w:p w14:paraId="1AD4E50D" w14:textId="77777777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A753AD">
        <w:t xml:space="preserve">? </w:t>
      </w:r>
    </w:p>
    <w:p w14:paraId="6BC62B15" w14:textId="6C84799C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as we keep the physics correct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455254C8" w14:textId="29EBC742" w:rsidR="00A753AD" w:rsidRDefault="00A753AD" w:rsidP="00504C0A">
      <w:r w:rsidRPr="004D232E">
        <w:rPr>
          <w:b/>
          <w:bCs/>
        </w:rPr>
        <w:t>Hypothesis 3</w:t>
      </w:r>
      <w:r>
        <w:t>: can we still infer this when looking a</w:t>
      </w:r>
      <w:r w:rsidR="00CD2677">
        <w:t xml:space="preserve">t noisy B-scans? Test it on </w:t>
      </w:r>
      <w:r w:rsidR="000F720E">
        <w:t xml:space="preserve">synthetic </w:t>
      </w:r>
      <w:r w:rsidR="00CD2677">
        <w:t>noisy data</w:t>
      </w:r>
      <w:r w:rsidR="000F720E">
        <w:t xml:space="preserve"> and </w:t>
      </w:r>
      <w:r w:rsidR="00CD2677">
        <w:t>field data</w:t>
      </w:r>
      <w:r w:rsidR="0081347E">
        <w:t>.</w:t>
      </w:r>
    </w:p>
    <w:p w14:paraId="46EBD295" w14:textId="30D8974D" w:rsidR="0081347E" w:rsidRPr="0081347E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Pr="0018527D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sectPr w:rsidR="00CD2677" w:rsidRPr="0018527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7349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3199E"/>
    <w:rsid w:val="00177CBE"/>
    <w:rsid w:val="0018527D"/>
    <w:rsid w:val="001F5246"/>
    <w:rsid w:val="0024613D"/>
    <w:rsid w:val="002F64A6"/>
    <w:rsid w:val="00376177"/>
    <w:rsid w:val="0045352C"/>
    <w:rsid w:val="004619F1"/>
    <w:rsid w:val="004D232E"/>
    <w:rsid w:val="00504C0A"/>
    <w:rsid w:val="005B10CC"/>
    <w:rsid w:val="005D71F7"/>
    <w:rsid w:val="0066416E"/>
    <w:rsid w:val="006675DA"/>
    <w:rsid w:val="00684ADD"/>
    <w:rsid w:val="006E2CC6"/>
    <w:rsid w:val="007B4840"/>
    <w:rsid w:val="007F665A"/>
    <w:rsid w:val="0081347E"/>
    <w:rsid w:val="00853489"/>
    <w:rsid w:val="00886C50"/>
    <w:rsid w:val="009259CE"/>
    <w:rsid w:val="009B112A"/>
    <w:rsid w:val="009E289E"/>
    <w:rsid w:val="009F3FC8"/>
    <w:rsid w:val="00A335FE"/>
    <w:rsid w:val="00A43F01"/>
    <w:rsid w:val="00A753AD"/>
    <w:rsid w:val="00AB32B5"/>
    <w:rsid w:val="00B32714"/>
    <w:rsid w:val="00BF155B"/>
    <w:rsid w:val="00BF3E05"/>
    <w:rsid w:val="00CA3F1F"/>
    <w:rsid w:val="00CD2677"/>
    <w:rsid w:val="00D3109B"/>
    <w:rsid w:val="00D82C62"/>
    <w:rsid w:val="00F61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63656C"/>
  <w15:chartTrackingRefBased/>
  <w15:docId w15:val="{DCF04D7A-0C2B-4A8B-8B79-92F124181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31</cp:revision>
  <dcterms:created xsi:type="dcterms:W3CDTF">2026-06-28T08:00:00Z</dcterms:created>
  <dcterms:modified xsi:type="dcterms:W3CDTF">2026-06-29T16:59:00Z</dcterms:modified>
</cp:coreProperties>
</file>