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aa1c9e27536cbcf22fd605f17592ca8c41dbb26"/>
    <w:p>
      <w:pPr>
        <w:pStyle w:val="Heading1"/>
      </w:pPr>
      <w:r>
        <w:t xml:space="preserve">Connie Partner Memorandum of Understanding</w:t>
      </w:r>
    </w:p>
    <w:p>
      <w:pPr>
        <w:pStyle w:val="FirstParagraph"/>
      </w:pPr>
      <w:r>
        <w:rPr>
          <w:b/>
          <w:bCs/>
        </w:rPr>
        <w:t xml:space="preserve">Effective Date:</w:t>
      </w:r>
      <w:r>
        <w:t xml:space="preserve"> </w:t>
      </w:r>
      <w:r>
        <w:t xml:space="preserve">[DATE]</w:t>
      </w:r>
    </w:p>
    <w:p>
      <w:pPr>
        <w:pStyle w:val="BodyText"/>
      </w:pPr>
      <w:r>
        <w:t xml:space="preserve">This Partner Memorandum of Understanding (</w:t>
      </w:r>
      <w:r>
        <w:t xml:space="preserve">“MOU”</w:t>
      </w:r>
      <w:r>
        <w:t xml:space="preserve">) is made and entered into between</w:t>
      </w:r>
      <w:r>
        <w:t xml:space="preserve"> </w:t>
      </w:r>
      <w:r>
        <w:rPr>
          <w:b/>
          <w:bCs/>
        </w:rPr>
        <w:t xml:space="preserve">[PARTNER_NAME]</w:t>
      </w:r>
      <w:r>
        <w:t xml:space="preserve"> </w:t>
      </w:r>
      <w:r>
        <w:t xml:space="preserve">(</w:t>
      </w:r>
      <w:r>
        <w:t xml:space="preserve">“Partner”</w:t>
      </w:r>
      <w:r>
        <w:t xml:space="preserve">) at</w:t>
      </w:r>
      <w:r>
        <w:t xml:space="preserve"> </w:t>
      </w:r>
      <w:r>
        <w:rPr>
          <w:b/>
          <w:bCs/>
        </w:rPr>
        <w:t xml:space="preserve">[PARTNER_ADDRESS]</w:t>
      </w:r>
      <w:r>
        <w:t xml:space="preserve"> </w:t>
      </w:r>
      <w:r>
        <w:t xml:space="preserve">and</w:t>
      </w:r>
      <w:r>
        <w:t xml:space="preserve"> </w:t>
      </w:r>
      <w:r>
        <w:rPr>
          <w:b/>
          <w:bCs/>
        </w:rPr>
        <w:t xml:space="preserve">ConnieML, Inc.</w:t>
      </w:r>
      <w:r>
        <w:t xml:space="preserve"> </w:t>
      </w:r>
      <w:r>
        <w:t xml:space="preserve">(</w:t>
      </w:r>
      <w:r>
        <w:t xml:space="preserve">“Connie”</w:t>
      </w:r>
      <w:r>
        <w:t xml:space="preserve">) at</w:t>
      </w:r>
      <w:r>
        <w:t xml:space="preserve"> </w:t>
      </w:r>
      <w:r>
        <w:rPr>
          <w:b/>
          <w:bCs/>
        </w:rPr>
        <w:t xml:space="preserve">[CONNIE_ADDRESS]</w:t>
      </w:r>
      <w:r>
        <w:t xml:space="preserve">, and is effective as of the date of acceptance by the Partner.</w:t>
      </w:r>
    </w:p>
    <w:bookmarkStart w:id="9" w:name="recitals"/>
    <w:p>
      <w:pPr>
        <w:pStyle w:val="Heading2"/>
      </w:pPr>
      <w:r>
        <w:t xml:space="preserve">Recitals</w:t>
      </w:r>
    </w:p>
    <w:p>
      <w:pPr>
        <w:pStyle w:val="FirstParagraph"/>
      </w:pPr>
      <w:r>
        <w:t xml:space="preserve">Partner is an organization that desires to participate in the Connie partner program, which provides access to confidential technologies, materials, or services currently offered by Connie for community-based organizations and nonprofit entities.</w:t>
      </w:r>
    </w:p>
    <w:p>
      <w:pPr>
        <w:pStyle w:val="BodyText"/>
      </w:pPr>
      <w:r>
        <w:t xml:space="preserve">Connie wishes to establish a collaborative relationship with Partner to expand access to communication services for underserved communities and obtain the benefit of Partner’s feedback and expertise in serving nonprofit organizations.</w:t>
      </w:r>
    </w:p>
    <w:p>
      <w:pPr>
        <w:pStyle w:val="BodyText"/>
      </w:pPr>
      <w:r>
        <w:t xml:space="preserve">This MOU memorializes the understanding of both parties with the following:</w:t>
      </w:r>
    </w:p>
    <w:bookmarkEnd w:id="9"/>
    <w:bookmarkStart w:id="13" w:name="partner-participation-and-feedback"/>
    <w:p>
      <w:pPr>
        <w:pStyle w:val="Heading2"/>
      </w:pPr>
      <w:r>
        <w:t xml:space="preserve">1. Partner Participation and Feedback</w:t>
      </w:r>
    </w:p>
    <w:bookmarkStart w:id="10" w:name="program-participation"/>
    <w:p>
      <w:pPr>
        <w:pStyle w:val="Heading3"/>
      </w:pPr>
      <w:r>
        <w:t xml:space="preserve">1.1 Program Participation</w:t>
      </w:r>
    </w:p>
    <w:p>
      <w:pPr>
        <w:pStyle w:val="FirstParagraph"/>
      </w:pPr>
      <w:r>
        <w:t xml:space="preserve">Partner agrees to participate in the Connie partner program which may include:</w:t>
      </w:r>
      <w:r>
        <w:t xml:space="preserve"> </w:t>
      </w:r>
      <w:r>
        <w:t xml:space="preserve">- Early access to new features and capabilities</w:t>
      </w:r>
      <w:r>
        <w:t xml:space="preserve"> </w:t>
      </w:r>
      <w:r>
        <w:t xml:space="preserve">- Beta testing of platform enhancements</w:t>
      </w:r>
      <w:r>
        <w:t xml:space="preserve"> </w:t>
      </w:r>
      <w:r>
        <w:t xml:space="preserve">- User acceptance testing with Partner’s constituents</w:t>
      </w:r>
      <w:r>
        <w:t xml:space="preserve"> </w:t>
      </w:r>
      <w:r>
        <w:t xml:space="preserve">- Feedback sessions and advisory input</w:t>
      </w:r>
      <w:r>
        <w:t xml:space="preserve"> </w:t>
      </w:r>
      <w:r>
        <w:t xml:space="preserve">- Case study development and success story sharing</w:t>
      </w:r>
    </w:p>
    <w:bookmarkEnd w:id="10"/>
    <w:bookmarkStart w:id="11" w:name="end-user-testing-and-feedback"/>
    <w:p>
      <w:pPr>
        <w:pStyle w:val="Heading3"/>
      </w:pPr>
      <w:r>
        <w:t xml:space="preserve">1.2 End-User Testing and Feedback</w:t>
      </w:r>
    </w:p>
    <w:p>
      <w:pPr>
        <w:pStyle w:val="FirstParagraph"/>
      </w:pPr>
      <w:r>
        <w:t xml:space="preserve">We conduct end user acceptance and experience testing of the Connie platform to advance current and future feature sets. End user testing may consist of:</w:t>
      </w:r>
      <w:r>
        <w:t xml:space="preserve"> </w:t>
      </w:r>
      <w:r>
        <w:t xml:space="preserve">- Interviews, surveys, and feedback sessions</w:t>
      </w:r>
      <w:r>
        <w:t xml:space="preserve"> </w:t>
      </w:r>
      <w:r>
        <w:t xml:space="preserve">- Screen monitoring and session recordings (with consent)</w:t>
      </w:r>
      <w:r>
        <w:t xml:space="preserve"> </w:t>
      </w:r>
      <w:r>
        <w:t xml:space="preserve">- Workflow analysis and optimization studies</w:t>
      </w:r>
      <w:r>
        <w:t xml:space="preserve"> </w:t>
      </w:r>
      <w:r>
        <w:t xml:space="preserve">- Feature utilization and adoption metrics</w:t>
      </w:r>
      <w:r>
        <w:t xml:space="preserve"> </w:t>
      </w:r>
      <w:r>
        <w:t xml:space="preserve">- User experience evaluations</w:t>
      </w:r>
    </w:p>
    <w:bookmarkEnd w:id="11"/>
    <w:bookmarkStart w:id="12" w:name="data-collection-and-usage"/>
    <w:p>
      <w:pPr>
        <w:pStyle w:val="Heading3"/>
      </w:pPr>
      <w:r>
        <w:t xml:space="preserve">1.3 Data Collection and Usage</w:t>
      </w:r>
    </w:p>
    <w:p>
      <w:pPr>
        <w:pStyle w:val="FirstParagraph"/>
      </w:pPr>
      <w:r>
        <w:t xml:space="preserve">Data collected during partner participation will be used to:</w:t>
      </w:r>
      <w:r>
        <w:t xml:space="preserve"> </w:t>
      </w:r>
      <w:r>
        <w:t xml:space="preserve">- Evaluate current platform design and user flow</w:t>
      </w:r>
      <w:r>
        <w:t xml:space="preserve"> </w:t>
      </w:r>
      <w:r>
        <w:t xml:space="preserve">- Make product development decisions</w:t>
      </w:r>
      <w:r>
        <w:t xml:space="preserve"> </w:t>
      </w:r>
      <w:r>
        <w:t xml:space="preserve">- Validate product assumptions and hypotheses</w:t>
      </w:r>
      <w:r>
        <w:t xml:space="preserve"> </w:t>
      </w:r>
      <w:r>
        <w:t xml:space="preserve">- Develop documentation and training materials</w:t>
      </w:r>
      <w:r>
        <w:t xml:space="preserve"> </w:t>
      </w:r>
      <w:r>
        <w:t xml:space="preserve">- Improve service delivery for nonprofit organizations</w:t>
      </w:r>
    </w:p>
    <w:p>
      <w:pPr>
        <w:pStyle w:val="BodyText"/>
      </w:pPr>
      <w:r>
        <w:t xml:space="preserve">Comments, reactions, observations, and outcomes from Partner participants will help shape the Connie platform roadmap and may result in direct updates to the codebase or addition to future development sprints.</w:t>
      </w:r>
    </w:p>
    <w:bookmarkEnd w:id="12"/>
    <w:bookmarkEnd w:id="13"/>
    <w:bookmarkStart w:id="17" w:name="connies-obligations"/>
    <w:p>
      <w:pPr>
        <w:pStyle w:val="Heading2"/>
      </w:pPr>
      <w:r>
        <w:t xml:space="preserve">2. Connie’s Obligations</w:t>
      </w:r>
    </w:p>
    <w:bookmarkStart w:id="14" w:name="service-delivery"/>
    <w:p>
      <w:pPr>
        <w:pStyle w:val="Heading3"/>
      </w:pPr>
      <w:r>
        <w:t xml:space="preserve">2.1 Service Delivery</w:t>
      </w:r>
    </w:p>
    <w:p>
      <w:pPr>
        <w:pStyle w:val="FirstParagraph"/>
      </w:pPr>
      <w:r>
        <w:t xml:space="preserve">Connie will:</w:t>
      </w:r>
      <w:r>
        <w:t xml:space="preserve"> </w:t>
      </w:r>
      <w:r>
        <w:t xml:space="preserve">- Provide access to the Connie platform and designated features</w:t>
      </w:r>
      <w:r>
        <w:t xml:space="preserve"> </w:t>
      </w:r>
      <w:r>
        <w:t xml:space="preserve">- Deliver partner materials and resources at Connie’s expense</w:t>
      </w:r>
      <w:r>
        <w:t xml:space="preserve"> </w:t>
      </w:r>
      <w:r>
        <w:t xml:space="preserve">- Provide technical support as outlined in Exhibit A</w:t>
      </w:r>
      <w:r>
        <w:t xml:space="preserve"> </w:t>
      </w:r>
      <w:r>
        <w:t xml:space="preserve">- Offer training and onboarding assistance</w:t>
      </w:r>
      <w:r>
        <w:t xml:space="preserve"> </w:t>
      </w:r>
      <w:r>
        <w:t xml:space="preserve">- Maintain platform availability per Service Level Agreement</w:t>
      </w:r>
    </w:p>
    <w:bookmarkEnd w:id="14"/>
    <w:bookmarkStart w:id="15" w:name="partner-benefits"/>
    <w:p>
      <w:pPr>
        <w:pStyle w:val="Heading3"/>
      </w:pPr>
      <w:r>
        <w:t xml:space="preserve">2.2 Partner Benefits</w:t>
      </w:r>
    </w:p>
    <w:p>
      <w:pPr>
        <w:pStyle w:val="FirstParagraph"/>
      </w:pPr>
      <w:r>
        <w:t xml:space="preserve">Connie will provide Partner with:</w:t>
      </w:r>
      <w:r>
        <w:t xml:space="preserve"> </w:t>
      </w:r>
      <w:r>
        <w:t xml:space="preserve">- Preferred pricing or special nonprofit rates</w:t>
      </w:r>
      <w:r>
        <w:t xml:space="preserve"> </w:t>
      </w:r>
      <w:r>
        <w:t xml:space="preserve">- Priority access to new features</w:t>
      </w:r>
      <w:r>
        <w:t xml:space="preserve"> </w:t>
      </w:r>
      <w:r>
        <w:t xml:space="preserve">- Dedicated partner support channel</w:t>
      </w:r>
      <w:r>
        <w:t xml:space="preserve"> </w:t>
      </w:r>
      <w:r>
        <w:t xml:space="preserve">- Co-marketing opportunities (subject to separate agreement)</w:t>
      </w:r>
      <w:r>
        <w:t xml:space="preserve"> </w:t>
      </w:r>
      <w:r>
        <w:t xml:space="preserve">- Recognition as a Connie partner (with Partner’s consent)</w:t>
      </w:r>
    </w:p>
    <w:bookmarkEnd w:id="15"/>
    <w:bookmarkStart w:id="16" w:name="license-grant"/>
    <w:p>
      <w:pPr>
        <w:pStyle w:val="Heading3"/>
      </w:pPr>
      <w:r>
        <w:t xml:space="preserve">2.3 License Grant</w:t>
      </w:r>
    </w:p>
    <w:p>
      <w:pPr>
        <w:pStyle w:val="FirstParagraph"/>
      </w:pPr>
      <w:r>
        <w:t xml:space="preserve">Connie hereby grants Partner a non-exclusive, non-transferable license to use the Connie platform solely for:</w:t>
      </w:r>
      <w:r>
        <w:t xml:space="preserve"> </w:t>
      </w:r>
      <w:r>
        <w:t xml:space="preserve">- Serving Partner’s nonprofit mission and constituents</w:t>
      </w:r>
      <w:r>
        <w:t xml:space="preserve"> </w:t>
      </w:r>
      <w:r>
        <w:t xml:space="preserve">- Testing and evaluating platform capabilities</w:t>
      </w:r>
      <w:r>
        <w:t xml:space="preserve"> </w:t>
      </w:r>
      <w:r>
        <w:t xml:space="preserve">- Providing feedback and recommendations</w:t>
      </w:r>
      <w:r>
        <w:t xml:space="preserve"> </w:t>
      </w:r>
      <w:r>
        <w:t xml:space="preserve">- Training Partner’s staff and volunteers</w:t>
      </w:r>
    </w:p>
    <w:p>
      <w:pPr>
        <w:pStyle w:val="BodyText"/>
      </w:pPr>
      <w:r>
        <w:t xml:space="preserve">The platform and services may not be sublicensed, sold, assigned, leased, loaned, or otherwise transferred by Partner to any third party without prior written consent from Connie.</w:t>
      </w:r>
    </w:p>
    <w:bookmarkEnd w:id="16"/>
    <w:bookmarkEnd w:id="17"/>
    <w:bookmarkStart w:id="22" w:name="partners-obligations"/>
    <w:p>
      <w:pPr>
        <w:pStyle w:val="Heading2"/>
      </w:pPr>
      <w:r>
        <w:t xml:space="preserve">3. Partner’s Obligations</w:t>
      </w:r>
    </w:p>
    <w:bookmarkStart w:id="18" w:name="testing-and-evaluation"/>
    <w:p>
      <w:pPr>
        <w:pStyle w:val="Heading3"/>
      </w:pPr>
      <w:r>
        <w:t xml:space="preserve">3.1 Testing and Evaluation</w:t>
      </w:r>
    </w:p>
    <w:p>
      <w:pPr>
        <w:pStyle w:val="FirstParagraph"/>
      </w:pPr>
      <w:r>
        <w:t xml:space="preserve">Partner agrees to:</w:t>
      </w:r>
      <w:r>
        <w:t xml:space="preserve"> </w:t>
      </w:r>
      <w:r>
        <w:t xml:space="preserve">- Test and evaluate platform features as requested</w:t>
      </w:r>
      <w:r>
        <w:t xml:space="preserve"> </w:t>
      </w:r>
      <w:r>
        <w:t xml:space="preserve">- Provide timely feedback on functionality and user experience</w:t>
      </w:r>
      <w:r>
        <w:t xml:space="preserve"> </w:t>
      </w:r>
      <w:r>
        <w:t xml:space="preserve">- Report bugs, errors, or anomalies discovered</w:t>
      </w:r>
      <w:r>
        <w:t xml:space="preserve"> </w:t>
      </w:r>
      <w:r>
        <w:t xml:space="preserve">- Participate in scheduled review sessions</w:t>
      </w:r>
      <w:r>
        <w:t xml:space="preserve"> </w:t>
      </w:r>
      <w:r>
        <w:t xml:space="preserve">- Complete surveys and assessment forms</w:t>
      </w:r>
    </w:p>
    <w:bookmarkEnd w:id="18"/>
    <w:bookmarkStart w:id="19" w:name="designated-contacts"/>
    <w:p>
      <w:pPr>
        <w:pStyle w:val="Heading3"/>
      </w:pPr>
      <w:r>
        <w:t xml:space="preserve">3.2 Designated Contacts</w:t>
      </w:r>
    </w:p>
    <w:p>
      <w:pPr>
        <w:pStyle w:val="FirstParagraph"/>
      </w:pPr>
      <w:r>
        <w:t xml:space="preserve">Partner shall designate in writing:</w:t>
      </w:r>
      <w:r>
        <w:t xml:space="preserve"> </w:t>
      </w:r>
      <w:r>
        <w:t xml:space="preserve">- A primary point of contact for partnership matters</w:t>
      </w:r>
      <w:r>
        <w:t xml:space="preserve"> </w:t>
      </w:r>
      <w:r>
        <w:t xml:space="preserve">- Technical contact for platform support</w:t>
      </w:r>
      <w:r>
        <w:t xml:space="preserve"> </w:t>
      </w:r>
      <w:r>
        <w:t xml:space="preserve">- List of authorized end-users for testing</w:t>
      </w:r>
      <w:r>
        <w:t xml:space="preserve"> </w:t>
      </w:r>
      <w:r>
        <w:t xml:space="preserve">- Billing contact (if applicable)</w:t>
      </w:r>
    </w:p>
    <w:bookmarkEnd w:id="19"/>
    <w:bookmarkStart w:id="20" w:name="feedback-and-intellectual-property"/>
    <w:p>
      <w:pPr>
        <w:pStyle w:val="Heading3"/>
      </w:pPr>
      <w:r>
        <w:t xml:space="preserve">3.3 Feedback and Intellectual Property</w:t>
      </w:r>
    </w:p>
    <w:p>
      <w:pPr>
        <w:pStyle w:val="FirstParagraph"/>
      </w:pPr>
      <w:r>
        <w:t xml:space="preserve">Partner agrees to assign, and hereby assigns, all right, title, and interest worldwide in any feedback, suggestions, or improvements (</w:t>
      </w:r>
      <w:r>
        <w:t xml:space="preserve">“Supportive Information”</w:t>
      </w:r>
      <w:r>
        <w:t xml:space="preserve">) and related intellectual property rights to Connie. Partner agrees to assist Connie, at Connie’s expense, in perfecting and enforcing such rights.</w:t>
      </w:r>
    </w:p>
    <w:bookmarkEnd w:id="20"/>
    <w:bookmarkStart w:id="21" w:name="marketing-collaboration"/>
    <w:p>
      <w:pPr>
        <w:pStyle w:val="Heading3"/>
      </w:pPr>
      <w:r>
        <w:t xml:space="preserve">3.4 Marketing Collaboration</w:t>
      </w:r>
    </w:p>
    <w:p>
      <w:pPr>
        <w:pStyle w:val="FirstParagraph"/>
      </w:pPr>
      <w:r>
        <w:t xml:space="preserve">Partner hereby consents to:</w:t>
      </w:r>
      <w:r>
        <w:t xml:space="preserve"> </w:t>
      </w:r>
      <w:r>
        <w:t xml:space="preserve">- Inclusion of Partner’s name and logo in Connie marketing materials</w:t>
      </w:r>
      <w:r>
        <w:t xml:space="preserve"> </w:t>
      </w:r>
      <w:r>
        <w:t xml:space="preserve">- Development of case studies featuring Partner’s use of Connie</w:t>
      </w:r>
      <w:r>
        <w:t xml:space="preserve"> </w:t>
      </w:r>
      <w:r>
        <w:t xml:space="preserve">- Joint press releases or announcements (with prior approval)</w:t>
      </w:r>
      <w:r>
        <w:t xml:space="preserve"> </w:t>
      </w:r>
      <w:r>
        <w:t xml:space="preserve">- Testimonials and success stories (with prior review)</w:t>
      </w:r>
    </w:p>
    <w:p>
      <w:pPr>
        <w:pStyle w:val="BodyText"/>
      </w:pPr>
      <w:r>
        <w:t xml:space="preserve">Partner may withdraw this consent at any time with 30 days written notice.</w:t>
      </w:r>
    </w:p>
    <w:bookmarkEnd w:id="21"/>
    <w:bookmarkEnd w:id="22"/>
    <w:bookmarkStart w:id="26" w:name="proprietary-rights-and-confidentiality"/>
    <w:p>
      <w:pPr>
        <w:pStyle w:val="Heading2"/>
      </w:pPr>
      <w:r>
        <w:t xml:space="preserve">4. Proprietary Rights and Confidentiality</w:t>
      </w:r>
    </w:p>
    <w:bookmarkStart w:id="23" w:name="intellectual-property"/>
    <w:p>
      <w:pPr>
        <w:pStyle w:val="Heading3"/>
      </w:pPr>
      <w:r>
        <w:t xml:space="preserve">4.1 Intellectual Property</w:t>
      </w:r>
    </w:p>
    <w:p>
      <w:pPr>
        <w:pStyle w:val="FirstParagraph"/>
      </w:pPr>
      <w:r>
        <w:t xml:space="preserve">All platform technology, materials, and documentation provided by Connie remain the exclusive property of Connie. All applicable rights in copyrights, trademarks, trade secrets, patents, and other intellectual property rights remain with Connie.</w:t>
      </w:r>
    </w:p>
    <w:bookmarkEnd w:id="23"/>
    <w:bookmarkStart w:id="24" w:name="confidential-information"/>
    <w:p>
      <w:pPr>
        <w:pStyle w:val="Heading3"/>
      </w:pPr>
      <w:r>
        <w:t xml:space="preserve">4.2 Confidential Information</w:t>
      </w:r>
    </w:p>
    <w:p>
      <w:pPr>
        <w:pStyle w:val="FirstParagraph"/>
      </w:pPr>
      <w:r>
        <w:t xml:space="preserve">Each party agrees to:</w:t>
      </w:r>
      <w:r>
        <w:t xml:space="preserve"> </w:t>
      </w:r>
      <w:r>
        <w:t xml:space="preserve">- Maintain confidentiality of the other party’s proprietary information</w:t>
      </w:r>
      <w:r>
        <w:t xml:space="preserve"> </w:t>
      </w:r>
      <w:r>
        <w:t xml:space="preserve">- Use confidential information only for purposes of this MOU</w:t>
      </w:r>
      <w:r>
        <w:t xml:space="preserve"> </w:t>
      </w:r>
      <w:r>
        <w:t xml:space="preserve">- Protect confidential information with reasonable security measures</w:t>
      </w:r>
      <w:r>
        <w:t xml:space="preserve"> </w:t>
      </w:r>
      <w:r>
        <w:t xml:space="preserve">- Not disclose confidential information to third parties without consent</w:t>
      </w:r>
    </w:p>
    <w:bookmarkEnd w:id="24"/>
    <w:bookmarkStart w:id="25" w:name="restrictions"/>
    <w:p>
      <w:pPr>
        <w:pStyle w:val="Heading3"/>
      </w:pPr>
      <w:r>
        <w:t xml:space="preserve">4.3 Restrictions</w:t>
      </w:r>
    </w:p>
    <w:p>
      <w:pPr>
        <w:pStyle w:val="FirstParagraph"/>
      </w:pPr>
      <w:r>
        <w:t xml:space="preserve">Partner may not:</w:t>
      </w:r>
      <w:r>
        <w:t xml:space="preserve"> </w:t>
      </w:r>
      <w:r>
        <w:t xml:space="preserve">- Copy or reproduce the platform technology</w:t>
      </w:r>
      <w:r>
        <w:t xml:space="preserve"> </w:t>
      </w:r>
      <w:r>
        <w:t xml:space="preserve">- Reverse engineer, disassemble, or decompile any software</w:t>
      </w:r>
      <w:r>
        <w:t xml:space="preserve"> </w:t>
      </w:r>
      <w:r>
        <w:t xml:space="preserve">- Modify platform functionality without authorization</w:t>
      </w:r>
      <w:r>
        <w:t xml:space="preserve"> </w:t>
      </w:r>
      <w:r>
        <w:t xml:space="preserve">- Create derivative works based on Connie technology</w:t>
      </w:r>
    </w:p>
    <w:bookmarkEnd w:id="25"/>
    <w:bookmarkEnd w:id="26"/>
    <w:bookmarkStart w:id="29" w:name="data-protection-and-privacy"/>
    <w:p>
      <w:pPr>
        <w:pStyle w:val="Heading2"/>
      </w:pPr>
      <w:r>
        <w:t xml:space="preserve">5. Data Protection and Privacy</w:t>
      </w:r>
    </w:p>
    <w:bookmarkStart w:id="27" w:name="data-handling"/>
    <w:p>
      <w:pPr>
        <w:pStyle w:val="Heading3"/>
      </w:pPr>
      <w:r>
        <w:t xml:space="preserve">5.1 Data Handling</w:t>
      </w:r>
    </w:p>
    <w:p>
      <w:pPr>
        <w:pStyle w:val="FirstParagraph"/>
      </w:pPr>
      <w:r>
        <w:t xml:space="preserve">Both parties agree to:</w:t>
      </w:r>
      <w:r>
        <w:t xml:space="preserve"> </w:t>
      </w:r>
      <w:r>
        <w:t xml:space="preserve">- Comply with applicable data protection laws (GDPR, CCPA, etc.)</w:t>
      </w:r>
      <w:r>
        <w:t xml:space="preserve"> </w:t>
      </w:r>
      <w:r>
        <w:t xml:space="preserve">- Implement appropriate security measures</w:t>
      </w:r>
      <w:r>
        <w:t xml:space="preserve"> </w:t>
      </w:r>
      <w:r>
        <w:t xml:space="preserve">- Report any data breaches promptly</w:t>
      </w:r>
      <w:r>
        <w:t xml:space="preserve"> </w:t>
      </w:r>
      <w:r>
        <w:t xml:space="preserve">- Cooperate in responding to data subject requests</w:t>
      </w:r>
    </w:p>
    <w:bookmarkEnd w:id="27"/>
    <w:bookmarkStart w:id="28" w:name="partner-data"/>
    <w:p>
      <w:pPr>
        <w:pStyle w:val="Heading3"/>
      </w:pPr>
      <w:r>
        <w:t xml:space="preserve">5.2 Partner Data</w:t>
      </w:r>
    </w:p>
    <w:p>
      <w:pPr>
        <w:pStyle w:val="FirstParagraph"/>
      </w:pPr>
      <w:r>
        <w:t xml:space="preserve">Connie acknowledges that Partner data and end-user information remain the property of Partner. Connie will process such data only as necessary to provide services under this MOU.</w:t>
      </w:r>
    </w:p>
    <w:bookmarkEnd w:id="28"/>
    <w:bookmarkEnd w:id="29"/>
    <w:bookmarkStart w:id="34" w:name="timeline-term-and-termination"/>
    <w:p>
      <w:pPr>
        <w:pStyle w:val="Heading2"/>
      </w:pPr>
      <w:r>
        <w:t xml:space="preserve">6. Timeline, Term, and Termination</w:t>
      </w:r>
    </w:p>
    <w:bookmarkStart w:id="30" w:name="term"/>
    <w:p>
      <w:pPr>
        <w:pStyle w:val="Heading3"/>
      </w:pPr>
      <w:r>
        <w:t xml:space="preserve">6.1 Term</w:t>
      </w:r>
    </w:p>
    <w:p>
      <w:pPr>
        <w:pStyle w:val="FirstParagraph"/>
      </w:pPr>
      <w:r>
        <w:t xml:space="preserve">This MOU shall begin on the effective date and continue for</w:t>
      </w:r>
      <w:r>
        <w:t xml:space="preserve"> </w:t>
      </w:r>
      <w:r>
        <w:rPr>
          <w:b/>
          <w:bCs/>
        </w:rPr>
        <w:t xml:space="preserve">[INITIAL_TERM]</w:t>
      </w:r>
      <w:r>
        <w:t xml:space="preserve"> </w:t>
      </w:r>
      <w:r>
        <w:t xml:space="preserve">unless terminated earlier as provided herein.</w:t>
      </w:r>
    </w:p>
    <w:bookmarkEnd w:id="30"/>
    <w:bookmarkStart w:id="31" w:name="termination"/>
    <w:p>
      <w:pPr>
        <w:pStyle w:val="Heading3"/>
      </w:pPr>
      <w:r>
        <w:t xml:space="preserve">6.2 Termination</w:t>
      </w:r>
    </w:p>
    <w:p>
      <w:pPr>
        <w:pStyle w:val="FirstParagraph"/>
      </w:pPr>
      <w:r>
        <w:t xml:space="preserve">This MOU may be terminated:</w:t>
      </w:r>
      <w:r>
        <w:t xml:space="preserve"> </w:t>
      </w:r>
      <w:r>
        <w:t xml:space="preserve">- By either party with 30 days written notice</w:t>
      </w:r>
      <w:r>
        <w:t xml:space="preserve"> </w:t>
      </w:r>
      <w:r>
        <w:t xml:space="preserve">- Immediately for material breach not cured within 15 days</w:t>
      </w:r>
      <w:r>
        <w:t xml:space="preserve"> </w:t>
      </w:r>
      <w:r>
        <w:t xml:space="preserve">- Upon mutual written agreement</w:t>
      </w:r>
    </w:p>
    <w:bookmarkEnd w:id="31"/>
    <w:bookmarkStart w:id="32" w:name="survival"/>
    <w:p>
      <w:pPr>
        <w:pStyle w:val="Heading3"/>
      </w:pPr>
      <w:r>
        <w:t xml:space="preserve">6.3 Survival</w:t>
      </w:r>
    </w:p>
    <w:p>
      <w:pPr>
        <w:pStyle w:val="FirstParagraph"/>
      </w:pPr>
      <w:r>
        <w:t xml:space="preserve">The following provisions survive termination:</w:t>
      </w:r>
      <w:r>
        <w:t xml:space="preserve"> </w:t>
      </w:r>
      <w:r>
        <w:t xml:space="preserve">- Confidentiality obligations (3 years)</w:t>
      </w:r>
      <w:r>
        <w:t xml:space="preserve"> </w:t>
      </w:r>
      <w:r>
        <w:t xml:space="preserve">- Intellectual property assignments</w:t>
      </w:r>
      <w:r>
        <w:t xml:space="preserve"> </w:t>
      </w:r>
      <w:r>
        <w:t xml:space="preserve">- Indemnification provisions</w:t>
      </w:r>
      <w:r>
        <w:t xml:space="preserve"> </w:t>
      </w:r>
      <w:r>
        <w:t xml:space="preserve">- Data protection requirements</w:t>
      </w:r>
    </w:p>
    <w:bookmarkEnd w:id="32"/>
    <w:bookmarkStart w:id="33" w:name="effect-of-termination"/>
    <w:p>
      <w:pPr>
        <w:pStyle w:val="Heading3"/>
      </w:pPr>
      <w:r>
        <w:t xml:space="preserve">6.4 Effect of Termination</w:t>
      </w:r>
    </w:p>
    <w:p>
      <w:pPr>
        <w:pStyle w:val="FirstParagraph"/>
      </w:pPr>
      <w:r>
        <w:t xml:space="preserve">Upon termination, Partner shall:</w:t>
      </w:r>
      <w:r>
        <w:t xml:space="preserve"> </w:t>
      </w:r>
      <w:r>
        <w:t xml:space="preserve">- Cease use of Connie platform (after data export period)</w:t>
      </w:r>
      <w:r>
        <w:t xml:space="preserve"> </w:t>
      </w:r>
      <w:r>
        <w:t xml:space="preserve">- Return or destroy confidential materials</w:t>
      </w:r>
      <w:r>
        <w:t xml:space="preserve"> </w:t>
      </w:r>
      <w:r>
        <w:t xml:space="preserve">- Cooperate in orderly transition of services</w:t>
      </w:r>
    </w:p>
    <w:bookmarkEnd w:id="33"/>
    <w:bookmarkEnd w:id="34"/>
    <w:bookmarkStart w:id="38" w:name="additional-terms"/>
    <w:p>
      <w:pPr>
        <w:pStyle w:val="Heading2"/>
      </w:pPr>
      <w:r>
        <w:t xml:space="preserve">7. Additional Terms</w:t>
      </w:r>
    </w:p>
    <w:bookmarkStart w:id="35" w:name="relationship-of-parties"/>
    <w:p>
      <w:pPr>
        <w:pStyle w:val="Heading3"/>
      </w:pPr>
      <w:r>
        <w:t xml:space="preserve">7.1 Relationship of Parties</w:t>
      </w:r>
    </w:p>
    <w:p>
      <w:pPr>
        <w:pStyle w:val="FirstParagraph"/>
      </w:pPr>
      <w:r>
        <w:t xml:space="preserve">This MOU does not create a partnership, joint venture, employment, or agency relationship. Each party remains an independent entity.</w:t>
      </w:r>
    </w:p>
    <w:bookmarkEnd w:id="35"/>
    <w:bookmarkStart w:id="36" w:name="limitations"/>
    <w:p>
      <w:pPr>
        <w:pStyle w:val="Heading3"/>
      </w:pPr>
      <w:r>
        <w:t xml:space="preserve">7.2 Limitations</w:t>
      </w:r>
    </w:p>
    <w:p>
      <w:pPr>
        <w:pStyle w:val="Compact"/>
        <w:numPr>
          <w:ilvl w:val="0"/>
          <w:numId w:val="1001"/>
        </w:numPr>
      </w:pPr>
      <w:r>
        <w:t xml:space="preserve">No warranty of future features or functionality</w:t>
      </w:r>
    </w:p>
    <w:p>
      <w:pPr>
        <w:pStyle w:val="Compact"/>
        <w:numPr>
          <w:ilvl w:val="0"/>
          <w:numId w:val="1001"/>
        </w:numPr>
      </w:pPr>
      <w:r>
        <w:t xml:space="preserve">No guarantee of specific business outcomes</w:t>
      </w:r>
    </w:p>
    <w:p>
      <w:pPr>
        <w:pStyle w:val="Compact"/>
        <w:numPr>
          <w:ilvl w:val="0"/>
          <w:numId w:val="1001"/>
        </w:numPr>
      </w:pPr>
      <w:r>
        <w:t xml:space="preserve">No exclusive partnership rights granted</w:t>
      </w:r>
    </w:p>
    <w:bookmarkEnd w:id="36"/>
    <w:bookmarkStart w:id="37" w:name="costs"/>
    <w:p>
      <w:pPr>
        <w:pStyle w:val="Heading3"/>
      </w:pPr>
      <w:r>
        <w:t xml:space="preserve">7.3 Costs</w:t>
      </w:r>
    </w:p>
    <w:p>
      <w:pPr>
        <w:pStyle w:val="FirstParagraph"/>
      </w:pPr>
      <w:r>
        <w:t xml:space="preserve">Unless otherwise specified in Exhibit A:</w:t>
      </w:r>
      <w:r>
        <w:t xml:space="preserve"> </w:t>
      </w:r>
      <w:r>
        <w:t xml:space="preserve">- Each party bears its own costs for participation</w:t>
      </w:r>
      <w:r>
        <w:t xml:space="preserve"> </w:t>
      </w:r>
      <w:r>
        <w:t xml:space="preserve">- Partner responsible for internet, equipment, and incidental costs</w:t>
      </w:r>
      <w:r>
        <w:t xml:space="preserve"> </w:t>
      </w:r>
      <w:r>
        <w:t xml:space="preserve">- Connie provides platform access and standard support</w:t>
      </w:r>
    </w:p>
    <w:bookmarkEnd w:id="37"/>
    <w:bookmarkEnd w:id="38"/>
    <w:bookmarkStart w:id="44" w:name="general-provisions"/>
    <w:p>
      <w:pPr>
        <w:pStyle w:val="Heading2"/>
      </w:pPr>
      <w:r>
        <w:t xml:space="preserve">8. General Provisions</w:t>
      </w:r>
    </w:p>
    <w:bookmarkStart w:id="39" w:name="entire-agreement"/>
    <w:p>
      <w:pPr>
        <w:pStyle w:val="Heading3"/>
      </w:pPr>
      <w:r>
        <w:t xml:space="preserve">8.1 Entire Agreement</w:t>
      </w:r>
    </w:p>
    <w:p>
      <w:pPr>
        <w:pStyle w:val="FirstParagraph"/>
      </w:pPr>
      <w:r>
        <w:t xml:space="preserve">This MOU and any exhibits constitute the entire agreement between the parties regarding the subject matter herein.</w:t>
      </w:r>
    </w:p>
    <w:bookmarkEnd w:id="39"/>
    <w:bookmarkStart w:id="40" w:name="amendments"/>
    <w:p>
      <w:pPr>
        <w:pStyle w:val="Heading3"/>
      </w:pPr>
      <w:r>
        <w:t xml:space="preserve">8.2 Amendments</w:t>
      </w:r>
    </w:p>
    <w:p>
      <w:pPr>
        <w:pStyle w:val="FirstParagraph"/>
      </w:pPr>
      <w:r>
        <w:t xml:space="preserve">This MOU may only be modified in writing signed by both parties.</w:t>
      </w:r>
    </w:p>
    <w:bookmarkEnd w:id="40"/>
    <w:bookmarkStart w:id="41" w:name="governing-law"/>
    <w:p>
      <w:pPr>
        <w:pStyle w:val="Heading3"/>
      </w:pPr>
      <w:r>
        <w:t xml:space="preserve">8.3 Governing Law</w:t>
      </w:r>
    </w:p>
    <w:p>
      <w:pPr>
        <w:pStyle w:val="FirstParagraph"/>
      </w:pPr>
      <w:r>
        <w:t xml:space="preserve">This MOU is governed by the laws of [STATE], without regard to conflict of law provisions.</w:t>
      </w:r>
    </w:p>
    <w:bookmarkEnd w:id="41"/>
    <w:bookmarkStart w:id="42" w:name="notices"/>
    <w:p>
      <w:pPr>
        <w:pStyle w:val="Heading3"/>
      </w:pPr>
      <w:r>
        <w:t xml:space="preserve">8.4 Notices</w:t>
      </w:r>
    </w:p>
    <w:p>
      <w:pPr>
        <w:pStyle w:val="FirstParagraph"/>
      </w:pPr>
      <w:r>
        <w:t xml:space="preserve">All notices must be in writing and sent to the addresses listed above or as subsequently updated.</w:t>
      </w:r>
    </w:p>
    <w:bookmarkEnd w:id="42"/>
    <w:bookmarkStart w:id="43" w:name="assignment"/>
    <w:p>
      <w:pPr>
        <w:pStyle w:val="Heading3"/>
      </w:pPr>
      <w:r>
        <w:t xml:space="preserve">8.5 Assignment</w:t>
      </w:r>
    </w:p>
    <w:p>
      <w:pPr>
        <w:pStyle w:val="FirstParagraph"/>
      </w:pPr>
      <w:r>
        <w:t xml:space="preserve">Neither party may assign this MOU without the other party’s prior written consent.</w:t>
      </w:r>
    </w:p>
    <w:p>
      <w:r>
        <w:pict>
          <v:rect style="width:0;height:1.5pt" o:hralign="center" o:hrstd="t" o:hr="t"/>
        </w:pict>
      </w:r>
    </w:p>
    <w:bookmarkEnd w:id="43"/>
    <w:bookmarkEnd w:id="44"/>
    <w:bookmarkStart w:id="45" w:name="in-witness-whereof"/>
    <w:p>
      <w:pPr>
        <w:pStyle w:val="Heading2"/>
      </w:pPr>
      <w:r>
        <w:t xml:space="preserve">IN WITNESS WHEREOF</w:t>
      </w:r>
    </w:p>
    <w:p>
      <w:pPr>
        <w:pStyle w:val="FirstParagraph"/>
      </w:pPr>
      <w:r>
        <w:t xml:space="preserve">The parties agree to the terms of this MOU effective as of the date of acceptance.</w:t>
      </w:r>
    </w:p>
    <w:p>
      <w:pPr>
        <w:pStyle w:val="BodyText"/>
      </w:pPr>
      <w:r>
        <w:rPr>
          <w:b/>
          <w:bCs/>
        </w:rPr>
        <w:t xml:space="preserve">PARTNER</w:t>
      </w:r>
    </w:p>
    <w:p>
      <w:r>
        <w:pict>
          <v:rect style="width:0;height:1.5pt" o:hralign="center" o:hrstd="t" o:hr="t"/>
        </w:pict>
      </w:r>
    </w:p>
    <w:p>
      <w:pPr>
        <w:pStyle w:val="FirstParagraph"/>
      </w:pPr>
      <w:r>
        <w:t xml:space="preserve">Signature / Date</w:t>
      </w:r>
    </w:p>
    <w:p>
      <w:r>
        <w:pict>
          <v:rect style="width:0;height:1.5pt" o:hralign="center" o:hrstd="t" o:hr="t"/>
        </w:pict>
      </w:r>
    </w:p>
    <w:p>
      <w:pPr>
        <w:pStyle w:val="FirstParagraph"/>
      </w:pPr>
      <w:r>
        <w:t xml:space="preserve">Partner Name (Print)</w:t>
      </w:r>
    </w:p>
    <w:p>
      <w:r>
        <w:pict>
          <v:rect style="width:0;height:1.5pt" o:hralign="center" o:hrstd="t" o:hr="t"/>
        </w:pict>
      </w:r>
    </w:p>
    <w:p>
      <w:pPr>
        <w:pStyle w:val="FirstParagraph"/>
      </w:pPr>
      <w:r>
        <w:t xml:space="preserve">Title</w:t>
      </w:r>
    </w:p>
    <w:p>
      <w:pPr>
        <w:pStyle w:val="BodyText"/>
      </w:pPr>
      <w:r>
        <w:rPr>
          <w:b/>
          <w:bCs/>
        </w:rPr>
        <w:t xml:space="preserve">CONNIE</w:t>
      </w:r>
    </w:p>
    <w:p>
      <w:r>
        <w:pict>
          <v:rect style="width:0;height:1.5pt" o:hralign="center" o:hrstd="t" o:hr="t"/>
        </w:pict>
      </w:r>
    </w:p>
    <w:p>
      <w:pPr>
        <w:pStyle w:val="FirstParagraph"/>
      </w:pPr>
      <w:r>
        <w:t xml:space="preserve">Signature / Date</w:t>
      </w:r>
    </w:p>
    <w:p>
      <w:r>
        <w:pict>
          <v:rect style="width:0;height:1.5pt" o:hralign="center" o:hrstd="t" o:hr="t"/>
        </w:pict>
      </w:r>
    </w:p>
    <w:p>
      <w:pPr>
        <w:pStyle w:val="FirstParagraph"/>
      </w:pPr>
      <w:r>
        <w:t xml:space="preserve">Connie Representative Name (Print)</w:t>
      </w:r>
    </w:p>
    <w:p>
      <w:r>
        <w:pict>
          <v:rect style="width:0;height:1.5pt" o:hralign="center" o:hrstd="t" o:hr="t"/>
        </w:pict>
      </w:r>
    </w:p>
    <w:p>
      <w:pPr>
        <w:pStyle w:val="FirstParagraph"/>
      </w:pPr>
      <w:r>
        <w:t xml:space="preserve">Title</w:t>
      </w:r>
    </w:p>
    <w:p>
      <w:r>
        <w:pict>
          <v:rect style="width:0;height:1.5pt" o:hralign="center" o:hrstd="t" o:hr="t"/>
        </w:pict>
      </w:r>
    </w:p>
    <w:bookmarkEnd w:id="45"/>
    <w:bookmarkStart w:id="50" w:name="exhibit-a-partnership-details"/>
    <w:p>
      <w:pPr>
        <w:pStyle w:val="Heading2"/>
      </w:pPr>
      <w:r>
        <w:t xml:space="preserve">Exhibit A: Partnership Details</w:t>
      </w:r>
    </w:p>
    <w:bookmarkStart w:id="46" w:name="partnership-type"/>
    <w:p>
      <w:pPr>
        <w:pStyle w:val="Heading3"/>
      </w:pPr>
      <w:r>
        <w:t xml:space="preserve">Partnership Type</w:t>
      </w:r>
    </w:p>
    <w:p>
      <w:pPr>
        <w:pStyle w:val="FirstParagraph"/>
      </w:pPr>
      <w:r>
        <w:t xml:space="preserve">☐ Beta Testing Partner</w:t>
      </w:r>
      <w:r>
        <w:br/>
      </w:r>
      <w:r>
        <w:t xml:space="preserve">☐ Integration Partner</w:t>
      </w:r>
      <w:r>
        <w:br/>
      </w:r>
      <w:r>
        <w:t xml:space="preserve">☐ Referral Partner</w:t>
      </w:r>
      <w:r>
        <w:br/>
      </w:r>
      <w:r>
        <w:t xml:space="preserve">☐ Strategic Alliance Partner</w:t>
      </w:r>
      <w:r>
        <w:br/>
      </w:r>
      <w:r>
        <w:t xml:space="preserve">☐ Other: _________________</w:t>
      </w:r>
    </w:p>
    <w:bookmarkEnd w:id="46"/>
    <w:bookmarkStart w:id="47" w:name="services-and-support"/>
    <w:p>
      <w:pPr>
        <w:pStyle w:val="Heading3"/>
      </w:pPr>
      <w:r>
        <w:t xml:space="preserve">Services and Support</w:t>
      </w:r>
    </w:p>
    <w:p>
      <w:pPr>
        <w:pStyle w:val="Compact"/>
        <w:numPr>
          <w:ilvl w:val="0"/>
          <w:numId w:val="1002"/>
        </w:numPr>
      </w:pPr>
      <w:r>
        <w:rPr>
          <w:b/>
          <w:bCs/>
        </w:rPr>
        <w:t xml:space="preserve">Platform Access Level:</w:t>
      </w:r>
      <w:r>
        <w:t xml:space="preserve"> </w:t>
      </w:r>
      <w:r>
        <w:t xml:space="preserve">[SPECIFY]</w:t>
      </w:r>
    </w:p>
    <w:p>
      <w:pPr>
        <w:pStyle w:val="Compact"/>
        <w:numPr>
          <w:ilvl w:val="0"/>
          <w:numId w:val="1002"/>
        </w:numPr>
      </w:pPr>
      <w:r>
        <w:rPr>
          <w:b/>
          <w:bCs/>
        </w:rPr>
        <w:t xml:space="preserve">Support Tier:</w:t>
      </w:r>
      <w:r>
        <w:t xml:space="preserve"> </w:t>
      </w:r>
      <w:r>
        <w:t xml:space="preserve">[STANDARD/PRIORITY/PREMIUM]</w:t>
      </w:r>
    </w:p>
    <w:p>
      <w:pPr>
        <w:pStyle w:val="Compact"/>
        <w:numPr>
          <w:ilvl w:val="0"/>
          <w:numId w:val="1002"/>
        </w:numPr>
      </w:pPr>
      <w:r>
        <w:rPr>
          <w:b/>
          <w:bCs/>
        </w:rPr>
        <w:t xml:space="preserve">Training Sessions:</w:t>
      </w:r>
      <w:r>
        <w:t xml:space="preserve"> </w:t>
      </w:r>
      <w:r>
        <w:t xml:space="preserve">[NUMBER] sessions included</w:t>
      </w:r>
    </w:p>
    <w:p>
      <w:pPr>
        <w:pStyle w:val="Compact"/>
        <w:numPr>
          <w:ilvl w:val="0"/>
          <w:numId w:val="1002"/>
        </w:numPr>
      </w:pPr>
      <w:r>
        <w:rPr>
          <w:b/>
          <w:bCs/>
        </w:rPr>
        <w:t xml:space="preserve">Review Meetings:</w:t>
      </w:r>
      <w:r>
        <w:t xml:space="preserve"> </w:t>
      </w:r>
      <w:r>
        <w:t xml:space="preserve">[FREQUENCY]</w:t>
      </w:r>
    </w:p>
    <w:bookmarkEnd w:id="47"/>
    <w:bookmarkStart w:id="48" w:name="special-terms"/>
    <w:p>
      <w:pPr>
        <w:pStyle w:val="Heading3"/>
      </w:pPr>
      <w:r>
        <w:t xml:space="preserve">Special Terms</w:t>
      </w:r>
    </w:p>
    <w:p>
      <w:pPr>
        <w:pStyle w:val="FirstParagraph"/>
      </w:pPr>
      <w:r>
        <w:t xml:space="preserve">[ANY ADDITIONAL TERMS SPECIFIC TO THIS PARTNERSHIP]</w:t>
      </w:r>
    </w:p>
    <w:bookmarkEnd w:id="48"/>
    <w:bookmarkStart w:id="49" w:name="key-contacts"/>
    <w:p>
      <w:pPr>
        <w:pStyle w:val="Heading3"/>
      </w:pPr>
      <w:r>
        <w:t xml:space="preserve">Key Contacts</w:t>
      </w:r>
    </w:p>
    <w:p>
      <w:pPr>
        <w:pStyle w:val="FirstParagraph"/>
      </w:pPr>
      <w:r>
        <w:rPr>
          <w:b/>
          <w:bCs/>
        </w:rPr>
        <w:t xml:space="preserve">Partner Contacts:</w:t>
      </w:r>
      <w:r>
        <w:t xml:space="preserve"> </w:t>
      </w:r>
      <w:r>
        <w:t xml:space="preserve">- Primary Contact: [NAME, EMAIL, PHONE]</w:t>
      </w:r>
      <w:r>
        <w:t xml:space="preserve"> </w:t>
      </w:r>
      <w:r>
        <w:t xml:space="preserve">- Technical Contact: [NAME, EMAIL, PHONE]</w:t>
      </w:r>
      <w:r>
        <w:t xml:space="preserve"> </w:t>
      </w:r>
      <w:r>
        <w:t xml:space="preserve">- Billing Contact: [NAME, EMAIL, PHONE]</w:t>
      </w:r>
    </w:p>
    <w:p>
      <w:pPr>
        <w:pStyle w:val="BodyText"/>
      </w:pPr>
      <w:r>
        <w:rPr>
          <w:b/>
          <w:bCs/>
        </w:rPr>
        <w:t xml:space="preserve">Connie Contacts:</w:t>
      </w:r>
      <w:r>
        <w:t xml:space="preserve"> </w:t>
      </w:r>
      <w:r>
        <w:t xml:space="preserve">- Partner Manager: [NAME, EMAIL, PHONE]</w:t>
      </w:r>
      <w:r>
        <w:t xml:space="preserve"> </w:t>
      </w:r>
      <w:r>
        <w:t xml:space="preserve">- Technical Support: [EMAIL, PHONE]</w:t>
      </w:r>
      <w:r>
        <w:t xml:space="preserve"> </w:t>
      </w:r>
      <w:r>
        <w:t xml:space="preserve">- Billing: [EMAIL, PHONE]</w:t>
      </w:r>
    </w:p>
    <w:p>
      <w:r>
        <w:pict>
          <v:rect style="width:0;height:1.5pt" o:hralign="center" o:hrstd="t" o:hr="t"/>
        </w:pict>
      </w:r>
    </w:p>
    <w:p>
      <w:pPr>
        <w:pStyle w:val="FirstParagraph"/>
      </w:pPr>
      <w:r>
        <w:rPr>
          <w:b/>
          <w:bCs/>
        </w:rPr>
        <w:t xml:space="preserve">ConnieML, Inc.</w:t>
      </w:r>
      <w:r>
        <w:br/>
      </w:r>
      <w:r>
        <w:t xml:space="preserve">[ADDRESS]</w:t>
      </w:r>
      <w:r>
        <w:br/>
      </w:r>
      <w:r>
        <w:t xml:space="preserve">[CITY, STATE ZIP]</w:t>
      </w:r>
      <w:r>
        <w:br/>
      </w:r>
      <w:r>
        <w:t xml:space="preserve">[COUNTRY]</w:t>
      </w:r>
    </w:p>
    <w:p>
      <w:pPr>
        <w:pStyle w:val="BodyText"/>
      </w:pPr>
      <w:r>
        <w:rPr>
          <w:b/>
          <w:bCs/>
        </w:rPr>
        <w:t xml:space="preserve">Partner Program:</w:t>
      </w:r>
      <w:r>
        <w:t xml:space="preserve"> </w:t>
      </w:r>
      <w:r>
        <w:t xml:space="preserve">[PARTNER_EMAIL]</w:t>
      </w:r>
      <w:r>
        <w:br/>
      </w:r>
      <w:r>
        <w:rPr>
          <w:b/>
          <w:bCs/>
        </w:rPr>
        <w:t xml:space="preserve">Support:</w:t>
      </w:r>
      <w:r>
        <w:t xml:space="preserve"> </w:t>
      </w:r>
      <w:r>
        <w:t xml:space="preserve">[SUPPORT_EMAIL]</w:t>
      </w:r>
      <w:r>
        <w:br/>
      </w:r>
      <w:r>
        <w:rPr>
          <w:b/>
          <w:bCs/>
        </w:rPr>
        <w:t xml:space="preserve">Legal:</w:t>
      </w:r>
      <w:r>
        <w:t xml:space="preserve"> </w:t>
      </w:r>
      <w:r>
        <w:t xml:space="preserve">[LEGAL_EMAIL]</w:t>
      </w:r>
    </w:p>
    <w:p>
      <w:r>
        <w:pict>
          <v:rect style="width:0;height:1.5pt" o:hralign="center" o:hrstd="t" o:hr="t"/>
        </w:pict>
      </w:r>
    </w:p>
    <w:p>
      <w:pPr>
        <w:pStyle w:val="FirstParagraph"/>
      </w:pPr>
      <w:r>
        <w:rPr>
          <w:i/>
          <w:iCs/>
        </w:rPr>
        <w:t xml:space="preserve">This document is a template and must be reviewed by legal counsel before use. Replace all bracketed placeholders with appropriate information.</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2025-08-27T14:50:59Z</dcterms:created>
  <dcterms:modified xsi:type="dcterms:W3CDTF">2025-08-27T14:50:59Z</dcterms:modified>
</cp:coreProperties>
</file>

<file path=docProps/custom.xml><?xml version="1.0" encoding="utf-8"?>
<Properties xmlns="http://schemas.openxmlformats.org/officeDocument/2006/custom-properties" xmlns:vt="http://schemas.openxmlformats.org/officeDocument/2006/docPropsVTypes"/>
</file>