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02E1B8" w14:textId="77777777" w:rsidR="000F1B56" w:rsidRPr="00A1071F" w:rsidRDefault="000F1B56" w:rsidP="00E67A00">
      <w:pPr>
        <w:pStyle w:val="Heading1"/>
        <w:spacing w:before="0" w:after="0"/>
        <w:jc w:val="center"/>
        <w:rPr>
          <w:rFonts w:ascii="Times New Roman" w:hAnsi="Times New Roman" w:cs="Times New Roman"/>
          <w:color w:val="auto"/>
        </w:rPr>
      </w:pPr>
      <w:r w:rsidRPr="00A1071F">
        <w:rPr>
          <w:rFonts w:ascii="Times New Roman" w:hAnsi="Times New Roman" w:cs="Times New Roman"/>
          <w:color w:val="auto"/>
        </w:rPr>
        <w:t>Attitude Control Final Report</w:t>
      </w:r>
    </w:p>
    <w:p w14:paraId="139A0545" w14:textId="77777777" w:rsidR="000F1B56" w:rsidRPr="00A1071F" w:rsidRDefault="000F1B56" w:rsidP="00E67A00">
      <w:pPr>
        <w:spacing w:after="0"/>
        <w:jc w:val="center"/>
        <w:rPr>
          <w:rFonts w:ascii="Times New Roman" w:hAnsi="Times New Roman" w:cs="Times New Roman"/>
        </w:rPr>
      </w:pPr>
    </w:p>
    <w:p w14:paraId="16C8EF1A" w14:textId="77777777" w:rsidR="000F1B56" w:rsidRPr="00A1071F" w:rsidRDefault="000F1B56" w:rsidP="00E67A00">
      <w:pPr>
        <w:spacing w:after="0"/>
        <w:jc w:val="center"/>
        <w:rPr>
          <w:rFonts w:ascii="Times New Roman" w:hAnsi="Times New Roman" w:cs="Times New Roman"/>
        </w:rPr>
      </w:pPr>
    </w:p>
    <w:p w14:paraId="3589736A" w14:textId="77777777" w:rsidR="000F1B56" w:rsidRPr="00A1071F" w:rsidRDefault="000F1B56" w:rsidP="00E67A00">
      <w:pPr>
        <w:spacing w:after="0"/>
        <w:jc w:val="center"/>
        <w:rPr>
          <w:rFonts w:ascii="Times New Roman" w:hAnsi="Times New Roman" w:cs="Times New Roman"/>
        </w:rPr>
      </w:pPr>
    </w:p>
    <w:p w14:paraId="751D8179" w14:textId="77777777" w:rsidR="000F1B56" w:rsidRPr="00A1071F" w:rsidRDefault="000F1B56" w:rsidP="00E67A00">
      <w:pPr>
        <w:spacing w:after="0"/>
        <w:jc w:val="center"/>
        <w:rPr>
          <w:rFonts w:ascii="Times New Roman" w:hAnsi="Times New Roman" w:cs="Times New Roman"/>
        </w:rPr>
      </w:pPr>
    </w:p>
    <w:p w14:paraId="07FCE23E" w14:textId="77777777" w:rsidR="000F1B56" w:rsidRPr="00A1071F" w:rsidRDefault="000F1B56" w:rsidP="00E67A00">
      <w:pPr>
        <w:spacing w:after="0"/>
        <w:jc w:val="center"/>
        <w:rPr>
          <w:rFonts w:ascii="Times New Roman" w:hAnsi="Times New Roman" w:cs="Times New Roman"/>
        </w:rPr>
      </w:pPr>
    </w:p>
    <w:p w14:paraId="0B800B91" w14:textId="77777777" w:rsidR="000F1B56" w:rsidRDefault="000F1B56" w:rsidP="00E67A00">
      <w:pPr>
        <w:spacing w:after="0"/>
        <w:jc w:val="center"/>
        <w:rPr>
          <w:rFonts w:ascii="Times New Roman" w:hAnsi="Times New Roman" w:cs="Times New Roman"/>
        </w:rPr>
      </w:pPr>
    </w:p>
    <w:p w14:paraId="52F176B9" w14:textId="77777777" w:rsidR="003D151D" w:rsidRDefault="003D151D" w:rsidP="00E67A00">
      <w:pPr>
        <w:spacing w:after="0"/>
        <w:jc w:val="center"/>
        <w:rPr>
          <w:rFonts w:ascii="Times New Roman" w:hAnsi="Times New Roman" w:cs="Times New Roman"/>
        </w:rPr>
      </w:pPr>
    </w:p>
    <w:p w14:paraId="6B26B87B" w14:textId="77777777" w:rsidR="003D151D" w:rsidRDefault="003D151D" w:rsidP="00E67A00">
      <w:pPr>
        <w:spacing w:after="0"/>
        <w:jc w:val="center"/>
        <w:rPr>
          <w:rFonts w:ascii="Times New Roman" w:hAnsi="Times New Roman" w:cs="Times New Roman"/>
        </w:rPr>
      </w:pPr>
    </w:p>
    <w:p w14:paraId="1A583BD3" w14:textId="77777777" w:rsidR="003D151D" w:rsidRDefault="003D151D" w:rsidP="00E67A00">
      <w:pPr>
        <w:spacing w:after="0"/>
        <w:jc w:val="center"/>
        <w:rPr>
          <w:rFonts w:ascii="Times New Roman" w:hAnsi="Times New Roman" w:cs="Times New Roman"/>
        </w:rPr>
      </w:pPr>
    </w:p>
    <w:p w14:paraId="6840A8BC" w14:textId="77777777" w:rsidR="003D151D" w:rsidRDefault="003D151D" w:rsidP="00E67A00">
      <w:pPr>
        <w:spacing w:after="0"/>
        <w:jc w:val="center"/>
        <w:rPr>
          <w:rFonts w:ascii="Times New Roman" w:hAnsi="Times New Roman" w:cs="Times New Roman"/>
        </w:rPr>
      </w:pPr>
    </w:p>
    <w:p w14:paraId="7F52BEC1" w14:textId="77777777" w:rsidR="003D151D" w:rsidRDefault="003D151D" w:rsidP="00E67A00">
      <w:pPr>
        <w:spacing w:after="0"/>
        <w:jc w:val="center"/>
        <w:rPr>
          <w:rFonts w:ascii="Times New Roman" w:hAnsi="Times New Roman" w:cs="Times New Roman"/>
        </w:rPr>
      </w:pPr>
    </w:p>
    <w:p w14:paraId="00965640" w14:textId="77777777" w:rsidR="003D151D" w:rsidRDefault="003D151D" w:rsidP="00E67A00">
      <w:pPr>
        <w:spacing w:after="0"/>
        <w:jc w:val="center"/>
        <w:rPr>
          <w:rFonts w:ascii="Times New Roman" w:hAnsi="Times New Roman" w:cs="Times New Roman"/>
        </w:rPr>
      </w:pPr>
    </w:p>
    <w:p w14:paraId="60042AE3" w14:textId="77777777" w:rsidR="003D151D" w:rsidRDefault="003D151D" w:rsidP="00E67A00">
      <w:pPr>
        <w:spacing w:after="0"/>
        <w:jc w:val="center"/>
        <w:rPr>
          <w:rFonts w:ascii="Times New Roman" w:hAnsi="Times New Roman" w:cs="Times New Roman"/>
        </w:rPr>
      </w:pPr>
    </w:p>
    <w:p w14:paraId="3E7239DA" w14:textId="77777777" w:rsidR="003D151D" w:rsidRDefault="003D151D" w:rsidP="00E67A00">
      <w:pPr>
        <w:spacing w:after="0"/>
        <w:jc w:val="center"/>
        <w:rPr>
          <w:rFonts w:ascii="Times New Roman" w:hAnsi="Times New Roman" w:cs="Times New Roman"/>
        </w:rPr>
      </w:pPr>
    </w:p>
    <w:p w14:paraId="1E5005FF" w14:textId="77777777" w:rsidR="003D151D" w:rsidRPr="00A1071F" w:rsidRDefault="003D151D" w:rsidP="00E67A00">
      <w:pPr>
        <w:spacing w:after="0"/>
        <w:jc w:val="center"/>
        <w:rPr>
          <w:rFonts w:ascii="Times New Roman" w:hAnsi="Times New Roman" w:cs="Times New Roman"/>
        </w:rPr>
      </w:pPr>
    </w:p>
    <w:p w14:paraId="4A485F24" w14:textId="77777777" w:rsidR="000F1B56" w:rsidRPr="00A1071F" w:rsidRDefault="000F1B56" w:rsidP="00E67A00">
      <w:pPr>
        <w:spacing w:after="0"/>
        <w:jc w:val="center"/>
        <w:rPr>
          <w:rFonts w:ascii="Times New Roman" w:hAnsi="Times New Roman" w:cs="Times New Roman"/>
        </w:rPr>
      </w:pPr>
    </w:p>
    <w:p w14:paraId="5576BB06"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C1C Connor Emmons, C1C Riley Lubic</w:t>
      </w:r>
    </w:p>
    <w:p w14:paraId="46F1B1F1"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Lt Col Collins</w:t>
      </w:r>
    </w:p>
    <w:p w14:paraId="41443F72"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Section M4A</w:t>
      </w:r>
    </w:p>
    <w:p w14:paraId="7242CA88" w14:textId="77777777" w:rsidR="000F1B56" w:rsidRPr="00A1071F" w:rsidRDefault="000F1B56" w:rsidP="00E67A00">
      <w:pPr>
        <w:spacing w:after="0"/>
        <w:jc w:val="center"/>
        <w:rPr>
          <w:rFonts w:ascii="Times New Roman" w:hAnsi="Times New Roman" w:cs="Times New Roman"/>
        </w:rPr>
      </w:pPr>
      <w:r w:rsidRPr="00A1071F">
        <w:rPr>
          <w:rFonts w:ascii="Times New Roman" w:hAnsi="Times New Roman" w:cs="Times New Roman"/>
        </w:rPr>
        <w:t>9 Dec 24</w:t>
      </w:r>
    </w:p>
    <w:p w14:paraId="0760C69C" w14:textId="77777777" w:rsidR="000F1B56" w:rsidRPr="00A1071F" w:rsidRDefault="000F1B56" w:rsidP="00E67A00">
      <w:pPr>
        <w:spacing w:after="0"/>
        <w:jc w:val="center"/>
        <w:rPr>
          <w:rFonts w:ascii="Times New Roman" w:hAnsi="Times New Roman" w:cs="Times New Roman"/>
        </w:rPr>
      </w:pPr>
    </w:p>
    <w:p w14:paraId="26B0043F" w14:textId="77777777" w:rsidR="000F1B56" w:rsidRPr="00A1071F" w:rsidRDefault="000F1B56" w:rsidP="00E67A00">
      <w:pPr>
        <w:spacing w:after="0"/>
        <w:jc w:val="center"/>
        <w:rPr>
          <w:rFonts w:ascii="Times New Roman" w:hAnsi="Times New Roman" w:cs="Times New Roman"/>
        </w:rPr>
      </w:pPr>
    </w:p>
    <w:p w14:paraId="499FB9DB" w14:textId="77777777" w:rsidR="000F1B56" w:rsidRDefault="000F1B56" w:rsidP="00E67A00">
      <w:pPr>
        <w:spacing w:after="0"/>
        <w:jc w:val="center"/>
        <w:rPr>
          <w:rFonts w:ascii="Times New Roman" w:hAnsi="Times New Roman" w:cs="Times New Roman"/>
        </w:rPr>
      </w:pPr>
    </w:p>
    <w:p w14:paraId="29BC7795" w14:textId="77777777" w:rsidR="003D151D" w:rsidRDefault="003D151D" w:rsidP="00E67A00">
      <w:pPr>
        <w:spacing w:after="0"/>
        <w:jc w:val="center"/>
        <w:rPr>
          <w:rFonts w:ascii="Times New Roman" w:hAnsi="Times New Roman" w:cs="Times New Roman"/>
        </w:rPr>
      </w:pPr>
    </w:p>
    <w:p w14:paraId="61D7BFA0" w14:textId="77777777" w:rsidR="003D151D" w:rsidRDefault="003D151D" w:rsidP="00E67A00">
      <w:pPr>
        <w:spacing w:after="0"/>
        <w:jc w:val="center"/>
        <w:rPr>
          <w:rFonts w:ascii="Times New Roman" w:hAnsi="Times New Roman" w:cs="Times New Roman"/>
        </w:rPr>
      </w:pPr>
    </w:p>
    <w:p w14:paraId="0D770EF0" w14:textId="77777777" w:rsidR="003D151D" w:rsidRDefault="003D151D" w:rsidP="00E67A00">
      <w:pPr>
        <w:spacing w:after="0"/>
        <w:jc w:val="center"/>
        <w:rPr>
          <w:rFonts w:ascii="Times New Roman" w:hAnsi="Times New Roman" w:cs="Times New Roman"/>
        </w:rPr>
      </w:pPr>
    </w:p>
    <w:p w14:paraId="1D1F9F9B" w14:textId="77777777" w:rsidR="003D151D" w:rsidRDefault="003D151D" w:rsidP="00E67A00">
      <w:pPr>
        <w:spacing w:after="0"/>
        <w:jc w:val="center"/>
        <w:rPr>
          <w:rFonts w:ascii="Times New Roman" w:hAnsi="Times New Roman" w:cs="Times New Roman"/>
        </w:rPr>
      </w:pPr>
    </w:p>
    <w:p w14:paraId="27E6EF4A" w14:textId="77777777" w:rsidR="003D151D" w:rsidRDefault="003D151D" w:rsidP="00E67A00">
      <w:pPr>
        <w:spacing w:after="0"/>
        <w:jc w:val="center"/>
        <w:rPr>
          <w:rFonts w:ascii="Times New Roman" w:hAnsi="Times New Roman" w:cs="Times New Roman"/>
        </w:rPr>
      </w:pPr>
    </w:p>
    <w:p w14:paraId="23FA64FC" w14:textId="77777777" w:rsidR="003D151D" w:rsidRDefault="003D151D" w:rsidP="00E67A00">
      <w:pPr>
        <w:spacing w:after="0"/>
        <w:jc w:val="center"/>
        <w:rPr>
          <w:rFonts w:ascii="Times New Roman" w:hAnsi="Times New Roman" w:cs="Times New Roman"/>
        </w:rPr>
      </w:pPr>
    </w:p>
    <w:p w14:paraId="34BB1159" w14:textId="77777777" w:rsidR="003D151D" w:rsidRDefault="003D151D" w:rsidP="00E67A00">
      <w:pPr>
        <w:spacing w:after="0"/>
        <w:jc w:val="center"/>
        <w:rPr>
          <w:rFonts w:ascii="Times New Roman" w:hAnsi="Times New Roman" w:cs="Times New Roman"/>
        </w:rPr>
      </w:pPr>
    </w:p>
    <w:p w14:paraId="0732BD86" w14:textId="77777777" w:rsidR="003D151D" w:rsidRPr="00A1071F" w:rsidRDefault="003D151D" w:rsidP="00E67A00">
      <w:pPr>
        <w:spacing w:after="0"/>
        <w:jc w:val="center"/>
        <w:rPr>
          <w:rFonts w:ascii="Times New Roman" w:hAnsi="Times New Roman" w:cs="Times New Roman"/>
        </w:rPr>
      </w:pPr>
    </w:p>
    <w:p w14:paraId="0FA9DFA7" w14:textId="77777777" w:rsidR="000F1B56" w:rsidRPr="00A1071F" w:rsidRDefault="000F1B56" w:rsidP="00E67A00">
      <w:pPr>
        <w:spacing w:after="0"/>
        <w:jc w:val="center"/>
        <w:rPr>
          <w:rFonts w:ascii="Times New Roman" w:hAnsi="Times New Roman" w:cs="Times New Roman"/>
        </w:rPr>
      </w:pPr>
    </w:p>
    <w:p w14:paraId="02F5BC06" w14:textId="77777777" w:rsidR="000F1B56" w:rsidRDefault="000F1B56" w:rsidP="00E67A00">
      <w:pPr>
        <w:spacing w:after="0"/>
        <w:jc w:val="center"/>
        <w:rPr>
          <w:rFonts w:ascii="Times New Roman" w:hAnsi="Times New Roman" w:cs="Times New Roman"/>
        </w:rPr>
      </w:pPr>
    </w:p>
    <w:p w14:paraId="731C1C6D" w14:textId="77777777" w:rsidR="003D151D" w:rsidRPr="00A1071F" w:rsidRDefault="003D151D" w:rsidP="00E67A00">
      <w:pPr>
        <w:spacing w:after="0"/>
        <w:jc w:val="center"/>
        <w:rPr>
          <w:rFonts w:ascii="Times New Roman" w:hAnsi="Times New Roman" w:cs="Times New Roman"/>
        </w:rPr>
      </w:pPr>
    </w:p>
    <w:p w14:paraId="283AE80E" w14:textId="77777777" w:rsidR="000F1B56" w:rsidRPr="00A1071F" w:rsidRDefault="000F1B56" w:rsidP="00E67A00">
      <w:pPr>
        <w:spacing w:after="0"/>
        <w:jc w:val="center"/>
        <w:rPr>
          <w:rFonts w:ascii="Times New Roman" w:hAnsi="Times New Roman" w:cs="Times New Roman"/>
        </w:rPr>
      </w:pPr>
    </w:p>
    <w:p w14:paraId="76E52B90" w14:textId="77777777" w:rsidR="000F1B56" w:rsidRPr="00A1071F" w:rsidRDefault="000F1B56" w:rsidP="00E67A00">
      <w:pPr>
        <w:spacing w:after="0"/>
        <w:jc w:val="center"/>
        <w:rPr>
          <w:rFonts w:ascii="Times New Roman" w:hAnsi="Times New Roman" w:cs="Times New Roman"/>
        </w:rPr>
      </w:pPr>
    </w:p>
    <w:p w14:paraId="50C53949" w14:textId="77777777" w:rsidR="000F1B56" w:rsidRPr="00A1071F" w:rsidRDefault="000F1B56" w:rsidP="00E67A00">
      <w:pPr>
        <w:spacing w:after="0"/>
        <w:jc w:val="center"/>
        <w:rPr>
          <w:rFonts w:ascii="Times New Roman" w:hAnsi="Times New Roman" w:cs="Times New Roman"/>
        </w:rPr>
      </w:pPr>
    </w:p>
    <w:p w14:paraId="393376AB" w14:textId="77777777" w:rsidR="000F1B56" w:rsidRPr="00A1071F" w:rsidRDefault="000F1B56" w:rsidP="00E67A00">
      <w:pPr>
        <w:spacing w:after="0"/>
        <w:rPr>
          <w:rFonts w:ascii="Times New Roman" w:hAnsi="Times New Roman" w:cs="Times New Roman"/>
        </w:rPr>
      </w:pPr>
    </w:p>
    <w:p w14:paraId="065C4D1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 xml:space="preserve">Documentation Statement: </w:t>
      </w:r>
    </w:p>
    <w:p w14:paraId="1E067CCB" w14:textId="77777777" w:rsidR="000F1B56" w:rsidRPr="00A1071F" w:rsidRDefault="000F1B56" w:rsidP="00E67A00">
      <w:pPr>
        <w:spacing w:after="0"/>
        <w:rPr>
          <w:rFonts w:ascii="Times New Roman" w:eastAsiaTheme="majorEastAsia" w:hAnsi="Times New Roman" w:cs="Times New Roman"/>
          <w:b/>
          <w:bCs/>
          <w:sz w:val="28"/>
          <w:szCs w:val="28"/>
        </w:rPr>
      </w:pPr>
      <w:r w:rsidRPr="00A1071F">
        <w:rPr>
          <w:rFonts w:ascii="Times New Roman" w:hAnsi="Times New Roman" w:cs="Times New Roman"/>
        </w:rPr>
        <w:br w:type="page"/>
      </w:r>
    </w:p>
    <w:p w14:paraId="79EE40DF"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Abstract</w:t>
      </w:r>
    </w:p>
    <w:p w14:paraId="443BB60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the project’s summary objectives, methods, and findings.</w:t>
      </w:r>
    </w:p>
    <w:p w14:paraId="41C21C1B"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Nomenclature</w:t>
      </w:r>
    </w:p>
    <w:p w14:paraId="4EBD062F"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populated with the necessary symbols and definitions.</w:t>
      </w:r>
    </w:p>
    <w:p w14:paraId="44A312C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Introduction</w:t>
      </w:r>
    </w:p>
    <w:p w14:paraId="6D594D2D" w14:textId="77777777" w:rsidR="00D207C3" w:rsidRPr="00A1071F" w:rsidRDefault="00D207C3" w:rsidP="00E67A00">
      <w:pPr>
        <w:spacing w:after="0"/>
        <w:rPr>
          <w:rFonts w:ascii="Times New Roman" w:hAnsi="Times New Roman" w:cs="Times New Roman"/>
        </w:rPr>
      </w:pPr>
      <w:r w:rsidRPr="00A1071F">
        <w:rPr>
          <w:rFonts w:ascii="Times New Roman" w:hAnsi="Times New Roman" w:cs="Times New Roman"/>
        </w:rPr>
        <w:t>The objective of this project is to design and analyze an attitude control system for FalconSAT-9, a next-generation small satellite funded by the Air Force Research Laboratory (AFRL). The spacecraft will conduct advanced propulsion and space maneuvering experiments using an experimental Hall-effect thruster. FalconSAT-9 will be deployed into a 500 km altitude polar orbit as a secondary payload on a Falcon 9 launch vehicle. Upon deployment, the primary mission phases include detumbling the satellite and achieving precise orbit-fixed orientation during propulsion experiments.</w:t>
      </w:r>
    </w:p>
    <w:p w14:paraId="4F6E15DE" w14:textId="39C2A75F" w:rsidR="00D207C3" w:rsidRDefault="00D207C3" w:rsidP="00E67A00">
      <w:pPr>
        <w:spacing w:after="0"/>
        <w:rPr>
          <w:rFonts w:ascii="Times New Roman" w:hAnsi="Times New Roman" w:cs="Times New Roman"/>
        </w:rPr>
      </w:pPr>
      <w:r w:rsidRPr="00A1071F">
        <w:rPr>
          <w:rFonts w:ascii="Times New Roman" w:hAnsi="Times New Roman" w:cs="Times New Roman"/>
        </w:rPr>
        <w:t>The attitude determination and control system (ADCS) must counteract initial angular rates, environmental disturbances, and constant torques induced by propulsion misalignment. The system integrates multiple control modes to meet the spacecraft's mission objectives: Control Mode 0 focuses on detumbling, while Control Mode 1 ensures precise attitude during propulsion experiments. This report outlines the theoretical analysis, control design, and experimental validation necessary to meet these requirements.</w:t>
      </w:r>
    </w:p>
    <w:p w14:paraId="7792F6C5" w14:textId="77777777" w:rsidR="00E67A00" w:rsidRPr="00A1071F" w:rsidRDefault="00E67A00" w:rsidP="00E67A00">
      <w:pPr>
        <w:spacing w:after="0"/>
        <w:rPr>
          <w:rFonts w:ascii="Times New Roman" w:hAnsi="Times New Roman" w:cs="Times New Roman"/>
        </w:rPr>
      </w:pPr>
    </w:p>
    <w:p w14:paraId="1C68C9C4"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Theory</w:t>
      </w:r>
    </w:p>
    <w:p w14:paraId="2F454009"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Assumptions</w:t>
      </w:r>
    </w:p>
    <w:p w14:paraId="0EB674D6"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analysis assumes the satellite operates under idealized conditions, including:</w:t>
      </w:r>
    </w:p>
    <w:p w14:paraId="08ACE7DF"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A rigid-body spacecraft with mass properties derived from CAD body-fixed and principal frames.</w:t>
      </w:r>
    </w:p>
    <w:p w14:paraId="6C481D57" w14:textId="77777777" w:rsidR="001040C7" w:rsidRPr="00A1071F"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The Earth is modeled as a perfect sphere with uniform density.</w:t>
      </w:r>
    </w:p>
    <w:p w14:paraId="259A8FD0" w14:textId="77777777" w:rsidR="001040C7" w:rsidRDefault="001040C7" w:rsidP="00E67A00">
      <w:pPr>
        <w:numPr>
          <w:ilvl w:val="0"/>
          <w:numId w:val="1"/>
        </w:numPr>
        <w:spacing w:after="0"/>
        <w:rPr>
          <w:rFonts w:ascii="Times New Roman" w:hAnsi="Times New Roman" w:cs="Times New Roman"/>
        </w:rPr>
      </w:pPr>
      <w:r w:rsidRPr="00A1071F">
        <w:rPr>
          <w:rFonts w:ascii="Times New Roman" w:hAnsi="Times New Roman" w:cs="Times New Roman"/>
        </w:rPr>
        <w:t>External disturbance torques include gravity gradient, atmospheric drag, and magnetic torques; solar pressure is negligible.</w:t>
      </w:r>
    </w:p>
    <w:p w14:paraId="364D4373" w14:textId="77777777" w:rsidR="00E67A00" w:rsidRPr="00A1071F" w:rsidRDefault="00E67A00" w:rsidP="00E67A00">
      <w:pPr>
        <w:spacing w:after="0"/>
        <w:rPr>
          <w:rFonts w:ascii="Times New Roman" w:hAnsi="Times New Roman" w:cs="Times New Roman"/>
        </w:rPr>
      </w:pPr>
    </w:p>
    <w:p w14:paraId="358BE61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Mathematical Techniques</w:t>
      </w:r>
    </w:p>
    <w:p w14:paraId="71535C65" w14:textId="3862EEE6" w:rsidR="006A5E5C" w:rsidRDefault="00D03A5B" w:rsidP="00E67A00">
      <w:pPr>
        <w:spacing w:after="0"/>
        <w:rPr>
          <w:rFonts w:ascii="Times New Roman" w:hAnsi="Times New Roman" w:cs="Times New Roman"/>
        </w:rPr>
      </w:pPr>
      <w:r>
        <w:rPr>
          <w:rFonts w:ascii="Times New Roman" w:hAnsi="Times New Roman" w:cs="Times New Roman"/>
        </w:rPr>
        <w:t xml:space="preserve">First, the necessary calculations are made to </w:t>
      </w:r>
      <w:r w:rsidR="001B1BF7">
        <w:rPr>
          <w:rFonts w:ascii="Times New Roman" w:hAnsi="Times New Roman" w:cs="Times New Roman"/>
        </w:rPr>
        <w:t xml:space="preserve">obtain the spacecraft’s mass properties. We start by assuming the spacecraft consists of two parts: the body and the payload. </w:t>
      </w:r>
      <w:r w:rsidR="00B00168">
        <w:rPr>
          <w:rFonts w:ascii="Times New Roman" w:hAnsi="Times New Roman" w:cs="Times New Roman"/>
        </w:rPr>
        <w:t xml:space="preserve">The </w:t>
      </w:r>
      <w:r w:rsidR="00E86D8F">
        <w:rPr>
          <w:rFonts w:ascii="Times New Roman" w:hAnsi="Times New Roman" w:cs="Times New Roman"/>
        </w:rPr>
        <w:t xml:space="preserve">given </w:t>
      </w:r>
      <w:r w:rsidR="00F82455">
        <w:rPr>
          <w:rFonts w:ascii="Times New Roman" w:hAnsi="Times New Roman" w:cs="Times New Roman"/>
        </w:rPr>
        <w:t xml:space="preserve">physical parameters used for the following calculations are included in Appendix </w:t>
      </w:r>
      <w:r w:rsidR="00F82455" w:rsidRPr="00F82455">
        <w:rPr>
          <w:rFonts w:ascii="Times New Roman" w:hAnsi="Times New Roman" w:cs="Times New Roman"/>
          <w:highlight w:val="yellow"/>
        </w:rPr>
        <w:t>##</w:t>
      </w:r>
      <w:r w:rsidR="00F82455">
        <w:rPr>
          <w:rFonts w:ascii="Times New Roman" w:hAnsi="Times New Roman" w:cs="Times New Roman"/>
        </w:rPr>
        <w:t>.</w:t>
      </w:r>
      <w:r w:rsidR="00BE7604">
        <w:rPr>
          <w:rFonts w:ascii="Times New Roman" w:hAnsi="Times New Roman" w:cs="Times New Roman"/>
        </w:rPr>
        <w:t xml:space="preserve"> </w:t>
      </w:r>
      <w:r w:rsidR="0007778F">
        <w:rPr>
          <w:rFonts w:ascii="Times New Roman" w:hAnsi="Times New Roman" w:cs="Times New Roman"/>
        </w:rPr>
        <w:t>The total center of mass</w:t>
      </w:r>
      <w:r w:rsidR="00523235">
        <w:rPr>
          <w:rFonts w:ascii="Times New Roman" w:hAnsi="Times New Roman" w:cs="Times New Roman"/>
        </w:rPr>
        <w:t xml:space="preserve"> (COM)</w:t>
      </w:r>
      <w:r w:rsidR="0007778F">
        <w:rPr>
          <w:rFonts w:ascii="Times New Roman" w:hAnsi="Times New Roman" w:cs="Times New Roman"/>
        </w:rPr>
        <w:t xml:space="preserve"> of the spacecraft is </w:t>
      </w:r>
      <w:r w:rsidR="00523235">
        <w:rPr>
          <w:rFonts w:ascii="Times New Roman" w:hAnsi="Times New Roman" w:cs="Times New Roman"/>
        </w:rPr>
        <w:t xml:space="preserve">derived by treating the components </w:t>
      </w:r>
      <w:r w:rsidR="00A32130" w:rsidRPr="00A32130">
        <w:rPr>
          <w:rFonts w:ascii="Times New Roman" w:hAnsi="Times New Roman" w:cs="Times New Roman"/>
        </w:rPr>
        <w:t xml:space="preserve">as point masses located at their respective </w:t>
      </w:r>
      <w:proofErr w:type="gramStart"/>
      <w:r w:rsidR="00A32130" w:rsidRPr="00A32130">
        <w:rPr>
          <w:rFonts w:ascii="Times New Roman" w:hAnsi="Times New Roman" w:cs="Times New Roman"/>
        </w:rPr>
        <w:t>COM positions</w:t>
      </w:r>
      <w:proofErr w:type="gramEnd"/>
      <w:r w:rsidR="00BE7604">
        <w:rPr>
          <w:rFonts w:ascii="Times New Roman" w:hAnsi="Times New Roman" w:cs="Times New Roman"/>
        </w:rPr>
        <w:t xml:space="preserve"> in the CAD frame</w:t>
      </w:r>
      <w:r w:rsidR="00A32130" w:rsidRPr="00A32130">
        <w:rPr>
          <w:rFonts w:ascii="Times New Roman" w:hAnsi="Times New Roman" w:cs="Times New Roman"/>
        </w:rPr>
        <w:t>.</w:t>
      </w:r>
      <w:r w:rsidR="00A32130">
        <w:rPr>
          <w:rFonts w:ascii="Times New Roman" w:hAnsi="Times New Roman" w:cs="Times New Roman"/>
        </w:rPr>
        <w:t xml:space="preserve"> We then m</w:t>
      </w:r>
      <w:r w:rsidR="00A32130" w:rsidRPr="00A32130">
        <w:rPr>
          <w:rFonts w:ascii="Times New Roman" w:hAnsi="Times New Roman" w:cs="Times New Roman"/>
        </w:rPr>
        <w:t>ultiply each component's mass by its position vector to compute its contribution to the total moment about the origin</w:t>
      </w:r>
      <w:r w:rsidR="00FF52D9">
        <w:rPr>
          <w:rFonts w:ascii="Times New Roman" w:hAnsi="Times New Roman" w:cs="Times New Roman"/>
        </w:rPr>
        <w:t xml:space="preserve">, </w:t>
      </w:r>
      <w:r w:rsidR="005C5284">
        <w:rPr>
          <w:rFonts w:ascii="Times New Roman" w:hAnsi="Times New Roman" w:cs="Times New Roman"/>
        </w:rPr>
        <w:t>s</w:t>
      </w:r>
      <w:r w:rsidR="005C5284" w:rsidRPr="00162616">
        <w:rPr>
          <w:rFonts w:ascii="Times New Roman" w:hAnsi="Times New Roman" w:cs="Times New Roman"/>
        </w:rPr>
        <w:t>um these moments for all components</w:t>
      </w:r>
      <w:r w:rsidR="00FF52D9">
        <w:rPr>
          <w:rFonts w:ascii="Times New Roman" w:hAnsi="Times New Roman" w:cs="Times New Roman"/>
        </w:rPr>
        <w:t>,</w:t>
      </w:r>
      <w:r w:rsidR="005C5284" w:rsidRPr="00162616">
        <w:rPr>
          <w:rFonts w:ascii="Times New Roman" w:hAnsi="Times New Roman" w:cs="Times New Roman"/>
        </w:rPr>
        <w:t xml:space="preserve"> and divide by the total mass to determine the spacecraft’s overall COM.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6A5E5C" w14:paraId="728EA592" w14:textId="77777777" w:rsidTr="00D17018">
        <w:tc>
          <w:tcPr>
            <w:tcW w:w="8365" w:type="dxa"/>
          </w:tcPr>
          <w:p w14:paraId="57AF34FA" w14:textId="21210A0A" w:rsidR="006A5E5C" w:rsidRDefault="00BE4AE1" w:rsidP="00E67A00">
            <w:pPr>
              <w:spacing w:after="0"/>
              <w:jc w:val="center"/>
              <w:rPr>
                <w:rFonts w:ascii="Times New Roman" w:hAnsi="Times New Roman" w:cs="Times New Roman"/>
              </w:rPr>
            </w:pPr>
            <m:oMathPara>
              <m:oMath>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COM</m:t>
                    </m:r>
                  </m:sub>
                </m:sSub>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PL</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PL</m:t>
                        </m:r>
                      </m:sub>
                    </m:sSub>
                  </m:den>
                </m:f>
              </m:oMath>
            </m:oMathPara>
          </w:p>
        </w:tc>
        <w:tc>
          <w:tcPr>
            <w:tcW w:w="265" w:type="dxa"/>
            <w:vAlign w:val="center"/>
          </w:tcPr>
          <w:p w14:paraId="779036AE" w14:textId="7F30ABFA" w:rsidR="006A5E5C" w:rsidRDefault="006A5E5C" w:rsidP="00D17018">
            <w:pPr>
              <w:spacing w:after="0"/>
              <w:jc w:val="center"/>
              <w:rPr>
                <w:rFonts w:ascii="Times New Roman" w:hAnsi="Times New Roman" w:cs="Times New Roman"/>
              </w:rPr>
            </w:pPr>
            <w:r>
              <w:rPr>
                <w:rFonts w:ascii="Times New Roman" w:hAnsi="Times New Roman" w:cs="Times New Roman"/>
              </w:rPr>
              <w:t>(1)</w:t>
            </w:r>
          </w:p>
        </w:tc>
      </w:tr>
    </w:tbl>
    <w:p w14:paraId="0850A42E" w14:textId="26470059" w:rsidR="00A1071F" w:rsidRDefault="00DE1377" w:rsidP="00E67A00">
      <w:pPr>
        <w:spacing w:after="0"/>
        <w:rPr>
          <w:rFonts w:ascii="Times New Roman" w:hAnsi="Times New Roman" w:cs="Times New Roman"/>
        </w:rPr>
      </w:pPr>
      <w:r>
        <w:rPr>
          <w:rFonts w:ascii="Times New Roman" w:hAnsi="Times New Roman" w:cs="Times New Roman"/>
        </w:rPr>
        <w:lastRenderedPageBreak/>
        <w:t>Using the spacecraft’s COM</w:t>
      </w:r>
      <w:r w:rsidR="00C61820">
        <w:rPr>
          <w:rFonts w:ascii="Times New Roman" w:hAnsi="Times New Roman" w:cs="Times New Roman"/>
        </w:rPr>
        <w:t>,</w:t>
      </w:r>
      <w:r>
        <w:rPr>
          <w:rFonts w:ascii="Times New Roman" w:hAnsi="Times New Roman" w:cs="Times New Roman"/>
        </w:rPr>
        <w:t xml:space="preserve"> </w:t>
      </w:r>
      <w:r w:rsidR="000062BC">
        <w:rPr>
          <w:rFonts w:ascii="Times New Roman" w:hAnsi="Times New Roman" w:cs="Times New Roman"/>
        </w:rPr>
        <w:t>adjusting the offset position vectors by the COM vector</w:t>
      </w:r>
      <w:r w:rsidR="00C61820">
        <w:rPr>
          <w:rFonts w:ascii="Times New Roman" w:hAnsi="Times New Roman" w:cs="Times New Roman"/>
        </w:rPr>
        <w:t xml:space="preserve">. Using the given </w:t>
      </w:r>
      <w:r w:rsidR="00C12D6F">
        <w:rPr>
          <w:rFonts w:ascii="Times New Roman" w:hAnsi="Times New Roman" w:cs="Times New Roman"/>
        </w:rPr>
        <w:t>inertia matrices for the body and the payload, we apply the</w:t>
      </w:r>
      <w:r w:rsidR="00684467">
        <w:rPr>
          <w:rFonts w:ascii="Times New Roman" w:hAnsi="Times New Roman" w:cs="Times New Roman"/>
        </w:rPr>
        <w:t xml:space="preserve"> linearized</w:t>
      </w:r>
      <w:r w:rsidR="00C12D6F">
        <w:rPr>
          <w:rFonts w:ascii="Times New Roman" w:hAnsi="Times New Roman" w:cs="Times New Roman"/>
        </w:rPr>
        <w:t xml:space="preserve"> parallel axis theorem</w:t>
      </w:r>
      <w:r w:rsidR="00E67A00">
        <w:rPr>
          <w:rFonts w:ascii="Times New Roman" w:hAnsi="Times New Roman"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E67A00" w14:paraId="1C260C2C" w14:textId="77777777" w:rsidTr="00D17018">
        <w:tc>
          <w:tcPr>
            <w:tcW w:w="8365" w:type="dxa"/>
          </w:tcPr>
          <w:p w14:paraId="3B6C697A" w14:textId="6FFFFE77" w:rsidR="00E67A00" w:rsidRDefault="00212E38" w:rsidP="00E67A00">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SC</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SC</m:t>
                    </m:r>
                  </m:sub>
                </m:sSub>
                <m:d>
                  <m:dPr>
                    <m:ctrlPr>
                      <w:rPr>
                        <w:rFonts w:ascii="Cambria Math" w:hAnsi="Cambria Math" w:cs="Times New Roman"/>
                        <w:i/>
                      </w:rPr>
                    </m:ctrlPr>
                  </m:dPr>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r>
                      <w:rPr>
                        <w:rFonts w:ascii="Cambria Math" w:hAnsi="Cambria Math" w:cs="Times New Roman"/>
                      </w:rPr>
                      <m:t>I-[</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SC</m:t>
                                </m:r>
                              </m:sub>
                            </m:sSub>
                            <m:r>
                              <w:rPr>
                                <w:rFonts w:ascii="Cambria Math" w:hAnsi="Cambria Math" w:cs="Times New Roman"/>
                              </w:rPr>
                              <m:t>]</m:t>
                            </m:r>
                          </m:e>
                          <m:sub>
                            <m:r>
                              <w:rPr>
                                <w:rFonts w:ascii="Cambria Math" w:hAnsi="Cambria Math" w:cs="Times New Roman"/>
                              </w:rPr>
                              <m:t>B</m:t>
                            </m:r>
                          </m:sub>
                        </m:sSub>
                      </m:e>
                      <m:sup>
                        <m:r>
                          <w:rPr>
                            <w:rFonts w:ascii="Cambria Math" w:hAnsi="Cambria Math" w:cs="Times New Roman"/>
                          </w:rPr>
                          <m:t>T</m:t>
                        </m:r>
                      </m:sup>
                    </m:sSup>
                  </m:e>
                </m:d>
              </m:oMath>
            </m:oMathPara>
          </w:p>
        </w:tc>
        <w:tc>
          <w:tcPr>
            <w:tcW w:w="265" w:type="dxa"/>
            <w:vAlign w:val="center"/>
          </w:tcPr>
          <w:p w14:paraId="49174104" w14:textId="3444E5E0" w:rsidR="00E67A00" w:rsidRDefault="00E67A00" w:rsidP="00D17018">
            <w:pPr>
              <w:spacing w:after="0"/>
              <w:jc w:val="center"/>
              <w:rPr>
                <w:rFonts w:ascii="Times New Roman" w:hAnsi="Times New Roman" w:cs="Times New Roman"/>
              </w:rPr>
            </w:pPr>
            <w:r>
              <w:rPr>
                <w:rFonts w:ascii="Times New Roman" w:hAnsi="Times New Roman" w:cs="Times New Roman"/>
              </w:rPr>
              <w:t>(</w:t>
            </w:r>
            <w:r w:rsidR="00D17018">
              <w:rPr>
                <w:rFonts w:ascii="Times New Roman" w:hAnsi="Times New Roman" w:cs="Times New Roman"/>
              </w:rPr>
              <w:t>2</w:t>
            </w:r>
            <w:r>
              <w:rPr>
                <w:rFonts w:ascii="Times New Roman" w:hAnsi="Times New Roman" w:cs="Times New Roman"/>
              </w:rPr>
              <w:t>)</w:t>
            </w:r>
          </w:p>
        </w:tc>
      </w:tr>
    </w:tbl>
    <w:p w14:paraId="69A661FD" w14:textId="26CEB69D" w:rsidR="00E67A00" w:rsidRDefault="00C3155B" w:rsidP="00E67A00">
      <w:pPr>
        <w:spacing w:after="0"/>
        <w:rPr>
          <w:rFonts w:ascii="Times New Roman" w:hAnsi="Times New Roman" w:cs="Times New Roman"/>
        </w:rPr>
      </w:pPr>
      <w:r>
        <w:rPr>
          <w:rFonts w:ascii="Times New Roman" w:hAnsi="Times New Roman" w:cs="Times New Roman"/>
        </w:rPr>
        <w:t xml:space="preserve">The resulting </w:t>
      </w:r>
      <w:proofErr w:type="gramStart"/>
      <w:r w:rsidR="0058593C">
        <w:rPr>
          <w:rFonts w:ascii="Times New Roman" w:hAnsi="Times New Roman" w:cs="Times New Roman"/>
        </w:rPr>
        <w:t>moment</w:t>
      </w:r>
      <w:proofErr w:type="gramEnd"/>
      <w:r w:rsidR="0058593C">
        <w:rPr>
          <w:rFonts w:ascii="Times New Roman" w:hAnsi="Times New Roman" w:cs="Times New Roman"/>
        </w:rPr>
        <w:t xml:space="preserve"> of inertia matrices are then added together </w:t>
      </w:r>
      <w:r w:rsidR="00910A67">
        <w:rPr>
          <w:rFonts w:ascii="Times New Roman" w:hAnsi="Times New Roman" w:cs="Times New Roman"/>
        </w:rPr>
        <w:t xml:space="preserve">for the </w:t>
      </w:r>
      <w:r w:rsidR="00B41A2C">
        <w:rPr>
          <w:rFonts w:ascii="Times New Roman" w:hAnsi="Times New Roman" w:cs="Times New Roman"/>
        </w:rPr>
        <w:t>total moment of inertia of the satellite in the CAD frame.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943D75" w14:paraId="604704AB" w14:textId="77777777" w:rsidTr="006A1BE7">
        <w:tc>
          <w:tcPr>
            <w:tcW w:w="8365" w:type="dxa"/>
          </w:tcPr>
          <w:p w14:paraId="63601F28" w14:textId="56A58FA3" w:rsidR="00943D75" w:rsidRDefault="00212E38"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PL</m:t>
                    </m:r>
                  </m:sub>
                </m:sSub>
              </m:oMath>
            </m:oMathPara>
          </w:p>
        </w:tc>
        <w:tc>
          <w:tcPr>
            <w:tcW w:w="265" w:type="dxa"/>
            <w:vAlign w:val="center"/>
          </w:tcPr>
          <w:p w14:paraId="79983C1C" w14:textId="3B710092" w:rsidR="00943D75" w:rsidRDefault="00943D75" w:rsidP="006A1BE7">
            <w:pPr>
              <w:spacing w:after="0"/>
              <w:jc w:val="center"/>
              <w:rPr>
                <w:rFonts w:ascii="Times New Roman" w:hAnsi="Times New Roman" w:cs="Times New Roman"/>
              </w:rPr>
            </w:pPr>
            <w:r>
              <w:rPr>
                <w:rFonts w:ascii="Times New Roman" w:hAnsi="Times New Roman" w:cs="Times New Roman"/>
              </w:rPr>
              <w:t>(3)</w:t>
            </w:r>
          </w:p>
        </w:tc>
      </w:tr>
    </w:tbl>
    <w:p w14:paraId="79B5DEBD" w14:textId="77777777" w:rsidR="00105275" w:rsidRDefault="00105275" w:rsidP="004D0188">
      <w:pPr>
        <w:spacing w:after="0"/>
        <w:rPr>
          <w:rFonts w:ascii="Times New Roman" w:hAnsi="Times New Roman" w:cs="Times New Roman"/>
        </w:rPr>
      </w:pPr>
    </w:p>
    <w:p w14:paraId="69A778CF" w14:textId="76DAD1BE" w:rsidR="0035585E" w:rsidRDefault="00105275" w:rsidP="004D0188">
      <w:pPr>
        <w:spacing w:after="0"/>
        <w:rPr>
          <w:rFonts w:ascii="Times New Roman" w:hAnsi="Times New Roman" w:cs="Times New Roman"/>
        </w:rPr>
      </w:pPr>
      <w:r>
        <w:rPr>
          <w:rFonts w:ascii="Times New Roman" w:hAnsi="Times New Roman" w:cs="Times New Roman"/>
        </w:rPr>
        <w:t>Now we need a way to relate the CAD frame to the principal frame</w:t>
      </w:r>
      <w:r w:rsidR="00822431">
        <w:rPr>
          <w:rFonts w:ascii="Times New Roman" w:hAnsi="Times New Roman" w:cs="Times New Roman"/>
        </w:rPr>
        <w:t xml:space="preserve">. </w:t>
      </w:r>
      <w:r w:rsidR="004D0188">
        <w:rPr>
          <w:rFonts w:ascii="Times New Roman" w:hAnsi="Times New Roman" w:cs="Times New Roman"/>
        </w:rPr>
        <w:t>T</w:t>
      </w:r>
      <w:r w:rsidR="004D0188" w:rsidRPr="004D0188">
        <w:rPr>
          <w:rFonts w:ascii="Times New Roman" w:hAnsi="Times New Roman" w:cs="Times New Roman"/>
        </w:rPr>
        <w:t xml:space="preserve">o find the directional cosine matrix that relates the spacecraft's body frame to a principal frame, </w:t>
      </w:r>
      <w:r w:rsidR="00515D5F">
        <w:rPr>
          <w:rFonts w:ascii="Times New Roman" w:hAnsi="Times New Roman" w:cs="Times New Roman"/>
        </w:rPr>
        <w:t>solve for</w:t>
      </w:r>
      <w:r w:rsidR="004D0188" w:rsidRPr="004D0188">
        <w:rPr>
          <w:rFonts w:ascii="Times New Roman" w:hAnsi="Times New Roman" w:cs="Times New Roman"/>
        </w:rPr>
        <w:t xml:space="preserve"> the eigenvalues and eigenvectors of the inertia matrix in the body frame.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35585E" w14:paraId="4DAA7122" w14:textId="77777777" w:rsidTr="006A1BE7">
        <w:tc>
          <w:tcPr>
            <w:tcW w:w="8365" w:type="dxa"/>
          </w:tcPr>
          <w:p w14:paraId="19396914" w14:textId="17020BED" w:rsidR="0035585E" w:rsidRDefault="00212E38" w:rsidP="006A1BE7">
            <w:pPr>
              <w:spacing w:after="0"/>
              <w:jc w:val="center"/>
              <w:rPr>
                <w:rFonts w:ascii="Times New Roman" w:hAnsi="Times New Roman" w:cs="Times New Roman"/>
              </w:rPr>
            </w:pPr>
            <m:oMathPara>
              <m:oMath>
                <m:sSub>
                  <m:sSubPr>
                    <m:ctrlPr>
                      <w:rPr>
                        <w:rFonts w:ascii="Cambria Math" w:hAnsi="Cambria Math" w:cs="Times New Roman"/>
                        <w:i/>
                      </w:rPr>
                    </m:ctrlPr>
                  </m:sSubPr>
                  <m:e>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m:t>
                        </m:r>
                      </m:sub>
                    </m:sSub>
                  </m:e>
                  <m:sub>
                    <m:r>
                      <w:rPr>
                        <w:rFonts w:ascii="Cambria Math" w:hAnsi="Cambria Math" w:cs="Times New Roman"/>
                      </w:rPr>
                      <m:t>TOTAL</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i</m:t>
                    </m:r>
                  </m:sub>
                </m:sSub>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i</m:t>
                    </m:r>
                  </m:sub>
                </m:sSub>
                <m:r>
                  <w:rPr>
                    <w:rFonts w:ascii="Cambria Math" w:hAnsi="Cambria Math" w:cs="Times New Roman"/>
                  </w:rPr>
                  <m:t xml:space="preserve"> ,    i=1, 2, 3</m:t>
                </m:r>
              </m:oMath>
            </m:oMathPara>
          </w:p>
        </w:tc>
        <w:tc>
          <w:tcPr>
            <w:tcW w:w="265" w:type="dxa"/>
            <w:vAlign w:val="center"/>
          </w:tcPr>
          <w:p w14:paraId="4A80E3A8" w14:textId="6AF21DED" w:rsidR="0035585E" w:rsidRDefault="0035585E" w:rsidP="006A1BE7">
            <w:pPr>
              <w:spacing w:after="0"/>
              <w:jc w:val="center"/>
              <w:rPr>
                <w:rFonts w:ascii="Times New Roman" w:hAnsi="Times New Roman" w:cs="Times New Roman"/>
              </w:rPr>
            </w:pPr>
            <w:r>
              <w:rPr>
                <w:rFonts w:ascii="Times New Roman" w:hAnsi="Times New Roman" w:cs="Times New Roman"/>
              </w:rPr>
              <w:t>(</w:t>
            </w:r>
            <w:r w:rsidR="00E31F4E">
              <w:rPr>
                <w:rFonts w:ascii="Times New Roman" w:hAnsi="Times New Roman" w:cs="Times New Roman"/>
              </w:rPr>
              <w:t>4</w:t>
            </w:r>
            <w:r>
              <w:rPr>
                <w:rFonts w:ascii="Times New Roman" w:hAnsi="Times New Roman" w:cs="Times New Roman"/>
              </w:rPr>
              <w:t>)</w:t>
            </w:r>
          </w:p>
        </w:tc>
      </w:tr>
    </w:tbl>
    <w:p w14:paraId="3D10A0C6" w14:textId="77777777" w:rsidR="0035585E" w:rsidRDefault="004D0188" w:rsidP="004D0188">
      <w:pPr>
        <w:spacing w:after="0"/>
        <w:rPr>
          <w:rFonts w:ascii="Times New Roman" w:hAnsi="Times New Roman" w:cs="Times New Roman"/>
        </w:rPr>
      </w:pPr>
      <w:r w:rsidRPr="004D0188">
        <w:rPr>
          <w:rFonts w:ascii="Times New Roman" w:hAnsi="Times New Roman" w:cs="Times New Roman"/>
        </w:rPr>
        <w:t xml:space="preserve">Arranging the eigenvectors as the columns of a 3x3 matrix such that the resulting matrix is close to identity gives the DCM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Pr="004D0188">
        <w:rPr>
          <w:rFonts w:ascii="Times New Roman" w:hAnsi="Times New Roman" w:cs="Times New Roman"/>
        </w:rPr>
        <w:t xml:space="preserve"> and the corresponding eigenvalues are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1</m:t>
            </m:r>
          </m:sub>
        </m:sSub>
      </m:oMath>
      <w:r w:rsidRPr="004D0188">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2</m:t>
            </m:r>
          </m:sub>
        </m:sSub>
      </m:oMath>
      <w:r w:rsidRPr="004D0188">
        <w:rPr>
          <w:rFonts w:ascii="Times New Roman" w:hAnsi="Times New Roman" w:cs="Times New Roman"/>
        </w:rPr>
        <w:t>, and</w:t>
      </w:r>
      <w:r w:rsidR="00282FC5">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3</m:t>
            </m:r>
          </m:sub>
        </m:sSub>
      </m:oMath>
      <w:r w:rsidRPr="004D0188">
        <w:rPr>
          <w:rFonts w:ascii="Times New Roman" w:hAnsi="Times New Roman" w:cs="Times New Roman"/>
        </w:rPr>
        <w:t>.</w:t>
      </w:r>
    </w:p>
    <w:tbl>
      <w:tblPr>
        <w:tblStyle w:val="TableGrid"/>
        <w:tblW w:w="8640" w:type="dxa"/>
        <w:tblInd w:w="-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67"/>
        <w:gridCol w:w="473"/>
      </w:tblGrid>
      <w:tr w:rsidR="005758AB" w14:paraId="09934A42" w14:textId="77777777" w:rsidTr="00491DFD">
        <w:tc>
          <w:tcPr>
            <w:tcW w:w="8167" w:type="dxa"/>
          </w:tcPr>
          <w:p w14:paraId="71C1AA72" w14:textId="48553CCC" w:rsidR="005758AB" w:rsidRDefault="00212E38"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1</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2</m:t>
                              </m:r>
                            </m:sub>
                          </m:sSub>
                        </m:e>
                        <m:e>
                          <m:sSub>
                            <m:sSubPr>
                              <m:ctrlPr>
                                <w:rPr>
                                  <w:rFonts w:ascii="Cambria Math" w:hAnsi="Cambria Math" w:cs="Times New Roman"/>
                                  <w:i/>
                                </w:rPr>
                              </m:ctrlPr>
                            </m:sSubPr>
                            <m:e>
                              <m:r>
                                <w:rPr>
                                  <w:rFonts w:ascii="Cambria Math" w:hAnsi="Cambria Math" w:cs="Times New Roman"/>
                                </w:rPr>
                                <m:t>ν</m:t>
                              </m:r>
                            </m:e>
                            <m:sub>
                              <m:r>
                                <w:rPr>
                                  <w:rFonts w:ascii="Cambria Math" w:hAnsi="Cambria Math" w:cs="Times New Roman"/>
                                </w:rPr>
                                <m:t>3</m:t>
                              </m:r>
                            </m:sub>
                          </m:sSub>
                        </m:e>
                      </m:mr>
                    </m:m>
                  </m:e>
                </m:d>
              </m:oMath>
            </m:oMathPara>
          </w:p>
        </w:tc>
        <w:tc>
          <w:tcPr>
            <w:tcW w:w="473" w:type="dxa"/>
          </w:tcPr>
          <w:p w14:paraId="2DB4BBBF" w14:textId="5627D3BA" w:rsidR="005758AB" w:rsidRDefault="005758AB" w:rsidP="006A1BE7">
            <w:pPr>
              <w:spacing w:after="0"/>
              <w:jc w:val="center"/>
              <w:rPr>
                <w:rFonts w:ascii="Times New Roman" w:hAnsi="Times New Roman" w:cs="Times New Roman"/>
              </w:rPr>
            </w:pPr>
            <w:r>
              <w:rPr>
                <w:rFonts w:ascii="Times New Roman" w:hAnsi="Times New Roman" w:cs="Times New Roman"/>
              </w:rPr>
              <w:t>(</w:t>
            </w:r>
            <w:r w:rsidR="00F468CE">
              <w:rPr>
                <w:rFonts w:ascii="Times New Roman" w:hAnsi="Times New Roman" w:cs="Times New Roman"/>
              </w:rPr>
              <w:t>5</w:t>
            </w:r>
            <w:r>
              <w:rPr>
                <w:rFonts w:ascii="Times New Roman" w:hAnsi="Times New Roman" w:cs="Times New Roman"/>
              </w:rPr>
              <w:t>)</w:t>
            </w:r>
          </w:p>
        </w:tc>
      </w:tr>
    </w:tbl>
    <w:p w14:paraId="1A67A5F6" w14:textId="311EB88E" w:rsidR="004D0188" w:rsidRDefault="004D0188" w:rsidP="004D0188">
      <w:pPr>
        <w:spacing w:after="0"/>
        <w:rPr>
          <w:rFonts w:ascii="Times New Roman" w:hAnsi="Times New Roman" w:cs="Times New Roman"/>
        </w:rPr>
      </w:pPr>
      <w:r w:rsidRPr="004D0188">
        <w:rPr>
          <w:rFonts w:ascii="Times New Roman" w:hAnsi="Times New Roman" w:cs="Times New Roman"/>
        </w:rPr>
        <w:t>Taking the transpose of</w:t>
      </w:r>
      <w:r w:rsidR="0041728D">
        <w:rPr>
          <w:rFonts w:ascii="Times New Roman" w:hAnsi="Times New Roman" w:cs="Times New Roman"/>
        </w:rPr>
        <w:t xml:space="preserve">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w:r w:rsidR="0041728D">
        <w:rPr>
          <w:rFonts w:ascii="Times New Roman" w:hAnsi="Times New Roman" w:cs="Times New Roman"/>
        </w:rPr>
        <w:t xml:space="preserve"> </w:t>
      </w:r>
      <w:r w:rsidRPr="004D0188">
        <w:rPr>
          <w:rFonts w:ascii="Times New Roman" w:hAnsi="Times New Roman" w:cs="Times New Roman"/>
        </w:rPr>
        <w:t xml:space="preserve">gives </w:t>
      </w:r>
      <m:oMath>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P/B</m:t>
            </m:r>
          </m:sub>
        </m:sSub>
      </m:oMath>
      <w:r w:rsidRPr="004D0188">
        <w:rPr>
          <w:rFonts w:ascii="Times New Roman" w:hAnsi="Times New Roman" w:cs="Times New Roman"/>
        </w:rPr>
        <w:t>. Because any scalar multiple of an eigenvector is also an eigenvector corresponding to the same eigenvalue, multiply by -1 as necessary to get close to the identity matrix.</w:t>
      </w:r>
      <w:r w:rsidR="0009712D">
        <w:rPr>
          <w:rFonts w:ascii="Times New Roman" w:hAnsi="Times New Roman" w:cs="Times New Roman"/>
        </w:rPr>
        <w:t xml:space="preserve"> Then, pre and post multiply by the DCM to get the moment of inertia matrix in the principal frame.</w:t>
      </w:r>
    </w:p>
    <w:tbl>
      <w:tblPr>
        <w:tblStyle w:val="TableGrid"/>
        <w:tblW w:w="8640" w:type="dxa"/>
        <w:tblInd w:w="-5" w:type="dxa"/>
        <w:tblLook w:val="04A0" w:firstRow="1" w:lastRow="0" w:firstColumn="1" w:lastColumn="0" w:noHBand="0" w:noVBand="1"/>
      </w:tblPr>
      <w:tblGrid>
        <w:gridCol w:w="8167"/>
        <w:gridCol w:w="473"/>
      </w:tblGrid>
      <w:tr w:rsidR="00C258D0" w14:paraId="560D66FE" w14:textId="77777777" w:rsidTr="00C258D0">
        <w:tc>
          <w:tcPr>
            <w:tcW w:w="8167" w:type="dxa"/>
            <w:tcBorders>
              <w:top w:val="nil"/>
              <w:left w:val="nil"/>
              <w:bottom w:val="nil"/>
              <w:right w:val="nil"/>
            </w:tcBorders>
          </w:tcPr>
          <w:p w14:paraId="75387D9B" w14:textId="77777777" w:rsidR="00C258D0" w:rsidRDefault="00212E38"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sSup>
                  <m:sSupPr>
                    <m:ctrlPr>
                      <w:rPr>
                        <w:rFonts w:ascii="Cambria Math" w:hAnsi="Cambria Math" w:cs="Times New Roman"/>
                        <w:i/>
                      </w:rPr>
                    </m:ctrlPr>
                  </m:sSupPr>
                  <m:e>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e>
                  <m:sup>
                    <m:r>
                      <w:rPr>
                        <w:rFonts w:ascii="Cambria Math" w:hAnsi="Cambria Math" w:cs="Times New Roman"/>
                      </w:rPr>
                      <m:t>T</m:t>
                    </m:r>
                  </m:sup>
                </m:sSup>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CO</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TOTAL</m:t>
                        </m:r>
                      </m:sub>
                    </m:sSub>
                  </m:sub>
                </m:sSub>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B/P</m:t>
                    </m:r>
                  </m:sub>
                </m:sSub>
              </m:oMath>
            </m:oMathPara>
          </w:p>
        </w:tc>
        <w:tc>
          <w:tcPr>
            <w:tcW w:w="473" w:type="dxa"/>
            <w:tcBorders>
              <w:top w:val="nil"/>
              <w:left w:val="nil"/>
              <w:bottom w:val="nil"/>
              <w:right w:val="nil"/>
            </w:tcBorders>
          </w:tcPr>
          <w:p w14:paraId="133792F4" w14:textId="77777777" w:rsidR="00C258D0" w:rsidRDefault="00C258D0" w:rsidP="006A1BE7">
            <w:pPr>
              <w:spacing w:after="0"/>
              <w:jc w:val="center"/>
              <w:rPr>
                <w:rFonts w:ascii="Times New Roman" w:hAnsi="Times New Roman" w:cs="Times New Roman"/>
              </w:rPr>
            </w:pPr>
            <w:r>
              <w:rPr>
                <w:rFonts w:ascii="Times New Roman" w:hAnsi="Times New Roman" w:cs="Times New Roman"/>
              </w:rPr>
              <w:t>(6)</w:t>
            </w:r>
          </w:p>
        </w:tc>
      </w:tr>
      <w:tr w:rsidR="00B26244" w14:paraId="564FF612" w14:textId="77777777" w:rsidTr="00C258D0">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8167" w:type="dxa"/>
          </w:tcPr>
          <w:p w14:paraId="1F37F181" w14:textId="09B55D71" w:rsidR="00B26244" w:rsidRDefault="00212E38" w:rsidP="006A1BE7">
            <w:pPr>
              <w:spacing w:after="0"/>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I</m:t>
                    </m:r>
                  </m:e>
                  <m:sub>
                    <m:r>
                      <w:rPr>
                        <w:rFonts w:ascii="Cambria Math" w:hAnsi="Cambria Math" w:cs="Times New Roman"/>
                      </w:rPr>
                      <m:t>P</m:t>
                    </m:r>
                  </m:sub>
                </m:sSub>
                <m:r>
                  <w:rPr>
                    <w:rFonts w:ascii="Cambria Math" w:hAnsi="Cambria Math" w:cs="Times New Roman"/>
                  </w:rPr>
                  <m:t>=</m:t>
                </m:r>
                <m:d>
                  <m:dPr>
                    <m:begChr m:val="["/>
                    <m:endChr m:val="]"/>
                    <m:ctrlPr>
                      <w:rPr>
                        <w:rFonts w:ascii="Cambria Math" w:hAnsi="Cambria Math" w:cs="Times New Roman"/>
                        <w:i/>
                      </w:rPr>
                    </m:ctrlPr>
                  </m:dPr>
                  <m:e>
                    <m:m>
                      <m:mPr>
                        <m:mcs>
                          <m:mc>
                            <m:mcPr>
                              <m:count m:val="3"/>
                              <m:mcJc m:val="center"/>
                            </m:mcPr>
                          </m:mc>
                        </m:mcs>
                        <m:ctrlPr>
                          <w:rPr>
                            <w:rFonts w:ascii="Cambria Math" w:hAnsi="Cambria Math" w:cs="Times New Roman"/>
                            <w:i/>
                          </w:rPr>
                        </m:ctrlPr>
                      </m:mPr>
                      <m:mr>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1</m:t>
                              </m:r>
                            </m:sub>
                          </m:sSub>
                        </m:e>
                        <m:e>
                          <m:r>
                            <w:rPr>
                              <w:rFonts w:ascii="Cambria Math" w:hAnsi="Cambria Math" w:cs="Times New Roman"/>
                            </w:rPr>
                            <m:t>0</m:t>
                          </m:r>
                        </m:e>
                        <m:e>
                          <m:r>
                            <w:rPr>
                              <w:rFonts w:ascii="Cambria Math" w:hAnsi="Cambria Math" w:cs="Times New Roman"/>
                            </w:rPr>
                            <m:t>0</m:t>
                          </m:r>
                        </m:e>
                      </m:mr>
                      <m:mr>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2</m:t>
                              </m:r>
                            </m:sub>
                          </m:sSub>
                        </m:e>
                        <m:e>
                          <m:r>
                            <w:rPr>
                              <w:rFonts w:ascii="Cambria Math" w:hAnsi="Cambria Math" w:cs="Times New Roman"/>
                            </w:rPr>
                            <m:t>0</m:t>
                          </m:r>
                        </m:e>
                      </m:mr>
                      <m:mr>
                        <m:e>
                          <m:r>
                            <w:rPr>
                              <w:rFonts w:ascii="Cambria Math" w:hAnsi="Cambria Math" w:cs="Times New Roman"/>
                            </w:rPr>
                            <m:t>0</m:t>
                          </m:r>
                        </m:e>
                        <m:e>
                          <m:r>
                            <w:rPr>
                              <w:rFonts w:ascii="Cambria Math" w:hAnsi="Cambria Math" w:cs="Times New Roman"/>
                            </w:rPr>
                            <m:t>0</m:t>
                          </m:r>
                        </m:e>
                        <m:e>
                          <m:sSub>
                            <m:sSubPr>
                              <m:ctrlPr>
                                <w:rPr>
                                  <w:rFonts w:ascii="Cambria Math" w:hAnsi="Cambria Math" w:cs="Times New Roman"/>
                                  <w:i/>
                                </w:rPr>
                              </m:ctrlPr>
                            </m:sSubPr>
                            <m:e>
                              <m:r>
                                <w:rPr>
                                  <w:rFonts w:ascii="Cambria Math" w:hAnsi="Cambria Math" w:cs="Times New Roman"/>
                                </w:rPr>
                                <m:t>λ</m:t>
                              </m:r>
                            </m:e>
                            <m:sub>
                              <m:r>
                                <w:rPr>
                                  <w:rFonts w:ascii="Cambria Math" w:hAnsi="Cambria Math" w:cs="Times New Roman"/>
                                </w:rPr>
                                <m:t>3</m:t>
                              </m:r>
                            </m:sub>
                          </m:sSub>
                        </m:e>
                      </m:mr>
                    </m:m>
                  </m:e>
                </m:d>
              </m:oMath>
            </m:oMathPara>
          </w:p>
        </w:tc>
        <w:tc>
          <w:tcPr>
            <w:tcW w:w="473" w:type="dxa"/>
            <w:vAlign w:val="center"/>
          </w:tcPr>
          <w:p w14:paraId="403898F0" w14:textId="11A0F225" w:rsidR="00B26244" w:rsidRDefault="00B26244" w:rsidP="006A1BE7">
            <w:pPr>
              <w:spacing w:after="0"/>
              <w:jc w:val="center"/>
              <w:rPr>
                <w:rFonts w:ascii="Times New Roman" w:hAnsi="Times New Roman" w:cs="Times New Roman"/>
              </w:rPr>
            </w:pPr>
            <w:r>
              <w:rPr>
                <w:rFonts w:ascii="Times New Roman" w:hAnsi="Times New Roman" w:cs="Times New Roman"/>
              </w:rPr>
              <w:t>(</w:t>
            </w:r>
            <w:r w:rsidR="005940E8">
              <w:rPr>
                <w:rFonts w:ascii="Times New Roman" w:hAnsi="Times New Roman" w:cs="Times New Roman"/>
              </w:rPr>
              <w:t>7</w:t>
            </w:r>
            <w:r>
              <w:rPr>
                <w:rFonts w:ascii="Times New Roman" w:hAnsi="Times New Roman" w:cs="Times New Roman"/>
              </w:rPr>
              <w:t>)</w:t>
            </w:r>
          </w:p>
        </w:tc>
      </w:tr>
    </w:tbl>
    <w:p w14:paraId="25E22068" w14:textId="77777777" w:rsidR="00DF047B" w:rsidRDefault="00DF047B" w:rsidP="00E67A00">
      <w:pPr>
        <w:spacing w:after="0"/>
        <w:rPr>
          <w:rFonts w:ascii="Times New Roman" w:hAnsi="Times New Roman" w:cs="Times New Roman"/>
        </w:rPr>
      </w:pPr>
    </w:p>
    <w:p w14:paraId="6DB83D7D" w14:textId="77777777" w:rsidR="00DF2479" w:rsidRPr="00A1071F" w:rsidRDefault="00DF2479" w:rsidP="00E67A00">
      <w:pPr>
        <w:spacing w:after="0"/>
        <w:rPr>
          <w:rFonts w:ascii="Times New Roman" w:hAnsi="Times New Roman" w:cs="Times New Roman"/>
        </w:rPr>
      </w:pPr>
    </w:p>
    <w:p w14:paraId="5307F8A5"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equations of motion (EOM) for the spacecraft are derived in the orbital local vertical/local horizontal (LVLH) reference frame. Nonlinear EOMs account for gravity gradient torque and reaction wheel control, with the LVLH frame origin at the spacecraft's center of mass. These EOMs are linearized about the nominal LVLH orientation for state-space representation.</w:t>
      </w:r>
    </w:p>
    <w:p w14:paraId="73DAB36C"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 linearized state-space form is defined as:</w:t>
      </w:r>
    </w:p>
    <w:p w14:paraId="123D8E13" w14:textId="4E10422A" w:rsidR="001912F5" w:rsidRPr="00A1071F" w:rsidRDefault="00212E38" w:rsidP="00E67A00">
      <w:pPr>
        <w:spacing w:after="0"/>
        <w:rPr>
          <w:rFonts w:ascii="Times New Roman" w:hAnsi="Times New Roman" w:cs="Times New Roman"/>
          <w:iCs/>
        </w:rPr>
      </w:pPr>
      <m:oMathPara>
        <m:oMath>
          <m:acc>
            <m:accPr>
              <m:chr m:val="̇"/>
              <m:ctrlPr>
                <w:rPr>
                  <w:rFonts w:ascii="Cambria Math" w:hAnsi="Cambria Math" w:cs="Times New Roman"/>
                  <w:i/>
                  <w:iCs/>
                </w:rPr>
              </m:ctrlPr>
            </m:accPr>
            <m:e>
              <m:acc>
                <m:accPr>
                  <m:chr m:val="̅"/>
                  <m:ctrlPr>
                    <w:rPr>
                      <w:rFonts w:ascii="Cambria Math" w:hAnsi="Cambria Math" w:cs="Times New Roman"/>
                      <w:i/>
                      <w:iCs/>
                    </w:rPr>
                  </m:ctrlPr>
                </m:accPr>
                <m:e>
                  <m:r>
                    <w:rPr>
                      <w:rFonts w:ascii="Cambria Math" w:hAnsi="Cambria Math" w:cs="Times New Roman"/>
                    </w:rPr>
                    <m:t>x</m:t>
                  </m:r>
                </m:e>
              </m:acc>
            </m:e>
          </m:acc>
          <m:r>
            <w:rPr>
              <w:rFonts w:ascii="Cambria Math" w:hAnsi="Cambria Math" w:cs="Times New Roman"/>
            </w:rPr>
            <m:t>=</m:t>
          </m:r>
          <m:r>
            <w:rPr>
              <w:rFonts w:ascii="Cambria Math" w:hAnsi="Cambria Math" w:cs="Times New Roman"/>
            </w:rPr>
            <m:t>Ax</m:t>
          </m:r>
          <m:r>
            <w:rPr>
              <w:rFonts w:ascii="Cambria Math" w:hAnsi="Cambria Math" w:cs="Times New Roman"/>
            </w:rPr>
            <m:t>+</m:t>
          </m:r>
          <m:r>
            <w:rPr>
              <w:rFonts w:ascii="Cambria Math" w:hAnsi="Cambria Math" w:cs="Times New Roman"/>
            </w:rPr>
            <m:t>Bu</m:t>
          </m:r>
        </m:oMath>
      </m:oMathPara>
    </w:p>
    <w:p w14:paraId="28221C23" w14:textId="76E15BD1" w:rsidR="001040C7" w:rsidRPr="00A1071F" w:rsidRDefault="00374C5E" w:rsidP="00E67A00">
      <w:pPr>
        <w:spacing w:after="0"/>
        <w:rPr>
          <w:rFonts w:ascii="Times New Roman" w:hAnsi="Times New Roman" w:cs="Times New Roman"/>
        </w:rPr>
      </w:pPr>
      <m:oMathPara>
        <m:oMath>
          <m:r>
            <w:rPr>
              <w:rFonts w:ascii="Cambria Math" w:hAnsi="Cambria Math" w:cs="Times New Roman"/>
            </w:rPr>
            <m:t xml:space="preserve"> y=Cx+Du</m:t>
          </m:r>
        </m:oMath>
      </m:oMathPara>
    </w:p>
    <w:p w14:paraId="3F9E45C1" w14:textId="7B84017E" w:rsidR="001040C7" w:rsidRDefault="001040C7" w:rsidP="00E67A00">
      <w:pPr>
        <w:spacing w:after="0"/>
        <w:rPr>
          <w:rFonts w:ascii="Times New Roman" w:hAnsi="Times New Roman" w:cs="Times New Roman"/>
        </w:rPr>
      </w:pPr>
      <w:r w:rsidRPr="00A1071F">
        <w:rPr>
          <w:rFonts w:ascii="Times New Roman" w:hAnsi="Times New Roman" w:cs="Times New Roman"/>
        </w:rPr>
        <w:t>where A,</w:t>
      </w:r>
      <w:r w:rsidR="001534A3" w:rsidRPr="00A1071F">
        <w:rPr>
          <w:rFonts w:ascii="Times New Roman" w:hAnsi="Times New Roman" w:cs="Times New Roman"/>
        </w:rPr>
        <w:t xml:space="preserve"> </w:t>
      </w:r>
      <w:r w:rsidRPr="00A1071F">
        <w:rPr>
          <w:rFonts w:ascii="Times New Roman" w:hAnsi="Times New Roman" w:cs="Times New Roman"/>
        </w:rPr>
        <w:t>B,</w:t>
      </w:r>
      <w:r w:rsidR="001534A3" w:rsidRPr="00A1071F">
        <w:rPr>
          <w:rFonts w:ascii="Times New Roman" w:hAnsi="Times New Roman" w:cs="Times New Roman"/>
        </w:rPr>
        <w:t xml:space="preserve"> </w:t>
      </w:r>
      <w:r w:rsidRPr="00A1071F">
        <w:rPr>
          <w:rFonts w:ascii="Times New Roman" w:hAnsi="Times New Roman" w:cs="Times New Roman"/>
        </w:rPr>
        <w:t>C,</w:t>
      </w:r>
      <w:r w:rsidR="001534A3" w:rsidRPr="00A1071F">
        <w:rPr>
          <w:rFonts w:ascii="Times New Roman" w:hAnsi="Times New Roman" w:cs="Times New Roman"/>
        </w:rPr>
        <w:t xml:space="preserve"> </w:t>
      </w:r>
      <w:r w:rsidRPr="00A1071F">
        <w:rPr>
          <w:rFonts w:ascii="Times New Roman" w:hAnsi="Times New Roman" w:cs="Times New Roman"/>
        </w:rPr>
        <w:t>D matrices represent system dynamics, input, output, and feedthrough, respectively. Input u includes reaction wheel torques, while state x includes angular velocities and attitude deviations.</w:t>
      </w:r>
    </w:p>
    <w:p w14:paraId="582417F5" w14:textId="77777777" w:rsidR="00DF2479" w:rsidRPr="00A1071F" w:rsidRDefault="00DF2479" w:rsidP="00E67A00">
      <w:pPr>
        <w:spacing w:after="0"/>
        <w:rPr>
          <w:rFonts w:ascii="Times New Roman" w:hAnsi="Times New Roman" w:cs="Times New Roman"/>
        </w:rPr>
      </w:pPr>
    </w:p>
    <w:p w14:paraId="35E6CB31"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t>Control Mode 0</w:t>
      </w:r>
    </w:p>
    <w:p w14:paraId="720DD49D" w14:textId="77777777" w:rsidR="001040C7" w:rsidRDefault="001040C7" w:rsidP="00E67A00">
      <w:pPr>
        <w:spacing w:after="0"/>
        <w:rPr>
          <w:rFonts w:ascii="Times New Roman" w:hAnsi="Times New Roman" w:cs="Times New Roman"/>
        </w:rPr>
      </w:pPr>
      <w:r w:rsidRPr="00A1071F">
        <w:rPr>
          <w:rFonts w:ascii="Times New Roman" w:hAnsi="Times New Roman" w:cs="Times New Roman"/>
        </w:rPr>
        <w:t>Micro-thrusters are modeled with on-off (bang-bang) dynamics to detumble the spacecraft. A relay control law using proportional-derivative (PD) gains stabilizes the pitch axis within two degrees of the desired orientation. The thruster delay is modeled as a 0.1-second actuator response time.</w:t>
      </w:r>
    </w:p>
    <w:p w14:paraId="5BCB1906" w14:textId="77777777" w:rsidR="00DF2479" w:rsidRPr="00A1071F" w:rsidRDefault="00DF2479" w:rsidP="00E67A00">
      <w:pPr>
        <w:spacing w:after="0"/>
        <w:rPr>
          <w:rFonts w:ascii="Times New Roman" w:hAnsi="Times New Roman" w:cs="Times New Roman"/>
        </w:rPr>
      </w:pPr>
    </w:p>
    <w:p w14:paraId="17A2859F" w14:textId="77777777" w:rsidR="001040C7" w:rsidRPr="00A1071F" w:rsidRDefault="001040C7" w:rsidP="00E67A00">
      <w:pPr>
        <w:pStyle w:val="Heading3"/>
        <w:spacing w:before="0" w:after="0"/>
        <w:rPr>
          <w:rFonts w:ascii="Times New Roman" w:hAnsi="Times New Roman" w:cs="Times New Roman"/>
          <w:color w:val="auto"/>
        </w:rPr>
      </w:pPr>
      <w:r w:rsidRPr="00A1071F">
        <w:rPr>
          <w:rFonts w:ascii="Times New Roman" w:hAnsi="Times New Roman" w:cs="Times New Roman"/>
          <w:color w:val="auto"/>
        </w:rPr>
        <w:lastRenderedPageBreak/>
        <w:t>Control Mode 1</w:t>
      </w:r>
    </w:p>
    <w:p w14:paraId="50ECDE88"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Reaction wheels provide continuous 3-axis control for precise slewing and disturbance rejection. Control laws are designed to meet steady-state and transient performance requirements under misalignment-induced and environmental disturbance torques. The ADCS Kalman filter integrates sensor data, including sun sensors, magnetometers, and star trackers, to estimate the spacecraft's attitude in real-time.</w:t>
      </w:r>
    </w:p>
    <w:p w14:paraId="2A21E2F8" w14:textId="77777777" w:rsidR="001040C7" w:rsidRPr="00A1071F" w:rsidRDefault="001040C7" w:rsidP="00E67A00">
      <w:pPr>
        <w:spacing w:after="0"/>
        <w:rPr>
          <w:rFonts w:ascii="Times New Roman" w:hAnsi="Times New Roman" w:cs="Times New Roman"/>
        </w:rPr>
      </w:pPr>
      <w:r w:rsidRPr="00A1071F">
        <w:rPr>
          <w:rFonts w:ascii="Times New Roman" w:hAnsi="Times New Roman" w:cs="Times New Roman"/>
        </w:rPr>
        <w:t>Theoretical predictions validate the control modes against nonlinear simulations. State-space models and block diagrams ensure the system meets mission requirements without saturating actuator limits.</w:t>
      </w:r>
    </w:p>
    <w:p w14:paraId="2160EADA" w14:textId="77777777" w:rsidR="001040C7" w:rsidRPr="00A1071F" w:rsidRDefault="001040C7" w:rsidP="00E67A00">
      <w:pPr>
        <w:spacing w:after="0"/>
        <w:rPr>
          <w:rFonts w:ascii="Times New Roman" w:hAnsi="Times New Roman" w:cs="Times New Roman"/>
        </w:rPr>
      </w:pPr>
    </w:p>
    <w:p w14:paraId="5E7D8990"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Theoretical Predictions</w:t>
      </w:r>
    </w:p>
    <w:p w14:paraId="111354B9"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be completed with the outcomes of the theoretical development once the calculations are finalized.</w:t>
      </w:r>
    </w:p>
    <w:p w14:paraId="2DA5F6E7"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Experimental Results</w:t>
      </w:r>
    </w:p>
    <w:p w14:paraId="52FDD083"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present experimental or computational findings. To be completed post-data collection.</w:t>
      </w:r>
    </w:p>
    <w:p w14:paraId="6E350E33"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Discussion</w:t>
      </w:r>
    </w:p>
    <w:p w14:paraId="046EA7DA"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This section will analyze the results, compare experimental data with theoretical predictions, and discuss discrepancies or sources of error.</w:t>
      </w:r>
    </w:p>
    <w:p w14:paraId="242A0A46" w14:textId="77777777"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t>Conclusions and Recommendations</w:t>
      </w:r>
    </w:p>
    <w:p w14:paraId="4981700C" w14:textId="7B00F114"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To be completed with a concise summary of findings and recommendations for future work.</w:t>
      </w:r>
    </w:p>
    <w:p w14:paraId="59D82034" w14:textId="77777777" w:rsidR="004325FB" w:rsidRPr="00A1071F" w:rsidRDefault="004325FB" w:rsidP="00E67A00">
      <w:pPr>
        <w:spacing w:after="0" w:line="278" w:lineRule="auto"/>
        <w:rPr>
          <w:rFonts w:ascii="Times New Roman" w:eastAsiaTheme="majorEastAsia" w:hAnsi="Times New Roman" w:cs="Times New Roman"/>
          <w:kern w:val="2"/>
          <w:sz w:val="40"/>
          <w:szCs w:val="40"/>
          <w14:ligatures w14:val="standardContextual"/>
        </w:rPr>
      </w:pPr>
      <w:r w:rsidRPr="00A1071F">
        <w:rPr>
          <w:rFonts w:ascii="Times New Roman" w:hAnsi="Times New Roman" w:cs="Times New Roman"/>
        </w:rPr>
        <w:br w:type="page"/>
      </w:r>
    </w:p>
    <w:p w14:paraId="05B44DA9" w14:textId="38E59028" w:rsidR="000F1B56" w:rsidRPr="00A1071F" w:rsidRDefault="000F1B56" w:rsidP="00E67A00">
      <w:pPr>
        <w:pStyle w:val="Heading1"/>
        <w:spacing w:before="0" w:after="0"/>
        <w:rPr>
          <w:rFonts w:ascii="Times New Roman" w:hAnsi="Times New Roman" w:cs="Times New Roman"/>
          <w:color w:val="auto"/>
        </w:rPr>
      </w:pPr>
      <w:r w:rsidRPr="00A1071F">
        <w:rPr>
          <w:rFonts w:ascii="Times New Roman" w:hAnsi="Times New Roman" w:cs="Times New Roman"/>
          <w:color w:val="auto"/>
        </w:rPr>
        <w:lastRenderedPageBreak/>
        <w:t>Appendices</w:t>
      </w:r>
    </w:p>
    <w:p w14:paraId="711402F1" w14:textId="77777777" w:rsidR="000F1B56" w:rsidRPr="00A1071F" w:rsidRDefault="000F1B56" w:rsidP="00E67A00">
      <w:pPr>
        <w:spacing w:after="0"/>
        <w:rPr>
          <w:rFonts w:ascii="Times New Roman" w:hAnsi="Times New Roman" w:cs="Times New Roman"/>
        </w:rPr>
      </w:pPr>
      <w:r w:rsidRPr="00A1071F">
        <w:rPr>
          <w:rFonts w:ascii="Times New Roman" w:hAnsi="Times New Roman" w:cs="Times New Roman"/>
        </w:rPr>
        <w:t>Include supplementary materials, calculations, and MATLAB Simulink block diagrams here.</w:t>
      </w:r>
    </w:p>
    <w:p w14:paraId="32EBEDD5" w14:textId="77777777" w:rsidR="00503022" w:rsidRPr="00A1071F" w:rsidRDefault="00503022" w:rsidP="00E67A00">
      <w:pPr>
        <w:spacing w:after="0"/>
        <w:rPr>
          <w:rFonts w:ascii="Times New Roman" w:hAnsi="Times New Roman" w:cs="Times New Roman"/>
        </w:rPr>
      </w:pPr>
    </w:p>
    <w:sectPr w:rsidR="00503022" w:rsidRPr="00A1071F" w:rsidSect="000F1B5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762D46"/>
    <w:multiLevelType w:val="multilevel"/>
    <w:tmpl w:val="3A24CE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53260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022"/>
    <w:rsid w:val="000062BC"/>
    <w:rsid w:val="00074965"/>
    <w:rsid w:val="0007778F"/>
    <w:rsid w:val="00090BDC"/>
    <w:rsid w:val="0009712D"/>
    <w:rsid w:val="000F1B56"/>
    <w:rsid w:val="001040C7"/>
    <w:rsid w:val="00105275"/>
    <w:rsid w:val="00125249"/>
    <w:rsid w:val="001278C6"/>
    <w:rsid w:val="001534A3"/>
    <w:rsid w:val="00162616"/>
    <w:rsid w:val="00171A43"/>
    <w:rsid w:val="001912F5"/>
    <w:rsid w:val="001B1BF7"/>
    <w:rsid w:val="00212E38"/>
    <w:rsid w:val="002323BC"/>
    <w:rsid w:val="0027397A"/>
    <w:rsid w:val="00282FC5"/>
    <w:rsid w:val="0029062E"/>
    <w:rsid w:val="002F21F8"/>
    <w:rsid w:val="00326C88"/>
    <w:rsid w:val="0035585E"/>
    <w:rsid w:val="00374C5E"/>
    <w:rsid w:val="003946D8"/>
    <w:rsid w:val="003D151D"/>
    <w:rsid w:val="004042EC"/>
    <w:rsid w:val="0041728D"/>
    <w:rsid w:val="004325FB"/>
    <w:rsid w:val="00491DFD"/>
    <w:rsid w:val="004D0188"/>
    <w:rsid w:val="00503022"/>
    <w:rsid w:val="00515D5F"/>
    <w:rsid w:val="00523235"/>
    <w:rsid w:val="005758AB"/>
    <w:rsid w:val="0058593C"/>
    <w:rsid w:val="005940E8"/>
    <w:rsid w:val="005A6C83"/>
    <w:rsid w:val="005C5284"/>
    <w:rsid w:val="00642C87"/>
    <w:rsid w:val="00684467"/>
    <w:rsid w:val="006A5E5C"/>
    <w:rsid w:val="007058CD"/>
    <w:rsid w:val="007C3A66"/>
    <w:rsid w:val="00822431"/>
    <w:rsid w:val="008373B0"/>
    <w:rsid w:val="008736DD"/>
    <w:rsid w:val="008B5E6C"/>
    <w:rsid w:val="008F3A4F"/>
    <w:rsid w:val="00910A67"/>
    <w:rsid w:val="00943D75"/>
    <w:rsid w:val="00962758"/>
    <w:rsid w:val="00A1071F"/>
    <w:rsid w:val="00A32130"/>
    <w:rsid w:val="00A543DF"/>
    <w:rsid w:val="00A96CB6"/>
    <w:rsid w:val="00B00168"/>
    <w:rsid w:val="00B16C05"/>
    <w:rsid w:val="00B26244"/>
    <w:rsid w:val="00B41A2C"/>
    <w:rsid w:val="00BE4AE1"/>
    <w:rsid w:val="00BE7604"/>
    <w:rsid w:val="00C12D6F"/>
    <w:rsid w:val="00C17C51"/>
    <w:rsid w:val="00C258D0"/>
    <w:rsid w:val="00C3155B"/>
    <w:rsid w:val="00C61820"/>
    <w:rsid w:val="00C701C3"/>
    <w:rsid w:val="00C932DA"/>
    <w:rsid w:val="00D03A5B"/>
    <w:rsid w:val="00D17018"/>
    <w:rsid w:val="00D207C3"/>
    <w:rsid w:val="00D25EF8"/>
    <w:rsid w:val="00D445F8"/>
    <w:rsid w:val="00DB4EF2"/>
    <w:rsid w:val="00DE1377"/>
    <w:rsid w:val="00DF047B"/>
    <w:rsid w:val="00DF2479"/>
    <w:rsid w:val="00E31F4E"/>
    <w:rsid w:val="00E67A00"/>
    <w:rsid w:val="00E86D8F"/>
    <w:rsid w:val="00EB28C0"/>
    <w:rsid w:val="00EC7F60"/>
    <w:rsid w:val="00EF0429"/>
    <w:rsid w:val="00F242FE"/>
    <w:rsid w:val="00F468CE"/>
    <w:rsid w:val="00F555FD"/>
    <w:rsid w:val="00F82455"/>
    <w:rsid w:val="00FA5F79"/>
    <w:rsid w:val="00FF3E3D"/>
    <w:rsid w:val="00FF5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A6953"/>
  <w15:chartTrackingRefBased/>
  <w15:docId w15:val="{33825660-6F92-4AFA-8EE7-35C86738A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1B56"/>
    <w:pPr>
      <w:spacing w:after="200" w:line="276" w:lineRule="auto"/>
    </w:pPr>
    <w:rPr>
      <w:rFonts w:eastAsiaTheme="minorEastAsia"/>
      <w:kern w:val="0"/>
      <w:sz w:val="22"/>
      <w:szCs w:val="22"/>
      <w14:ligatures w14:val="none"/>
    </w:rPr>
  </w:style>
  <w:style w:type="paragraph" w:styleId="Heading1">
    <w:name w:val="heading 1"/>
    <w:basedOn w:val="Normal"/>
    <w:next w:val="Normal"/>
    <w:link w:val="Heading1Char"/>
    <w:uiPriority w:val="9"/>
    <w:qFormat/>
    <w:rsid w:val="0050302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02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02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02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02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02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02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02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02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02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02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02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02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02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02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02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02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022"/>
    <w:rPr>
      <w:rFonts w:eastAsiaTheme="majorEastAsia" w:cstheme="majorBidi"/>
      <w:color w:val="272727" w:themeColor="text1" w:themeTint="D8"/>
    </w:rPr>
  </w:style>
  <w:style w:type="paragraph" w:styleId="Title">
    <w:name w:val="Title"/>
    <w:basedOn w:val="Normal"/>
    <w:next w:val="Normal"/>
    <w:link w:val="TitleChar"/>
    <w:uiPriority w:val="10"/>
    <w:qFormat/>
    <w:rsid w:val="0050302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02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02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02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022"/>
    <w:pPr>
      <w:spacing w:before="160"/>
      <w:jc w:val="center"/>
    </w:pPr>
    <w:rPr>
      <w:i/>
      <w:iCs/>
      <w:color w:val="404040" w:themeColor="text1" w:themeTint="BF"/>
    </w:rPr>
  </w:style>
  <w:style w:type="character" w:customStyle="1" w:styleId="QuoteChar">
    <w:name w:val="Quote Char"/>
    <w:basedOn w:val="DefaultParagraphFont"/>
    <w:link w:val="Quote"/>
    <w:uiPriority w:val="29"/>
    <w:rsid w:val="00503022"/>
    <w:rPr>
      <w:i/>
      <w:iCs/>
      <w:color w:val="404040" w:themeColor="text1" w:themeTint="BF"/>
    </w:rPr>
  </w:style>
  <w:style w:type="paragraph" w:styleId="ListParagraph">
    <w:name w:val="List Paragraph"/>
    <w:basedOn w:val="Normal"/>
    <w:uiPriority w:val="34"/>
    <w:qFormat/>
    <w:rsid w:val="00503022"/>
    <w:pPr>
      <w:ind w:left="720"/>
      <w:contextualSpacing/>
    </w:pPr>
  </w:style>
  <w:style w:type="character" w:styleId="IntenseEmphasis">
    <w:name w:val="Intense Emphasis"/>
    <w:basedOn w:val="DefaultParagraphFont"/>
    <w:uiPriority w:val="21"/>
    <w:qFormat/>
    <w:rsid w:val="00503022"/>
    <w:rPr>
      <w:i/>
      <w:iCs/>
      <w:color w:val="0F4761" w:themeColor="accent1" w:themeShade="BF"/>
    </w:rPr>
  </w:style>
  <w:style w:type="paragraph" w:styleId="IntenseQuote">
    <w:name w:val="Intense Quote"/>
    <w:basedOn w:val="Normal"/>
    <w:next w:val="Normal"/>
    <w:link w:val="IntenseQuoteChar"/>
    <w:uiPriority w:val="30"/>
    <w:qFormat/>
    <w:rsid w:val="0050302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022"/>
    <w:rPr>
      <w:i/>
      <w:iCs/>
      <w:color w:val="0F4761" w:themeColor="accent1" w:themeShade="BF"/>
    </w:rPr>
  </w:style>
  <w:style w:type="character" w:styleId="IntenseReference">
    <w:name w:val="Intense Reference"/>
    <w:basedOn w:val="DefaultParagraphFont"/>
    <w:uiPriority w:val="32"/>
    <w:qFormat/>
    <w:rsid w:val="00503022"/>
    <w:rPr>
      <w:b/>
      <w:bCs/>
      <w:smallCaps/>
      <w:color w:val="0F4761" w:themeColor="accent1" w:themeShade="BF"/>
      <w:spacing w:val="5"/>
    </w:rPr>
  </w:style>
  <w:style w:type="table" w:styleId="TableGrid">
    <w:name w:val="Table Grid"/>
    <w:basedOn w:val="TableNormal"/>
    <w:uiPriority w:val="39"/>
    <w:rsid w:val="006A5E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A5E5C"/>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9162">
      <w:bodyDiv w:val="1"/>
      <w:marLeft w:val="0"/>
      <w:marRight w:val="0"/>
      <w:marTop w:val="0"/>
      <w:marBottom w:val="0"/>
      <w:divBdr>
        <w:top w:val="none" w:sz="0" w:space="0" w:color="auto"/>
        <w:left w:val="none" w:sz="0" w:space="0" w:color="auto"/>
        <w:bottom w:val="none" w:sz="0" w:space="0" w:color="auto"/>
        <w:right w:val="none" w:sz="0" w:space="0" w:color="auto"/>
      </w:divBdr>
    </w:div>
    <w:div w:id="38745500">
      <w:bodyDiv w:val="1"/>
      <w:marLeft w:val="0"/>
      <w:marRight w:val="0"/>
      <w:marTop w:val="0"/>
      <w:marBottom w:val="0"/>
      <w:divBdr>
        <w:top w:val="none" w:sz="0" w:space="0" w:color="auto"/>
        <w:left w:val="none" w:sz="0" w:space="0" w:color="auto"/>
        <w:bottom w:val="none" w:sz="0" w:space="0" w:color="auto"/>
        <w:right w:val="none" w:sz="0" w:space="0" w:color="auto"/>
      </w:divBdr>
    </w:div>
    <w:div w:id="358357625">
      <w:bodyDiv w:val="1"/>
      <w:marLeft w:val="0"/>
      <w:marRight w:val="0"/>
      <w:marTop w:val="0"/>
      <w:marBottom w:val="0"/>
      <w:divBdr>
        <w:top w:val="none" w:sz="0" w:space="0" w:color="auto"/>
        <w:left w:val="none" w:sz="0" w:space="0" w:color="auto"/>
        <w:bottom w:val="none" w:sz="0" w:space="0" w:color="auto"/>
        <w:right w:val="none" w:sz="0" w:space="0" w:color="auto"/>
      </w:divBdr>
    </w:div>
    <w:div w:id="864102687">
      <w:bodyDiv w:val="1"/>
      <w:marLeft w:val="0"/>
      <w:marRight w:val="0"/>
      <w:marTop w:val="0"/>
      <w:marBottom w:val="0"/>
      <w:divBdr>
        <w:top w:val="none" w:sz="0" w:space="0" w:color="auto"/>
        <w:left w:val="none" w:sz="0" w:space="0" w:color="auto"/>
        <w:bottom w:val="none" w:sz="0" w:space="0" w:color="auto"/>
        <w:right w:val="none" w:sz="0" w:space="0" w:color="auto"/>
      </w:divBdr>
    </w:div>
    <w:div w:id="898711196">
      <w:bodyDiv w:val="1"/>
      <w:marLeft w:val="0"/>
      <w:marRight w:val="0"/>
      <w:marTop w:val="0"/>
      <w:marBottom w:val="0"/>
      <w:divBdr>
        <w:top w:val="none" w:sz="0" w:space="0" w:color="auto"/>
        <w:left w:val="none" w:sz="0" w:space="0" w:color="auto"/>
        <w:bottom w:val="none" w:sz="0" w:space="0" w:color="auto"/>
        <w:right w:val="none" w:sz="0" w:space="0" w:color="auto"/>
      </w:divBdr>
    </w:div>
    <w:div w:id="1624190631">
      <w:bodyDiv w:val="1"/>
      <w:marLeft w:val="0"/>
      <w:marRight w:val="0"/>
      <w:marTop w:val="0"/>
      <w:marBottom w:val="0"/>
      <w:divBdr>
        <w:top w:val="none" w:sz="0" w:space="0" w:color="auto"/>
        <w:left w:val="none" w:sz="0" w:space="0" w:color="auto"/>
        <w:bottom w:val="none" w:sz="0" w:space="0" w:color="auto"/>
        <w:right w:val="none" w:sz="0" w:space="0" w:color="auto"/>
      </w:divBdr>
      <w:divsChild>
        <w:div w:id="602759497">
          <w:marLeft w:val="0"/>
          <w:marRight w:val="0"/>
          <w:marTop w:val="0"/>
          <w:marBottom w:val="0"/>
          <w:divBdr>
            <w:top w:val="none" w:sz="0" w:space="0" w:color="auto"/>
            <w:left w:val="none" w:sz="0" w:space="0" w:color="auto"/>
            <w:bottom w:val="none" w:sz="0" w:space="0" w:color="auto"/>
            <w:right w:val="none" w:sz="0" w:space="0" w:color="auto"/>
          </w:divBdr>
          <w:divsChild>
            <w:div w:id="1654404938">
              <w:marLeft w:val="0"/>
              <w:marRight w:val="0"/>
              <w:marTop w:val="0"/>
              <w:marBottom w:val="0"/>
              <w:divBdr>
                <w:top w:val="none" w:sz="0" w:space="0" w:color="auto"/>
                <w:left w:val="none" w:sz="0" w:space="0" w:color="auto"/>
                <w:bottom w:val="none" w:sz="0" w:space="0" w:color="auto"/>
                <w:right w:val="none" w:sz="0" w:space="0" w:color="auto"/>
              </w:divBdr>
              <w:divsChild>
                <w:div w:id="1488866348">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798988058">
      <w:bodyDiv w:val="1"/>
      <w:marLeft w:val="0"/>
      <w:marRight w:val="0"/>
      <w:marTop w:val="0"/>
      <w:marBottom w:val="0"/>
      <w:divBdr>
        <w:top w:val="none" w:sz="0" w:space="0" w:color="auto"/>
        <w:left w:val="none" w:sz="0" w:space="0" w:color="auto"/>
        <w:bottom w:val="none" w:sz="0" w:space="0" w:color="auto"/>
        <w:right w:val="none" w:sz="0" w:space="0" w:color="auto"/>
      </w:divBdr>
      <w:divsChild>
        <w:div w:id="698433263">
          <w:marLeft w:val="0"/>
          <w:marRight w:val="0"/>
          <w:marTop w:val="0"/>
          <w:marBottom w:val="0"/>
          <w:divBdr>
            <w:top w:val="none" w:sz="0" w:space="0" w:color="auto"/>
            <w:left w:val="none" w:sz="0" w:space="0" w:color="auto"/>
            <w:bottom w:val="none" w:sz="0" w:space="0" w:color="auto"/>
            <w:right w:val="none" w:sz="0" w:space="0" w:color="auto"/>
          </w:divBdr>
          <w:divsChild>
            <w:div w:id="1988363012">
              <w:marLeft w:val="0"/>
              <w:marRight w:val="0"/>
              <w:marTop w:val="0"/>
              <w:marBottom w:val="0"/>
              <w:divBdr>
                <w:top w:val="none" w:sz="0" w:space="0" w:color="auto"/>
                <w:left w:val="none" w:sz="0" w:space="0" w:color="auto"/>
                <w:bottom w:val="none" w:sz="0" w:space="0" w:color="auto"/>
                <w:right w:val="none" w:sz="0" w:space="0" w:color="auto"/>
              </w:divBdr>
              <w:divsChild>
                <w:div w:id="968559183">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1806655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7ab80a06-f029-45c0-84d1-7dad19ce3c61}" enabled="0" method="" siteId="{7ab80a06-f029-45c0-84d1-7dad19ce3c61}"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5</Pages>
  <Words>944</Words>
  <Characters>5384</Characters>
  <Application>Microsoft Office Word</Application>
  <DocSecurity>0</DocSecurity>
  <Lines>44</Lines>
  <Paragraphs>12</Paragraphs>
  <ScaleCrop>false</ScaleCrop>
  <Company/>
  <LinksUpToDate>false</LinksUpToDate>
  <CharactersWithSpaces>6316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Lubic, Riley J C1C USAF USAFA CW/CS13</dc:creator>
  <cp:keywords/>
  <dc:description/>
  <cp:lastModifiedBy>Lubic, Riley J C1C USAF USAFA CW/CS13</cp:lastModifiedBy>
  <cp:revision>2</cp:revision>
  <dcterms:created xsi:type="dcterms:W3CDTF">2024-12-09T01:46:00Z</dcterms:created>
  <dcterms:modified xsi:type="dcterms:W3CDTF">2024-12-09T01:46:00Z</dcterms:modified>
</cp:coreProperties>
</file>