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25B32" w14:textId="24AE2BE3" w:rsidR="00317D58" w:rsidRDefault="00317D58" w:rsidP="00317D58">
      <w:pPr>
        <w:spacing w:line="480" w:lineRule="auto"/>
        <w:rPr>
          <w:rFonts w:ascii="Times New Roman" w:hAnsi="Times New Roman" w:cs="Times New Roman"/>
        </w:rPr>
      </w:pPr>
      <w:r>
        <w:rPr>
          <w:rFonts w:ascii="Times New Roman" w:hAnsi="Times New Roman" w:cs="Times New Roman"/>
        </w:rPr>
        <w:t>Connor Mura</w:t>
      </w:r>
    </w:p>
    <w:p w14:paraId="64DD2A2C" w14:textId="04D0391D" w:rsidR="00317D58" w:rsidRDefault="00317D58" w:rsidP="00317D58">
      <w:pPr>
        <w:spacing w:line="480" w:lineRule="auto"/>
        <w:rPr>
          <w:rFonts w:ascii="Times New Roman" w:hAnsi="Times New Roman" w:cs="Times New Roman"/>
        </w:rPr>
      </w:pPr>
      <w:r>
        <w:rPr>
          <w:rFonts w:ascii="Times New Roman" w:hAnsi="Times New Roman" w:cs="Times New Roman"/>
        </w:rPr>
        <w:t>9/20/2026</w:t>
      </w:r>
    </w:p>
    <w:p w14:paraId="016198B7" w14:textId="3F8BEE3B" w:rsidR="00317D58" w:rsidRDefault="00317D58" w:rsidP="00317D58">
      <w:pPr>
        <w:spacing w:line="480" w:lineRule="auto"/>
        <w:rPr>
          <w:rFonts w:ascii="Times New Roman" w:hAnsi="Times New Roman" w:cs="Times New Roman"/>
        </w:rPr>
      </w:pPr>
      <w:r>
        <w:rPr>
          <w:rFonts w:ascii="Times New Roman" w:hAnsi="Times New Roman" w:cs="Times New Roman"/>
        </w:rPr>
        <w:t>CS-350</w:t>
      </w:r>
    </w:p>
    <w:p w14:paraId="6ED2A59C" w14:textId="0C103933" w:rsidR="00317D58" w:rsidRDefault="00317D58" w:rsidP="00317D58">
      <w:pPr>
        <w:spacing w:line="480" w:lineRule="auto"/>
        <w:rPr>
          <w:rFonts w:ascii="Times New Roman" w:hAnsi="Times New Roman" w:cs="Times New Roman"/>
        </w:rPr>
      </w:pPr>
      <w:r>
        <w:rPr>
          <w:rFonts w:ascii="Times New Roman" w:hAnsi="Times New Roman" w:cs="Times New Roman"/>
        </w:rPr>
        <w:t>Milestone Two Lab Questions</w:t>
      </w:r>
    </w:p>
    <w:p w14:paraId="6A05D4C9" w14:textId="77777777" w:rsidR="00317D58" w:rsidRPr="00317D58" w:rsidRDefault="00317D58" w:rsidP="00317D58">
      <w:pPr>
        <w:spacing w:line="480" w:lineRule="auto"/>
        <w:rPr>
          <w:rFonts w:ascii="Times New Roman" w:hAnsi="Times New Roman" w:cs="Times New Roman"/>
        </w:rPr>
      </w:pPr>
      <w:r w:rsidRPr="00317D58">
        <w:rPr>
          <w:rFonts w:ascii="Times New Roman" w:hAnsi="Times New Roman" w:cs="Times New Roman"/>
        </w:rPr>
        <w:t xml:space="preserve">1. Why do both the SerialTest-Write.py and SerialLightControl-Client.py scripts use the </w:t>
      </w:r>
      <w:proofErr w:type="gramStart"/>
      <w:r w:rsidRPr="00317D58">
        <w:rPr>
          <w:rFonts w:ascii="Times New Roman" w:hAnsi="Times New Roman" w:cs="Times New Roman"/>
        </w:rPr>
        <w:t>encode(</w:t>
      </w:r>
      <w:proofErr w:type="gramEnd"/>
      <w:r w:rsidRPr="00317D58">
        <w:rPr>
          <w:rFonts w:ascii="Times New Roman" w:hAnsi="Times New Roman" w:cs="Times New Roman"/>
        </w:rPr>
        <w:t xml:space="preserve">) </w:t>
      </w:r>
    </w:p>
    <w:p w14:paraId="7CC10386" w14:textId="77777777" w:rsidR="00317D58" w:rsidRDefault="00317D58" w:rsidP="00317D58">
      <w:pPr>
        <w:spacing w:line="480" w:lineRule="auto"/>
        <w:rPr>
          <w:rFonts w:ascii="Times New Roman" w:hAnsi="Times New Roman" w:cs="Times New Roman"/>
        </w:rPr>
      </w:pPr>
      <w:r w:rsidRPr="00317D58">
        <w:rPr>
          <w:rFonts w:ascii="Times New Roman" w:hAnsi="Times New Roman" w:cs="Times New Roman"/>
        </w:rPr>
        <w:t xml:space="preserve">method of the string datatype when writing data to the serial port? </w:t>
      </w:r>
    </w:p>
    <w:p w14:paraId="38A2EED1" w14:textId="16325676" w:rsidR="00317D58" w:rsidRDefault="00317D58" w:rsidP="00317D58">
      <w:pPr>
        <w:spacing w:line="480" w:lineRule="auto"/>
        <w:rPr>
          <w:rFonts w:ascii="Times New Roman" w:hAnsi="Times New Roman" w:cs="Times New Roman"/>
        </w:rPr>
      </w:pPr>
      <w:r>
        <w:rPr>
          <w:rFonts w:ascii="Times New Roman" w:hAnsi="Times New Roman" w:cs="Times New Roman"/>
        </w:rPr>
        <w:t xml:space="preserve">Serial communication interfaces transmit data as a stream of binary bytes, not as high level text. The encode method converts Python into byte format. This allows the data to be transmitted and prevents the serial </w:t>
      </w:r>
      <w:proofErr w:type="gramStart"/>
      <w:r>
        <w:rPr>
          <w:rFonts w:ascii="Times New Roman" w:hAnsi="Times New Roman" w:cs="Times New Roman"/>
        </w:rPr>
        <w:t>write</w:t>
      </w:r>
      <w:proofErr w:type="gramEnd"/>
      <w:r>
        <w:rPr>
          <w:rFonts w:ascii="Times New Roman" w:hAnsi="Times New Roman" w:cs="Times New Roman"/>
        </w:rPr>
        <w:t xml:space="preserve"> function from throwing a type error. </w:t>
      </w:r>
    </w:p>
    <w:p w14:paraId="5AF2FC9E" w14:textId="77777777" w:rsidR="00317D58" w:rsidRPr="00317D58" w:rsidRDefault="00317D58" w:rsidP="00317D58">
      <w:pPr>
        <w:spacing w:line="480" w:lineRule="auto"/>
        <w:rPr>
          <w:rFonts w:ascii="Times New Roman" w:hAnsi="Times New Roman" w:cs="Times New Roman"/>
        </w:rPr>
      </w:pPr>
    </w:p>
    <w:p w14:paraId="13B12A16" w14:textId="77777777" w:rsidR="00317D58" w:rsidRPr="00317D58" w:rsidRDefault="00317D58" w:rsidP="00317D58">
      <w:pPr>
        <w:spacing w:line="480" w:lineRule="auto"/>
        <w:rPr>
          <w:rFonts w:ascii="Times New Roman" w:hAnsi="Times New Roman" w:cs="Times New Roman"/>
        </w:rPr>
      </w:pPr>
      <w:r w:rsidRPr="00317D58">
        <w:rPr>
          <w:rFonts w:ascii="Times New Roman" w:hAnsi="Times New Roman" w:cs="Times New Roman"/>
        </w:rPr>
        <w:t xml:space="preserve">2. Why does the SerialTest-Read.py script use the </w:t>
      </w:r>
      <w:proofErr w:type="gramStart"/>
      <w:r w:rsidRPr="00317D58">
        <w:rPr>
          <w:rFonts w:ascii="Times New Roman" w:hAnsi="Times New Roman" w:cs="Times New Roman"/>
        </w:rPr>
        <w:t>decode(</w:t>
      </w:r>
      <w:proofErr w:type="gramEnd"/>
      <w:r w:rsidRPr="00317D58">
        <w:rPr>
          <w:rFonts w:ascii="Times New Roman" w:hAnsi="Times New Roman" w:cs="Times New Roman"/>
        </w:rPr>
        <w:t xml:space="preserve">) method of the string datatype when </w:t>
      </w:r>
    </w:p>
    <w:p w14:paraId="0EA851F5" w14:textId="77777777" w:rsidR="00317D58" w:rsidRDefault="00317D58" w:rsidP="00317D58">
      <w:pPr>
        <w:spacing w:line="480" w:lineRule="auto"/>
        <w:rPr>
          <w:rFonts w:ascii="Times New Roman" w:hAnsi="Times New Roman" w:cs="Times New Roman"/>
        </w:rPr>
      </w:pPr>
      <w:r w:rsidRPr="00317D58">
        <w:rPr>
          <w:rFonts w:ascii="Times New Roman" w:hAnsi="Times New Roman" w:cs="Times New Roman"/>
        </w:rPr>
        <w:t xml:space="preserve">reading the data from the serial port? </w:t>
      </w:r>
    </w:p>
    <w:p w14:paraId="3591CD50" w14:textId="72432D6B" w:rsidR="00317D58" w:rsidRDefault="00317D58" w:rsidP="00317D58">
      <w:pPr>
        <w:spacing w:line="480" w:lineRule="auto"/>
        <w:rPr>
          <w:rFonts w:ascii="Times New Roman" w:hAnsi="Times New Roman" w:cs="Times New Roman"/>
        </w:rPr>
      </w:pPr>
      <w:r>
        <w:rPr>
          <w:rFonts w:ascii="Times New Roman" w:hAnsi="Times New Roman" w:cs="Times New Roman"/>
        </w:rPr>
        <w:t xml:space="preserve">For the exact opposite reason talked about in the previous question. Data coming via serial interface is in binary byte format., in order for python to use said data it first needs to be converted back into string format.  </w:t>
      </w:r>
    </w:p>
    <w:p w14:paraId="4A5BDC20" w14:textId="77777777" w:rsidR="00317D58" w:rsidRPr="00317D58" w:rsidRDefault="00317D58" w:rsidP="00317D58">
      <w:pPr>
        <w:spacing w:line="480" w:lineRule="auto"/>
        <w:rPr>
          <w:rFonts w:ascii="Times New Roman" w:hAnsi="Times New Roman" w:cs="Times New Roman"/>
        </w:rPr>
      </w:pPr>
    </w:p>
    <w:p w14:paraId="6A5CCDD0" w14:textId="77777777" w:rsidR="00317D58" w:rsidRPr="00317D58" w:rsidRDefault="00317D58" w:rsidP="00317D58">
      <w:pPr>
        <w:spacing w:line="480" w:lineRule="auto"/>
        <w:rPr>
          <w:rFonts w:ascii="Times New Roman" w:hAnsi="Times New Roman" w:cs="Times New Roman"/>
        </w:rPr>
      </w:pPr>
      <w:r w:rsidRPr="00317D58">
        <w:rPr>
          <w:rFonts w:ascii="Times New Roman" w:hAnsi="Times New Roman" w:cs="Times New Roman"/>
        </w:rPr>
        <w:t xml:space="preserve">3. What is the purpose of the try/except block in both the SerialLightControl-Client.py script and </w:t>
      </w:r>
    </w:p>
    <w:p w14:paraId="05508C0B" w14:textId="77777777" w:rsidR="00317D58" w:rsidRDefault="00317D58" w:rsidP="00317D58">
      <w:pPr>
        <w:spacing w:line="480" w:lineRule="auto"/>
        <w:rPr>
          <w:rFonts w:ascii="Times New Roman" w:hAnsi="Times New Roman" w:cs="Times New Roman"/>
        </w:rPr>
      </w:pPr>
      <w:r w:rsidRPr="00317D58">
        <w:rPr>
          <w:rFonts w:ascii="Times New Roman" w:hAnsi="Times New Roman" w:cs="Times New Roman"/>
        </w:rPr>
        <w:t xml:space="preserve">the SerialLightControl-Server.py script? </w:t>
      </w:r>
    </w:p>
    <w:p w14:paraId="645DED40" w14:textId="4CBE9482" w:rsidR="00317D58" w:rsidRDefault="00317D58" w:rsidP="00317D58">
      <w:pPr>
        <w:spacing w:line="480" w:lineRule="auto"/>
        <w:rPr>
          <w:rFonts w:ascii="Times New Roman" w:hAnsi="Times New Roman" w:cs="Times New Roman"/>
        </w:rPr>
      </w:pPr>
      <w:r>
        <w:rPr>
          <w:rFonts w:ascii="Times New Roman" w:hAnsi="Times New Roman" w:cs="Times New Roman"/>
        </w:rPr>
        <w:lastRenderedPageBreak/>
        <w:t xml:space="preserve">Try/except blocks are a form of error handling. This block handles unexpected </w:t>
      </w:r>
      <w:r w:rsidR="008373D9">
        <w:rPr>
          <w:rFonts w:ascii="Times New Roman" w:hAnsi="Times New Roman" w:cs="Times New Roman"/>
        </w:rPr>
        <w:t>runtime interruptions – preventing system crashes and for embedded systems, ensuring the program runs cleanup before terminating.</w:t>
      </w:r>
    </w:p>
    <w:p w14:paraId="56C86CAC" w14:textId="77777777" w:rsidR="00317D58" w:rsidRPr="00317D58" w:rsidRDefault="00317D58" w:rsidP="00317D58">
      <w:pPr>
        <w:spacing w:line="480" w:lineRule="auto"/>
        <w:rPr>
          <w:rFonts w:ascii="Times New Roman" w:hAnsi="Times New Roman" w:cs="Times New Roman"/>
        </w:rPr>
      </w:pPr>
    </w:p>
    <w:p w14:paraId="71BFC09C" w14:textId="46541ED6" w:rsidR="00317D58" w:rsidRDefault="00317D58" w:rsidP="00317D58">
      <w:pPr>
        <w:spacing w:line="480" w:lineRule="auto"/>
        <w:rPr>
          <w:rFonts w:ascii="Times New Roman" w:hAnsi="Times New Roman" w:cs="Times New Roman"/>
        </w:rPr>
      </w:pPr>
      <w:r w:rsidRPr="00317D58">
        <w:rPr>
          <w:rFonts w:ascii="Times New Roman" w:hAnsi="Times New Roman" w:cs="Times New Roman"/>
        </w:rPr>
        <w:t>4. Why is it necessary to make sure that the GPIO pins are always returned to their original state at the end of program run?</w:t>
      </w:r>
    </w:p>
    <w:p w14:paraId="6472BCE1" w14:textId="3390A3F0" w:rsidR="00317D58" w:rsidRPr="00317D58" w:rsidRDefault="008373D9" w:rsidP="00317D58">
      <w:pPr>
        <w:spacing w:line="480" w:lineRule="auto"/>
        <w:rPr>
          <w:rFonts w:ascii="Times New Roman" w:hAnsi="Times New Roman" w:cs="Times New Roman"/>
        </w:rPr>
      </w:pPr>
      <w:r>
        <w:rPr>
          <w:rFonts w:ascii="Times New Roman" w:hAnsi="Times New Roman" w:cs="Times New Roman"/>
        </w:rPr>
        <w:t xml:space="preserve">Returning GPIO pins to their original state, via cleanup, prevents electrical hazards and software bugs. Leaving pins in a high voltage state draws power which can overheat or short components. It also frees up hardware resources in the OS, preventing resource allocation lockouts.  </w:t>
      </w:r>
    </w:p>
    <w:sectPr w:rsidR="00317D58" w:rsidRPr="00317D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D58"/>
    <w:rsid w:val="00317D58"/>
    <w:rsid w:val="00650DF7"/>
    <w:rsid w:val="00837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74F9"/>
  <w15:chartTrackingRefBased/>
  <w15:docId w15:val="{8785904E-3CA6-4715-92BF-598EE7F18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7D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7D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7D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7D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7D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7D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D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D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D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7D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7D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7D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7D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7D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7D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7D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7D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7D58"/>
    <w:rPr>
      <w:rFonts w:eastAsiaTheme="majorEastAsia" w:cstheme="majorBidi"/>
      <w:color w:val="272727" w:themeColor="text1" w:themeTint="D8"/>
    </w:rPr>
  </w:style>
  <w:style w:type="paragraph" w:styleId="Title">
    <w:name w:val="Title"/>
    <w:basedOn w:val="Normal"/>
    <w:next w:val="Normal"/>
    <w:link w:val="TitleChar"/>
    <w:uiPriority w:val="10"/>
    <w:qFormat/>
    <w:rsid w:val="00317D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D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7D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D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7D58"/>
    <w:pPr>
      <w:spacing w:before="160"/>
      <w:jc w:val="center"/>
    </w:pPr>
    <w:rPr>
      <w:i/>
      <w:iCs/>
      <w:color w:val="404040" w:themeColor="text1" w:themeTint="BF"/>
    </w:rPr>
  </w:style>
  <w:style w:type="character" w:customStyle="1" w:styleId="QuoteChar">
    <w:name w:val="Quote Char"/>
    <w:basedOn w:val="DefaultParagraphFont"/>
    <w:link w:val="Quote"/>
    <w:uiPriority w:val="29"/>
    <w:rsid w:val="00317D58"/>
    <w:rPr>
      <w:i/>
      <w:iCs/>
      <w:color w:val="404040" w:themeColor="text1" w:themeTint="BF"/>
    </w:rPr>
  </w:style>
  <w:style w:type="paragraph" w:styleId="ListParagraph">
    <w:name w:val="List Paragraph"/>
    <w:basedOn w:val="Normal"/>
    <w:uiPriority w:val="34"/>
    <w:qFormat/>
    <w:rsid w:val="00317D58"/>
    <w:pPr>
      <w:ind w:left="720"/>
      <w:contextualSpacing/>
    </w:pPr>
  </w:style>
  <w:style w:type="character" w:styleId="IntenseEmphasis">
    <w:name w:val="Intense Emphasis"/>
    <w:basedOn w:val="DefaultParagraphFont"/>
    <w:uiPriority w:val="21"/>
    <w:qFormat/>
    <w:rsid w:val="00317D58"/>
    <w:rPr>
      <w:i/>
      <w:iCs/>
      <w:color w:val="0F4761" w:themeColor="accent1" w:themeShade="BF"/>
    </w:rPr>
  </w:style>
  <w:style w:type="paragraph" w:styleId="IntenseQuote">
    <w:name w:val="Intense Quote"/>
    <w:basedOn w:val="Normal"/>
    <w:next w:val="Normal"/>
    <w:link w:val="IntenseQuoteChar"/>
    <w:uiPriority w:val="30"/>
    <w:qFormat/>
    <w:rsid w:val="00317D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7D58"/>
    <w:rPr>
      <w:i/>
      <w:iCs/>
      <w:color w:val="0F4761" w:themeColor="accent1" w:themeShade="BF"/>
    </w:rPr>
  </w:style>
  <w:style w:type="character" w:styleId="IntenseReference">
    <w:name w:val="Intense Reference"/>
    <w:basedOn w:val="DefaultParagraphFont"/>
    <w:uiPriority w:val="32"/>
    <w:qFormat/>
    <w:rsid w:val="00317D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225</Words>
  <Characters>1379</Characters>
  <Application>Microsoft Office Word</Application>
  <DocSecurity>0</DocSecurity>
  <Lines>114</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mura</dc:creator>
  <cp:keywords/>
  <dc:description/>
  <cp:lastModifiedBy>connor mura</cp:lastModifiedBy>
  <cp:revision>1</cp:revision>
  <dcterms:created xsi:type="dcterms:W3CDTF">2026-09-20T15:25:00Z</dcterms:created>
  <dcterms:modified xsi:type="dcterms:W3CDTF">2026-09-20T15:49:00Z</dcterms:modified>
</cp:coreProperties>
</file>