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160" w:before="460" w:lineRule="auto"/>
        <w:jc w:val="center"/>
        <w:rPr>
          <w:color w:val="22376b"/>
          <w:sz w:val="46"/>
          <w:szCs w:val="46"/>
        </w:rPr>
      </w:pPr>
      <w:bookmarkStart w:colFirst="0" w:colLast="0" w:name="_umyded7t8dr3" w:id="0"/>
      <w:bookmarkEnd w:id="0"/>
      <w:r w:rsidDel="00000000" w:rsidR="00000000" w:rsidRPr="00000000">
        <w:rPr>
          <w:color w:val="22376b"/>
          <w:sz w:val="46"/>
          <w:szCs w:val="46"/>
          <w:rtl w:val="0"/>
        </w:rPr>
        <w:t xml:space="preserve">CS 405 Journal</w:t>
      </w:r>
    </w:p>
    <w:p w:rsidR="00000000" w:rsidDel="00000000" w:rsidP="00000000" w:rsidRDefault="00000000" w:rsidRPr="00000000" w14:paraId="00000002">
      <w:pPr>
        <w:jc w:val="center"/>
        <w:rPr/>
      </w:pPr>
      <w:r w:rsidDel="00000000" w:rsidR="00000000" w:rsidRPr="00000000">
        <w:rPr>
          <w:rtl w:val="0"/>
        </w:rPr>
        <w:t xml:space="preserve">Connor Holohan </w:t>
      </w:r>
    </w:p>
    <w:p w:rsidR="00000000" w:rsidDel="00000000" w:rsidP="00000000" w:rsidRDefault="00000000" w:rsidRPr="00000000" w14:paraId="00000003">
      <w:pPr>
        <w:jc w:val="center"/>
        <w:rPr/>
      </w:pPr>
      <w:r w:rsidDel="00000000" w:rsidR="00000000" w:rsidRPr="00000000">
        <w:rPr>
          <w:rtl w:val="0"/>
        </w:rPr>
        <w:t xml:space="preserve">3/1/2026</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course, I learned that security should be integrated into the development process from the beginning rather than added at the end. Adopting a secure coding standard, such as the SEI CERT C++ guidelines, helps developers follow consistent rules that reduce common vulnerabilities. When security is built into the design and coding phases, it becomes easier to prevent problems like memory errors, injection attacks, and unsafe input handling. This approach also supports defense in depth because security checks are present throughout the development lifecycle.</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concept I learned was evaluating risk and the cost-benefit of mitigation. Not every vulnerability has the same level of risk, so it is important to assess factors such as severity, likelihood, and remediation cost. In the security policy project, coding standards were prioritized based on how dangerous they could be if exploited. For example, command injection and integer overflow were ranked higher because they can lead to serious system compromise. Prioritizing risks allows development teams to focus their resources on the most critical security issues first.</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zero trust was also emphasized during the course. Zero trust means that no user, device, or system should automatically be trusted, even if it is inside the network. Every request must be verified and validated before access is granted. This approach supports principles such as least privilege, authentication, and continuous monitoring. Implementing zero trust helps reduce the chances of attackers gaining unauthorized access or moving freely through a system if one part of the network is compromised.</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implementing strong security policies is essential for maintaining consistent security practices across an organization. Security policies define clear expectations for coding standards, encryption, authentication, and auditing. In the Green Pace project, the security policy included coding standards, encryption strategies, and the Triple-A framework to guide developers and system administrators. These policies also support automation through DevSecOps tools that continuously scan for vulnerabilities. Moving forward, organizations should continue improving their policies by adding new security tools, performing regular testing, and updating standards as new threats emerge.</w:t>
      </w:r>
    </w:p>
    <w:p w:rsidR="00000000" w:rsidDel="00000000" w:rsidP="00000000" w:rsidRDefault="00000000" w:rsidRPr="00000000" w14:paraId="00000009">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