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2D84" w14:textId="57A62B7D" w:rsidR="00344092" w:rsidRDefault="00AE2B19">
      <w:r>
        <w:t>Introduction:</w:t>
      </w:r>
      <w:r>
        <w:br/>
      </w:r>
      <w:r>
        <w:br/>
        <w:t>Inflammasome and innate immunity: 200 words</w:t>
      </w:r>
      <w:r w:rsidR="00344092">
        <w:br/>
        <w:t>So introduce Innate immunity like one sentence</w:t>
      </w:r>
      <w:r w:rsidR="00344092">
        <w:br/>
        <w:t>Explain PRRs – sense PAMPs or DAMPs to trigger Immune response</w:t>
      </w:r>
      <w:r w:rsidR="00344092">
        <w:br/>
        <w:t>Explain how cytosolic PRRs form inflammasomes</w:t>
      </w:r>
      <w:r w:rsidR="00344092">
        <w:br/>
        <w:t>Explain inflammasome composition and assembly</w:t>
      </w:r>
      <w:r w:rsidR="00344092">
        <w:br/>
        <w:t xml:space="preserve">Then maybe here link to its role in health and disease – </w:t>
      </w:r>
      <w:proofErr w:type="spellStart"/>
      <w:r w:rsidR="00344092">
        <w:t>abberant</w:t>
      </w:r>
      <w:proofErr w:type="spellEnd"/>
      <w:r w:rsidR="00344092">
        <w:t xml:space="preserve"> activation has consequences</w:t>
      </w:r>
      <w:r w:rsidR="00344092">
        <w:br/>
        <w:t>Tie PTMs into the regulation of assembly and activation - licencing</w:t>
      </w:r>
    </w:p>
    <w:p w14:paraId="50809DDF" w14:textId="64D54DBD" w:rsidR="00AE2B19" w:rsidRDefault="00AE2B19">
      <w:r>
        <w:t>Post-translational modifications: 200 words</w:t>
      </w:r>
    </w:p>
    <w:p w14:paraId="1787D410" w14:textId="096718EE" w:rsidR="00344092" w:rsidRDefault="001C7298">
      <w:r>
        <w:t xml:space="preserve">Role of PTMs – so maybe introduce them in a general sense, they regulate virtually every process, so just name a few, talk about kinases, proteasome and ubiquitin </w:t>
      </w:r>
      <w:proofErr w:type="spellStart"/>
      <w:r>
        <w:t>degradration</w:t>
      </w:r>
      <w:proofErr w:type="spellEnd"/>
      <w:r>
        <w:t xml:space="preserve">, and then I extend to inflammasome. Talk about known </w:t>
      </w:r>
      <w:proofErr w:type="spellStart"/>
      <w:r>
        <w:t>ptms</w:t>
      </w:r>
      <w:proofErr w:type="spellEnd"/>
      <w:r>
        <w:t xml:space="preserve"> in inflammasome, their roles and then this will bridge to knowledge gap</w:t>
      </w:r>
    </w:p>
    <w:p w14:paraId="067A6490" w14:textId="01400CA2" w:rsidR="00AE2B19" w:rsidRDefault="00AE2B19">
      <w:r>
        <w:t>First start with general PTMs, then known PTMs in inflammasome regulation</w:t>
      </w:r>
      <w:r>
        <w:br/>
      </w:r>
      <w:r>
        <w:br/>
        <w:t>Knowledge gap: Why this project?</w:t>
      </w:r>
      <w:r>
        <w:br/>
        <w:t xml:space="preserve"> </w:t>
      </w:r>
      <w:r w:rsidR="001C7298">
        <w:t xml:space="preserve">the gap is that there is conflicting evidence for the roles of known </w:t>
      </w:r>
      <w:proofErr w:type="spellStart"/>
      <w:r w:rsidR="001C7298">
        <w:t>ptms</w:t>
      </w:r>
      <w:proofErr w:type="spellEnd"/>
      <w:r w:rsidR="001C7298">
        <w:t>, site localisation is not always discovered, and there is multiple layers – context, stimuli, cell-type, species dependent. Modifications in LPS vs P3C4 could be very different.</w:t>
      </w:r>
      <w:r w:rsidR="001C7298">
        <w:br/>
        <w:t>Now here I can transition/ merge the MS and proteomics section.</w:t>
      </w:r>
      <w:r w:rsidR="001C7298">
        <w:br/>
      </w:r>
    </w:p>
    <w:p w14:paraId="10F4330E" w14:textId="33A89CFE" w:rsidR="00AE2B19" w:rsidRDefault="00AE2B19">
      <w:r>
        <w:t>Mass-spec and proteomics: 200 words</w:t>
      </w:r>
      <w:r w:rsidR="001C7298">
        <w:br/>
        <w:t xml:space="preserve">General MS/Proteomics. And then talking about how the developments in MS can contribute to the knowledge gap. </w:t>
      </w:r>
      <w:proofErr w:type="spellStart"/>
      <w:r w:rsidR="001C7298">
        <w:t>diaPASEF</w:t>
      </w:r>
      <w:proofErr w:type="spellEnd"/>
      <w:r w:rsidR="001C7298">
        <w:t xml:space="preserve">, and </w:t>
      </w:r>
      <w:proofErr w:type="spellStart"/>
      <w:r w:rsidR="001C7298">
        <w:t>spectronauts</w:t>
      </w:r>
      <w:proofErr w:type="spellEnd"/>
      <w:r w:rsidR="001C7298">
        <w:t xml:space="preserve"> PTM probing search. Allows for site localised identification on specific amino acid residues.</w:t>
      </w:r>
    </w:p>
    <w:p w14:paraId="46FCDAB1" w14:textId="476C8D2D" w:rsidR="00AE2B19" w:rsidRDefault="00AE2B19">
      <w:r>
        <w:t xml:space="preserve">Aims of project 200 words: </w:t>
      </w:r>
    </w:p>
    <w:p w14:paraId="2AE07B0C" w14:textId="05C1EBCD" w:rsidR="00824D27" w:rsidRDefault="001C7298">
      <w:r>
        <w:t xml:space="preserve">So the aims of this project is to mine legacy </w:t>
      </w:r>
      <w:proofErr w:type="gramStart"/>
      <w:r>
        <w:t>datasets  (</w:t>
      </w:r>
      <w:proofErr w:type="gramEnd"/>
      <w:r>
        <w:t xml:space="preserve">analysed using the </w:t>
      </w:r>
      <w:proofErr w:type="spellStart"/>
      <w:r>
        <w:t>diaPASEF</w:t>
      </w:r>
      <w:proofErr w:type="spellEnd"/>
      <w:r>
        <w:t xml:space="preserve"> method) with th</w:t>
      </w:r>
      <w:r w:rsidR="00824D27">
        <w:t xml:space="preserve">e </w:t>
      </w:r>
      <w:proofErr w:type="spellStart"/>
      <w:r w:rsidR="00824D27">
        <w:t>spectronaut</w:t>
      </w:r>
      <w:proofErr w:type="spellEnd"/>
      <w:r w:rsidR="00824D27">
        <w:t xml:space="preserve"> </w:t>
      </w:r>
      <w:proofErr w:type="spellStart"/>
      <w:r w:rsidR="00824D27">
        <w:t>ptm</w:t>
      </w:r>
      <w:proofErr w:type="spellEnd"/>
      <w:r w:rsidR="00824D27">
        <w:t xml:space="preserve"> probing search.</w:t>
      </w:r>
      <w:r w:rsidR="00824D27">
        <w:br/>
      </w:r>
      <w:r w:rsidR="00824D27">
        <w:br/>
        <w:t>Aim for unbiased discovery – is it unbiased though?</w:t>
      </w:r>
      <w:r w:rsidR="00824D27">
        <w:br/>
      </w:r>
      <w:r w:rsidR="00824D27">
        <w:br/>
        <w:t xml:space="preserve">I guess so? </w:t>
      </w:r>
      <w:r w:rsidR="00824D27">
        <w:br/>
      </w:r>
      <w:r w:rsidR="00824D27">
        <w:br/>
        <w:t xml:space="preserve">Not sure on this part. So I am using legacy datasets, with recent updates in Spectronaut which allow for PTM discovery from DIA datasets without the use of spectral library – this does allow for unbiased discovery of PTMs, especially at open search level, then we </w:t>
      </w:r>
      <w:r w:rsidR="00824D27">
        <w:lastRenderedPageBreak/>
        <w:t xml:space="preserve">filter for confidence to discover and catalogue potentially novel modifications on inflammasome components. </w:t>
      </w:r>
    </w:p>
    <w:p w14:paraId="71D00FFB" w14:textId="77777777" w:rsidR="00824D27" w:rsidRDefault="00824D27"/>
    <w:p w14:paraId="06051199" w14:textId="77777777" w:rsidR="00AE2B19" w:rsidRDefault="00AE2B19"/>
    <w:sectPr w:rsidR="00AE2B19" w:rsidSect="003B2296"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19"/>
    <w:rsid w:val="00073AFE"/>
    <w:rsid w:val="001C7298"/>
    <w:rsid w:val="00245AAE"/>
    <w:rsid w:val="00344092"/>
    <w:rsid w:val="003B2296"/>
    <w:rsid w:val="00824D27"/>
    <w:rsid w:val="00AE2B19"/>
    <w:rsid w:val="00C1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1E230"/>
  <w15:chartTrackingRefBased/>
  <w15:docId w15:val="{370BAACE-97EB-4087-AF47-F5BADF15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Allison</dc:creator>
  <cp:keywords/>
  <dc:description/>
  <cp:lastModifiedBy>Connor Allison</cp:lastModifiedBy>
  <cp:revision>1</cp:revision>
  <dcterms:created xsi:type="dcterms:W3CDTF">2026-03-12T01:19:00Z</dcterms:created>
  <dcterms:modified xsi:type="dcterms:W3CDTF">2026-03-12T01:57:00Z</dcterms:modified>
</cp:coreProperties>
</file>