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D53FD" w14:textId="7367F992" w:rsidR="00073AFE" w:rsidRDefault="0041183F">
      <w:r>
        <w:t>Methods for Final Year Project</w:t>
      </w:r>
      <w:r w:rsidR="00391608">
        <w:t>:</w:t>
      </w:r>
    </w:p>
    <w:p w14:paraId="581527B6" w14:textId="57DDFAC5" w:rsidR="003C7CA5" w:rsidRDefault="00391608">
      <w:r>
        <w:t>THP-1 cells were differentiated into macrophage-like cells using PMA and stimulated under four conditions: unstimulated, LPS</w:t>
      </w:r>
      <w:r w:rsidR="003C7CA5">
        <w:t>-primed</w:t>
      </w:r>
      <w:r>
        <w:t>, P3C4</w:t>
      </w:r>
      <w:r w:rsidR="003C7CA5">
        <w:t>-primed</w:t>
      </w:r>
      <w:r>
        <w:t>, and Nigericin</w:t>
      </w:r>
      <w:r w:rsidR="003C7CA5">
        <w:t>-activated</w:t>
      </w:r>
      <w:r w:rsidR="0011353C">
        <w:t xml:space="preserve"> at 6h and 24h timepoints </w:t>
      </w:r>
      <w:r w:rsidR="003C7CA5">
        <w:t>with t</w:t>
      </w:r>
      <w:r w:rsidR="0011353C">
        <w:t xml:space="preserve">hree biological replicates generated per condition. </w:t>
      </w:r>
      <w:r w:rsidR="003C7CA5">
        <w:t>Raw mass spectrometry d</w:t>
      </w:r>
      <w:r w:rsidR="0011353C">
        <w:t>ata w</w:t>
      </w:r>
      <w:r w:rsidR="003C7CA5">
        <w:t>ere</w:t>
      </w:r>
      <w:r w:rsidR="0011353C">
        <w:t xml:space="preserve"> acquired </w:t>
      </w:r>
      <w:r w:rsidR="003C7CA5">
        <w:t>previously by the Collins laboratory using</w:t>
      </w:r>
      <w:r w:rsidR="0011353C">
        <w:t xml:space="preserve"> </w:t>
      </w:r>
      <w:proofErr w:type="spellStart"/>
      <w:r w:rsidR="0011353C">
        <w:t>diaPASEF</w:t>
      </w:r>
      <w:proofErr w:type="spellEnd"/>
      <w:r w:rsidR="0011353C">
        <w:t xml:space="preserve"> </w:t>
      </w:r>
      <w:r w:rsidR="003C7CA5">
        <w:t xml:space="preserve">on a </w:t>
      </w:r>
      <w:proofErr w:type="spellStart"/>
      <w:r w:rsidR="003C7CA5">
        <w:t>timsTOF</w:t>
      </w:r>
      <w:proofErr w:type="spellEnd"/>
      <w:r w:rsidR="003C7CA5">
        <w:t xml:space="preserve"> Pro instrument</w:t>
      </w:r>
      <w:r w:rsidR="0011353C">
        <w:t>.</w:t>
      </w:r>
      <w:r w:rsidR="003C7CA5">
        <w:t xml:space="preserve"> An open PTM search was performed in Spectronaut version 20, allowing unrestricted modification detection across the proteome with global imputation enabled. Searches were performed against a human UniProt FASTA database supplemented with a contaminants database. PTM candidates, protein candidates and a site localisation report were exported for downstream analysis. </w:t>
      </w:r>
    </w:p>
    <w:p w14:paraId="32865BEF" w14:textId="30E333EA" w:rsidR="00391608" w:rsidRDefault="009806C7">
      <w:r>
        <w:t xml:space="preserve">Data visualisation and filtering were performed in RStudio. Bar charts containing an overview of total observations, modified proteins, and unique sites were generated for the 30 modifications detected. Column headers and sample rows were printed to check the structure of the exported PTM candidates. Spectronaut exports pairwise comparisons as group1/group2, where the groups represent conditions and the AVG log2 value reflect the ratio of log2FC change between the conditions. The numerator and denominator of each comparison were inverted to ensure biological consistency, where the fold change indicates a change in abundance in the next progression of the </w:t>
      </w:r>
      <w:proofErr w:type="gramStart"/>
      <w:r>
        <w:t>two step</w:t>
      </w:r>
      <w:proofErr w:type="gramEnd"/>
      <w:r>
        <w:t xml:space="preserve"> activation model.</w:t>
      </w:r>
      <w:r w:rsidR="00DB51FE">
        <w:br/>
      </w:r>
      <w:r w:rsidR="00A01D98">
        <w:br/>
      </w:r>
    </w:p>
    <w:p w14:paraId="64CFBD42" w14:textId="537A0E32" w:rsidR="00A01D98" w:rsidRDefault="00A01D98">
      <w:r>
        <w:t>The remaining observations were then analyse</w:t>
      </w:r>
      <w:r w:rsidR="00BF1AB8">
        <w:t>d</w:t>
      </w:r>
      <w:r>
        <w:t xml:space="preserve"> by considering the number of unique proteins for each modification per comparison, the </w:t>
      </w:r>
      <w:proofErr w:type="spellStart"/>
      <w:r>
        <w:t>avg</w:t>
      </w:r>
      <w:proofErr w:type="spellEnd"/>
      <w:r>
        <w:t xml:space="preserve"> log2fc in each modification per comparison, and the fraction and number of robust sites per modification. A robust site was defined as having a p value of &gt;0.05 and an Log2FC of &gt;0.58.  Individual proteins were also analysed by looking at the </w:t>
      </w:r>
      <w:proofErr w:type="gramStart"/>
      <w:r>
        <w:t>amount</w:t>
      </w:r>
      <w:proofErr w:type="gramEnd"/>
      <w:r>
        <w:t xml:space="preserve"> of robust sites and modifications they contained. From this analysis 3 PTMs were selected for a closed search.</w:t>
      </w:r>
    </w:p>
    <w:p w14:paraId="0C5BAC98" w14:textId="3D5583DE" w:rsidR="00A01D98" w:rsidRDefault="00A01D98">
      <w:r>
        <w:t xml:space="preserve">The closed search was also performed in Spectronaut. There was an increase in exports, with settings being tweaked from an initial site localisation probability of 0.75 and global imputation on, to a stricter search with no imputation and a site localisation probability of 0.9. PTM and protein candidates were exported for both. Site localisation reports and a report for site mapping in </w:t>
      </w:r>
      <w:proofErr w:type="spellStart"/>
      <w:r>
        <w:t>alphamap</w:t>
      </w:r>
      <w:proofErr w:type="spellEnd"/>
      <w:r>
        <w:t xml:space="preserve"> were also exported. </w:t>
      </w:r>
      <w:r>
        <w:br/>
      </w:r>
      <w:r>
        <w:br/>
        <w:t xml:space="preserve">Closed search analysis was performed in R. As with the open search the comparisons were flipped to accurately reflect inflammasome biology, and relevant comparisons were retained. Volcano Plots were generated </w:t>
      </w:r>
      <w:r w:rsidR="00BF1AB8">
        <w:t xml:space="preserve">for each modification and comparison to detect any heavily modified proteins, and if there was any trends in changes across conditions. This involved labelling top 15 hits by change in abundance and p-value, and </w:t>
      </w:r>
      <w:r w:rsidR="00BF1AB8">
        <w:lastRenderedPageBreak/>
        <w:t xml:space="preserve">labelling inflammasome POI by uploading a poi.txt and cross referencing the UNIPROT IDS. An inflammasome protein list was generated and all modifications within these proteins were categorized, this initially included artefactual modifications but then was reduced to the 3 selected PTMs. This identified the number of unique sites per protein per modification. From this PTM dynamic heatmaps were generated to track the changes in PTM abundance across conditions.  PTMs were then selected and the specific side residue modifications were catalogued, with the protein, modification type, site and database status included. </w:t>
      </w:r>
    </w:p>
    <w:sectPr w:rsidR="00A01D98" w:rsidSect="003B2296">
      <w:pgSz w:w="11907" w:h="16840" w:code="9"/>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83F"/>
    <w:rsid w:val="00073AFE"/>
    <w:rsid w:val="0011353C"/>
    <w:rsid w:val="00391608"/>
    <w:rsid w:val="003B2296"/>
    <w:rsid w:val="003C7CA5"/>
    <w:rsid w:val="0041183F"/>
    <w:rsid w:val="00606F97"/>
    <w:rsid w:val="009806C7"/>
    <w:rsid w:val="00A01D98"/>
    <w:rsid w:val="00BF1AB8"/>
    <w:rsid w:val="00C13373"/>
    <w:rsid w:val="00C52ECA"/>
    <w:rsid w:val="00DB51FE"/>
    <w:rsid w:val="00E735FF"/>
    <w:rsid w:val="00EC2016"/>
    <w:rsid w:val="00F10FE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5249A"/>
  <w15:chartTrackingRefBased/>
  <w15:docId w15:val="{DA97D297-B503-4B90-9089-48F430A68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8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18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8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8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8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8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8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18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18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8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8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8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8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8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83F"/>
    <w:rPr>
      <w:rFonts w:eastAsiaTheme="majorEastAsia" w:cstheme="majorBidi"/>
      <w:color w:val="272727" w:themeColor="text1" w:themeTint="D8"/>
    </w:rPr>
  </w:style>
  <w:style w:type="paragraph" w:styleId="Title">
    <w:name w:val="Title"/>
    <w:basedOn w:val="Normal"/>
    <w:next w:val="Normal"/>
    <w:link w:val="TitleChar"/>
    <w:uiPriority w:val="10"/>
    <w:qFormat/>
    <w:rsid w:val="00411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8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8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8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83F"/>
    <w:pPr>
      <w:spacing w:before="160"/>
      <w:jc w:val="center"/>
    </w:pPr>
    <w:rPr>
      <w:i/>
      <w:iCs/>
      <w:color w:val="404040" w:themeColor="text1" w:themeTint="BF"/>
    </w:rPr>
  </w:style>
  <w:style w:type="character" w:customStyle="1" w:styleId="QuoteChar">
    <w:name w:val="Quote Char"/>
    <w:basedOn w:val="DefaultParagraphFont"/>
    <w:link w:val="Quote"/>
    <w:uiPriority w:val="29"/>
    <w:rsid w:val="0041183F"/>
    <w:rPr>
      <w:i/>
      <w:iCs/>
      <w:color w:val="404040" w:themeColor="text1" w:themeTint="BF"/>
    </w:rPr>
  </w:style>
  <w:style w:type="paragraph" w:styleId="ListParagraph">
    <w:name w:val="List Paragraph"/>
    <w:basedOn w:val="Normal"/>
    <w:uiPriority w:val="34"/>
    <w:qFormat/>
    <w:rsid w:val="0041183F"/>
    <w:pPr>
      <w:ind w:left="720"/>
      <w:contextualSpacing/>
    </w:pPr>
  </w:style>
  <w:style w:type="character" w:styleId="IntenseEmphasis">
    <w:name w:val="Intense Emphasis"/>
    <w:basedOn w:val="DefaultParagraphFont"/>
    <w:uiPriority w:val="21"/>
    <w:qFormat/>
    <w:rsid w:val="0041183F"/>
    <w:rPr>
      <w:i/>
      <w:iCs/>
      <w:color w:val="0F4761" w:themeColor="accent1" w:themeShade="BF"/>
    </w:rPr>
  </w:style>
  <w:style w:type="paragraph" w:styleId="IntenseQuote">
    <w:name w:val="Intense Quote"/>
    <w:basedOn w:val="Normal"/>
    <w:next w:val="Normal"/>
    <w:link w:val="IntenseQuoteChar"/>
    <w:uiPriority w:val="30"/>
    <w:qFormat/>
    <w:rsid w:val="00411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83F"/>
    <w:rPr>
      <w:i/>
      <w:iCs/>
      <w:color w:val="0F4761" w:themeColor="accent1" w:themeShade="BF"/>
    </w:rPr>
  </w:style>
  <w:style w:type="character" w:styleId="IntenseReference">
    <w:name w:val="Intense Reference"/>
    <w:basedOn w:val="DefaultParagraphFont"/>
    <w:uiPriority w:val="32"/>
    <w:qFormat/>
    <w:rsid w:val="004118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2</Pages>
  <Words>512</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Allison</dc:creator>
  <cp:keywords/>
  <dc:description/>
  <cp:lastModifiedBy>Connor Allison</cp:lastModifiedBy>
  <cp:revision>2</cp:revision>
  <dcterms:created xsi:type="dcterms:W3CDTF">2026-03-07T19:08:00Z</dcterms:created>
  <dcterms:modified xsi:type="dcterms:W3CDTF">2026-03-14T02:54:00Z</dcterms:modified>
</cp:coreProperties>
</file>