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5D6A1" w14:textId="77777777" w:rsidR="00DD6076" w:rsidRDefault="00DD6076" w:rsidP="004F22C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Appendix A</w:t>
      </w:r>
      <w:r w:rsidR="004F22CD" w:rsidRPr="00D26521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14:paraId="6B978FF0" w14:textId="77777777" w:rsidR="004F22CD" w:rsidRPr="00D26521" w:rsidRDefault="00CE5C74" w:rsidP="004F22CD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Issues in applying c</w:t>
      </w:r>
      <w:r w:rsidR="004F22CD" w:rsidRPr="00D26521">
        <w:rPr>
          <w:rFonts w:ascii="Times New Roman" w:hAnsi="Times New Roman" w:cs="Times New Roman"/>
          <w:color w:val="auto"/>
          <w:sz w:val="24"/>
          <w:szCs w:val="24"/>
        </w:rPr>
        <w:t>ommon graph</w:t>
      </w:r>
      <w:r w:rsidR="00DD6076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4F22CD" w:rsidRPr="00D26521">
        <w:rPr>
          <w:rFonts w:ascii="Times New Roman" w:hAnsi="Times New Roman" w:cs="Times New Roman"/>
          <w:color w:val="auto"/>
          <w:sz w:val="24"/>
          <w:szCs w:val="24"/>
        </w:rPr>
        <w:t xml:space="preserve">theoretic metrics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to </w:t>
      </w:r>
      <w:r w:rsidR="004F22CD" w:rsidRPr="00D26521">
        <w:rPr>
          <w:rFonts w:ascii="Times New Roman" w:hAnsi="Times New Roman" w:cs="Times New Roman"/>
          <w:color w:val="auto"/>
          <w:sz w:val="24"/>
          <w:szCs w:val="24"/>
        </w:rPr>
        <w:t xml:space="preserve">stream </w:t>
      </w:r>
      <w:r w:rsidR="00DD365A">
        <w:rPr>
          <w:rFonts w:ascii="Times New Roman" w:hAnsi="Times New Roman" w:cs="Times New Roman"/>
          <w:color w:val="auto"/>
          <w:sz w:val="24"/>
          <w:szCs w:val="24"/>
        </w:rPr>
        <w:t>DAGs</w:t>
      </w:r>
    </w:p>
    <w:p w14:paraId="3079E5E5" w14:textId="7AE9C36E" w:rsidR="004F22CD" w:rsidRPr="00D26521" w:rsidRDefault="004F22CD" w:rsidP="004F22CD">
      <w:pPr>
        <w:pStyle w:val="FirstParagraph"/>
        <w:spacing w:line="360" w:lineRule="auto"/>
        <w:rPr>
          <w:rFonts w:ascii="Times New Roman" w:hAnsi="Times New Roman" w:cs="Times New Roman"/>
          <w:iCs/>
        </w:rPr>
      </w:pPr>
      <w:r w:rsidRPr="00D26521">
        <w:rPr>
          <w:rFonts w:ascii="Times New Roman" w:hAnsi="Times New Roman" w:cs="Times New Roman"/>
        </w:rPr>
        <w:t xml:space="preserve">Commonly measured graph </w:t>
      </w:r>
      <w:r w:rsidR="00E635C7">
        <w:rPr>
          <w:rFonts w:ascii="Times New Roman" w:hAnsi="Times New Roman" w:cs="Times New Roman"/>
        </w:rPr>
        <w:t xml:space="preserve">properties with </w:t>
      </w:r>
      <w:r w:rsidR="00CE5C74">
        <w:rPr>
          <w:rFonts w:ascii="Times New Roman" w:hAnsi="Times New Roman" w:cs="Times New Roman"/>
        </w:rPr>
        <w:t>potential</w:t>
      </w:r>
      <w:r w:rsidR="006D5181">
        <w:rPr>
          <w:rFonts w:ascii="Times New Roman" w:hAnsi="Times New Roman" w:cs="Times New Roman"/>
        </w:rPr>
        <w:t>ly</w:t>
      </w:r>
      <w:r w:rsidR="00CE5C74">
        <w:rPr>
          <w:rFonts w:ascii="Times New Roman" w:hAnsi="Times New Roman" w:cs="Times New Roman"/>
        </w:rPr>
        <w:t xml:space="preserve"> </w:t>
      </w:r>
      <w:r w:rsidR="00E635C7">
        <w:rPr>
          <w:rFonts w:ascii="Times New Roman" w:hAnsi="Times New Roman" w:cs="Times New Roman"/>
        </w:rPr>
        <w:t xml:space="preserve">limited applicability to stream </w:t>
      </w:r>
      <w:r w:rsidR="00DD365A">
        <w:rPr>
          <w:rFonts w:ascii="Times New Roman" w:hAnsi="Times New Roman" w:cs="Times New Roman"/>
        </w:rPr>
        <w:t>digraph</w:t>
      </w:r>
      <w:r w:rsidR="00E635C7">
        <w:rPr>
          <w:rFonts w:ascii="Times New Roman" w:hAnsi="Times New Roman" w:cs="Times New Roman"/>
        </w:rPr>
        <w:t xml:space="preserve">s can be </w:t>
      </w:r>
      <w:r w:rsidRPr="00D26521">
        <w:rPr>
          <w:rFonts w:ascii="Times New Roman" w:hAnsi="Times New Roman" w:cs="Times New Roman"/>
        </w:rPr>
        <w:t xml:space="preserve">placed into several classes. </w:t>
      </w:r>
      <w:r w:rsidR="00E635C7">
        <w:rPr>
          <w:rFonts w:ascii="Times New Roman" w:hAnsi="Times New Roman" w:cs="Times New Roman"/>
        </w:rPr>
        <w:t xml:space="preserve"> </w:t>
      </w:r>
      <w:r w:rsidRPr="00D26521">
        <w:rPr>
          <w:rFonts w:ascii="Times New Roman" w:hAnsi="Times New Roman" w:cs="Times New Roman"/>
        </w:rPr>
        <w:t>These include</w:t>
      </w:r>
      <w:r w:rsidR="00E635C7">
        <w:rPr>
          <w:rFonts w:ascii="Times New Roman" w:hAnsi="Times New Roman" w:cs="Times New Roman"/>
        </w:rPr>
        <w:t>, but are not limited to,</w:t>
      </w:r>
      <w:r w:rsidRPr="00D26521">
        <w:rPr>
          <w:rFonts w:ascii="Times New Roman" w:hAnsi="Times New Roman" w:cs="Times New Roman"/>
        </w:rPr>
        <w:t xml:space="preserve"> </w:t>
      </w:r>
      <w:r w:rsidR="00E635C7">
        <w:rPr>
          <w:rFonts w:ascii="Times New Roman" w:hAnsi="Times New Roman" w:cs="Times New Roman"/>
        </w:rPr>
        <w:t xml:space="preserve">1) </w:t>
      </w:r>
      <w:r w:rsidR="002B622F">
        <w:rPr>
          <w:rFonts w:ascii="Times New Roman" w:hAnsi="Times New Roman" w:cs="Times New Roman"/>
        </w:rPr>
        <w:t xml:space="preserve">degree-based </w:t>
      </w:r>
      <w:r w:rsidRPr="00D26521">
        <w:rPr>
          <w:rFonts w:ascii="Times New Roman" w:hAnsi="Times New Roman" w:cs="Times New Roman"/>
        </w:rPr>
        <w:t xml:space="preserve">measures of </w:t>
      </w:r>
      <w:r w:rsidRPr="00D26521">
        <w:rPr>
          <w:rFonts w:ascii="Times New Roman" w:hAnsi="Times New Roman" w:cs="Times New Roman"/>
          <w:i/>
        </w:rPr>
        <w:t>centrality</w:t>
      </w:r>
      <w:r w:rsidRPr="00D26521">
        <w:rPr>
          <w:rFonts w:ascii="Times New Roman" w:hAnsi="Times New Roman" w:cs="Times New Roman"/>
        </w:rPr>
        <w:t xml:space="preserve"> (</w:t>
      </w:r>
      <w:proofErr w:type="spellStart"/>
      <w:r w:rsidRPr="00D26521">
        <w:rPr>
          <w:rFonts w:ascii="Times New Roman" w:hAnsi="Times New Roman" w:cs="Times New Roman"/>
        </w:rPr>
        <w:t>Borgatti</w:t>
      </w:r>
      <w:proofErr w:type="spellEnd"/>
      <w:r w:rsidRPr="00D26521">
        <w:rPr>
          <w:rFonts w:ascii="Times New Roman" w:hAnsi="Times New Roman" w:cs="Times New Roman"/>
        </w:rPr>
        <w:t>, 2005)</w:t>
      </w:r>
      <w:r w:rsidR="0040541B">
        <w:rPr>
          <w:rFonts w:ascii="Times New Roman" w:hAnsi="Times New Roman" w:cs="Times New Roman"/>
        </w:rPr>
        <w:t>;</w:t>
      </w:r>
      <w:r w:rsidRPr="00D26521">
        <w:rPr>
          <w:rFonts w:ascii="Times New Roman" w:hAnsi="Times New Roman" w:cs="Times New Roman"/>
        </w:rPr>
        <w:t xml:space="preserve"> </w:t>
      </w:r>
      <w:r w:rsidR="00271556" w:rsidRPr="00271556">
        <w:rPr>
          <w:rFonts w:ascii="Times New Roman" w:hAnsi="Times New Roman" w:cs="Times New Roman"/>
        </w:rPr>
        <w:t>2</w:t>
      </w:r>
      <w:r w:rsidR="00E635C7">
        <w:rPr>
          <w:rFonts w:ascii="Times New Roman" w:hAnsi="Times New Roman" w:cs="Times New Roman"/>
        </w:rPr>
        <w:t xml:space="preserve">) </w:t>
      </w:r>
      <w:r w:rsidRPr="00D26521">
        <w:rPr>
          <w:rFonts w:ascii="Times New Roman" w:hAnsi="Times New Roman" w:cs="Times New Roman"/>
        </w:rPr>
        <w:t xml:space="preserve">graph </w:t>
      </w:r>
      <w:r w:rsidRPr="00D26521">
        <w:rPr>
          <w:rFonts w:ascii="Times New Roman" w:hAnsi="Times New Roman" w:cs="Times New Roman"/>
          <w:i/>
        </w:rPr>
        <w:t xml:space="preserve">distance </w:t>
      </w:r>
      <w:r w:rsidR="00E635C7">
        <w:rPr>
          <w:rFonts w:ascii="Times New Roman" w:hAnsi="Times New Roman" w:cs="Times New Roman"/>
          <w:i/>
        </w:rPr>
        <w:t xml:space="preserve">matrix </w:t>
      </w:r>
      <w:r w:rsidRPr="00D26521">
        <w:rPr>
          <w:rFonts w:ascii="Times New Roman" w:hAnsi="Times New Roman" w:cs="Times New Roman"/>
        </w:rPr>
        <w:t>summaries</w:t>
      </w:r>
      <w:r w:rsidR="0040541B">
        <w:rPr>
          <w:rFonts w:ascii="Times New Roman" w:hAnsi="Times New Roman" w:cs="Times New Roman"/>
        </w:rPr>
        <w:t>;</w:t>
      </w:r>
      <w:r w:rsidRPr="00D26521">
        <w:rPr>
          <w:rFonts w:ascii="Times New Roman" w:hAnsi="Times New Roman" w:cs="Times New Roman"/>
        </w:rPr>
        <w:t xml:space="preserve"> </w:t>
      </w:r>
      <w:r w:rsidR="00271556">
        <w:rPr>
          <w:rFonts w:ascii="Times New Roman" w:hAnsi="Times New Roman" w:cs="Times New Roman"/>
        </w:rPr>
        <w:t>3</w:t>
      </w:r>
      <w:r w:rsidR="00E635C7">
        <w:rPr>
          <w:rFonts w:ascii="Times New Roman" w:hAnsi="Times New Roman" w:cs="Times New Roman"/>
        </w:rPr>
        <w:t xml:space="preserve">) </w:t>
      </w:r>
      <w:r w:rsidRPr="00D26521">
        <w:rPr>
          <w:rFonts w:ascii="Times New Roman" w:hAnsi="Times New Roman" w:cs="Times New Roman"/>
          <w:i/>
        </w:rPr>
        <w:t>triangle-based</w:t>
      </w:r>
      <w:r w:rsidRPr="00D26521">
        <w:rPr>
          <w:rFonts w:ascii="Times New Roman" w:hAnsi="Times New Roman" w:cs="Times New Roman"/>
        </w:rPr>
        <w:t xml:space="preserve"> measures (Luce and </w:t>
      </w:r>
      <w:proofErr w:type="spellStart"/>
      <w:r w:rsidRPr="00D26521">
        <w:rPr>
          <w:rFonts w:ascii="Times New Roman" w:hAnsi="Times New Roman" w:cs="Times New Roman"/>
        </w:rPr>
        <w:t>Puse</w:t>
      </w:r>
      <w:proofErr w:type="spellEnd"/>
      <w:r w:rsidRPr="00D26521">
        <w:rPr>
          <w:rFonts w:ascii="Times New Roman" w:hAnsi="Times New Roman" w:cs="Times New Roman"/>
        </w:rPr>
        <w:t xml:space="preserve"> 1949)</w:t>
      </w:r>
      <w:r w:rsidR="0040541B">
        <w:rPr>
          <w:rFonts w:ascii="Times New Roman" w:hAnsi="Times New Roman" w:cs="Times New Roman"/>
        </w:rPr>
        <w:t>;</w:t>
      </w:r>
      <w:r w:rsidRPr="00D26521">
        <w:rPr>
          <w:rFonts w:ascii="Times New Roman" w:hAnsi="Times New Roman" w:cs="Times New Roman"/>
        </w:rPr>
        <w:t xml:space="preserve"> </w:t>
      </w:r>
      <w:r w:rsidR="00271556">
        <w:rPr>
          <w:rFonts w:ascii="Times New Roman" w:hAnsi="Times New Roman" w:cs="Times New Roman"/>
        </w:rPr>
        <w:t>4</w:t>
      </w:r>
      <w:r w:rsidR="00E635C7">
        <w:rPr>
          <w:rFonts w:ascii="Times New Roman" w:hAnsi="Times New Roman" w:cs="Times New Roman"/>
        </w:rPr>
        <w:t xml:space="preserve">) </w:t>
      </w:r>
      <w:r w:rsidRPr="00D26521">
        <w:rPr>
          <w:rFonts w:ascii="Times New Roman" w:hAnsi="Times New Roman" w:cs="Times New Roman"/>
        </w:rPr>
        <w:t>graph spectral summaries</w:t>
      </w:r>
      <w:r w:rsidR="002B622F">
        <w:rPr>
          <w:rFonts w:ascii="Times New Roman" w:hAnsi="Times New Roman" w:cs="Times New Roman"/>
        </w:rPr>
        <w:t>,</w:t>
      </w:r>
      <w:r w:rsidRPr="00D26521">
        <w:rPr>
          <w:rFonts w:ascii="Times New Roman" w:hAnsi="Times New Roman" w:cs="Times New Roman"/>
        </w:rPr>
        <w:t xml:space="preserve"> including</w:t>
      </w:r>
      <w:r w:rsidR="002B622F">
        <w:rPr>
          <w:rFonts w:ascii="Times New Roman" w:hAnsi="Times New Roman" w:cs="Times New Roman"/>
        </w:rPr>
        <w:t xml:space="preserve"> </w:t>
      </w:r>
      <w:r w:rsidR="002B622F" w:rsidRPr="002B622F">
        <w:rPr>
          <w:rFonts w:ascii="Times New Roman" w:hAnsi="Times New Roman" w:cs="Times New Roman"/>
          <w:i/>
        </w:rPr>
        <w:t>eigenvector centrality</w:t>
      </w:r>
      <w:r w:rsidR="002B622F">
        <w:rPr>
          <w:rFonts w:ascii="Times New Roman" w:hAnsi="Times New Roman" w:cs="Times New Roman"/>
        </w:rPr>
        <w:t xml:space="preserve"> (</w:t>
      </w:r>
      <w:proofErr w:type="spellStart"/>
      <w:r w:rsidR="00BB4027">
        <w:rPr>
          <w:rFonts w:ascii="Times New Roman" w:hAnsi="Times New Roman" w:cs="Times New Roman"/>
        </w:rPr>
        <w:t>Bonacich</w:t>
      </w:r>
      <w:proofErr w:type="spellEnd"/>
      <w:r w:rsidR="00BB4027">
        <w:rPr>
          <w:rFonts w:ascii="Times New Roman" w:hAnsi="Times New Roman" w:cs="Times New Roman"/>
        </w:rPr>
        <w:t xml:space="preserve"> 1987</w:t>
      </w:r>
      <w:r w:rsidR="00243C92">
        <w:rPr>
          <w:rFonts w:ascii="Times New Roman" w:hAnsi="Times New Roman" w:cs="Times New Roman"/>
        </w:rPr>
        <w:t xml:space="preserve">), </w:t>
      </w:r>
      <w:r w:rsidRPr="00D26521">
        <w:rPr>
          <w:rFonts w:ascii="Times New Roman" w:hAnsi="Times New Roman" w:cs="Times New Roman"/>
          <w:i/>
        </w:rPr>
        <w:t>graph energy</w:t>
      </w:r>
      <w:r w:rsidRPr="00D26521">
        <w:rPr>
          <w:rFonts w:ascii="Times New Roman" w:hAnsi="Times New Roman" w:cs="Times New Roman"/>
        </w:rPr>
        <w:t xml:space="preserve"> (Gutman &amp; </w:t>
      </w:r>
      <w:proofErr w:type="spellStart"/>
      <w:r w:rsidRPr="00D26521">
        <w:rPr>
          <w:rFonts w:ascii="Times New Roman" w:hAnsi="Times New Roman" w:cs="Times New Roman"/>
        </w:rPr>
        <w:t>Ramane</w:t>
      </w:r>
      <w:proofErr w:type="spellEnd"/>
      <w:r w:rsidRPr="00D26521">
        <w:rPr>
          <w:rFonts w:ascii="Times New Roman" w:hAnsi="Times New Roman" w:cs="Times New Roman"/>
        </w:rPr>
        <w:t>, 2020)</w:t>
      </w:r>
      <w:r w:rsidR="00BB4027">
        <w:rPr>
          <w:rFonts w:ascii="Times New Roman" w:hAnsi="Times New Roman" w:cs="Times New Roman"/>
        </w:rPr>
        <w:t>,</w:t>
      </w:r>
      <w:r w:rsidRPr="00D26521">
        <w:rPr>
          <w:rFonts w:ascii="Times New Roman" w:hAnsi="Times New Roman" w:cs="Times New Roman"/>
        </w:rPr>
        <w:t xml:space="preserve"> and </w:t>
      </w:r>
      <w:r w:rsidRPr="00D26521">
        <w:rPr>
          <w:rFonts w:ascii="Times New Roman" w:hAnsi="Times New Roman" w:cs="Times New Roman"/>
          <w:i/>
        </w:rPr>
        <w:t>hubs and authorities</w:t>
      </w:r>
      <w:r w:rsidRPr="00D26521">
        <w:rPr>
          <w:rFonts w:ascii="Times New Roman" w:hAnsi="Times New Roman" w:cs="Times New Roman"/>
        </w:rPr>
        <w:t xml:space="preserve"> (Kleinberg 1999)</w:t>
      </w:r>
      <w:r w:rsidR="0040541B">
        <w:rPr>
          <w:rFonts w:ascii="Times New Roman" w:hAnsi="Times New Roman" w:cs="Times New Roman"/>
        </w:rPr>
        <w:t>;</w:t>
      </w:r>
      <w:r w:rsidR="00E635C7">
        <w:rPr>
          <w:rFonts w:ascii="Times New Roman" w:hAnsi="Times New Roman" w:cs="Times New Roman"/>
        </w:rPr>
        <w:t xml:space="preserve"> and </w:t>
      </w:r>
      <w:r w:rsidR="00271556">
        <w:rPr>
          <w:rFonts w:ascii="Times New Roman" w:hAnsi="Times New Roman" w:cs="Times New Roman"/>
        </w:rPr>
        <w:t>5</w:t>
      </w:r>
      <w:r w:rsidR="00E635C7">
        <w:rPr>
          <w:rFonts w:ascii="Times New Roman" w:hAnsi="Times New Roman" w:cs="Times New Roman"/>
        </w:rPr>
        <w:t xml:space="preserve">) </w:t>
      </w:r>
      <w:r w:rsidR="00E635C7" w:rsidRPr="00D26521">
        <w:rPr>
          <w:rFonts w:ascii="Times New Roman" w:hAnsi="Times New Roman" w:cs="Times New Roman"/>
          <w:i/>
        </w:rPr>
        <w:t>tree-width</w:t>
      </w:r>
      <w:r w:rsidR="00E635C7" w:rsidRPr="00D26521">
        <w:rPr>
          <w:rFonts w:ascii="Times New Roman" w:hAnsi="Times New Roman" w:cs="Times New Roman"/>
        </w:rPr>
        <w:t xml:space="preserve"> (</w:t>
      </w:r>
      <w:proofErr w:type="spellStart"/>
      <w:r w:rsidR="00E635C7" w:rsidRPr="00D26521">
        <w:rPr>
          <w:rFonts w:ascii="Times New Roman" w:hAnsi="Times New Roman" w:cs="Times New Roman"/>
        </w:rPr>
        <w:t>Ganian</w:t>
      </w:r>
      <w:proofErr w:type="spellEnd"/>
      <w:r w:rsidR="00E635C7" w:rsidRPr="00D26521">
        <w:rPr>
          <w:rFonts w:ascii="Times New Roman" w:hAnsi="Times New Roman" w:cs="Times New Roman"/>
        </w:rPr>
        <w:t xml:space="preserve"> et al., 2016)</w:t>
      </w:r>
      <w:r w:rsidR="00E635C7">
        <w:rPr>
          <w:rFonts w:ascii="Times New Roman" w:hAnsi="Times New Roman" w:cs="Times New Roman"/>
        </w:rPr>
        <w:t>.</w:t>
      </w:r>
    </w:p>
    <w:p w14:paraId="4F7557D5" w14:textId="77777777" w:rsidR="004F22CD" w:rsidRPr="00D26521" w:rsidRDefault="004F22CD" w:rsidP="0005700C">
      <w:pPr>
        <w:pStyle w:val="Heading2"/>
        <w:spacing w:after="1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S1-1 </w:t>
      </w:r>
      <w:r w:rsidRPr="00D26521">
        <w:rPr>
          <w:rFonts w:ascii="Times New Roman" w:hAnsi="Times New Roman" w:cs="Times New Roman"/>
          <w:color w:val="auto"/>
          <w:sz w:val="24"/>
          <w:szCs w:val="24"/>
        </w:rPr>
        <w:t>Centrality</w:t>
      </w:r>
    </w:p>
    <w:p w14:paraId="7D9C96EF" w14:textId="77777777" w:rsidR="00FF5EA3" w:rsidRDefault="004F22CD" w:rsidP="0005700C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05700C">
        <w:rPr>
          <w:rFonts w:ascii="Times New Roman" w:hAnsi="Times New Roman" w:cs="Times New Roman"/>
          <w:i/>
          <w:iCs/>
          <w:sz w:val="24"/>
          <w:szCs w:val="24"/>
        </w:rPr>
        <w:t>Degree centrality</w:t>
      </w:r>
      <w:r w:rsidRPr="0005700C">
        <w:rPr>
          <w:rFonts w:ascii="Times New Roman" w:hAnsi="Times New Roman" w:cs="Times New Roman"/>
          <w:sz w:val="24"/>
          <w:szCs w:val="24"/>
        </w:rPr>
        <w:t xml:space="preserve"> (the </w:t>
      </w:r>
      <w:r w:rsidR="00DD6076" w:rsidRPr="0005700C">
        <w:rPr>
          <w:rFonts w:ascii="Times New Roman" w:hAnsi="Times New Roman" w:cs="Times New Roman"/>
          <w:sz w:val="24"/>
          <w:szCs w:val="24"/>
        </w:rPr>
        <w:t xml:space="preserve">nodal </w:t>
      </w:r>
      <w:r w:rsidRPr="0005700C">
        <w:rPr>
          <w:rFonts w:ascii="Times New Roman" w:hAnsi="Times New Roman" w:cs="Times New Roman"/>
          <w:sz w:val="24"/>
          <w:szCs w:val="24"/>
        </w:rPr>
        <w:t xml:space="preserve">indegree and outdegree) will be largely invariant for stream </w:t>
      </w:r>
      <w:r w:rsidR="00DD365A" w:rsidRPr="0005700C">
        <w:rPr>
          <w:rFonts w:ascii="Times New Roman" w:hAnsi="Times New Roman" w:cs="Times New Roman"/>
          <w:sz w:val="24"/>
          <w:szCs w:val="24"/>
        </w:rPr>
        <w:t>di</w:t>
      </w:r>
      <w:r w:rsidRPr="0005700C">
        <w:rPr>
          <w:rFonts w:ascii="Times New Roman" w:hAnsi="Times New Roman" w:cs="Times New Roman"/>
          <w:sz w:val="24"/>
          <w:szCs w:val="24"/>
        </w:rPr>
        <w:t>graph</w:t>
      </w:r>
      <w:r w:rsidR="00DD6076" w:rsidRPr="0005700C">
        <w:rPr>
          <w:rFonts w:ascii="Times New Roman" w:hAnsi="Times New Roman" w:cs="Times New Roman"/>
          <w:sz w:val="24"/>
          <w:szCs w:val="24"/>
        </w:rPr>
        <w:t>s</w:t>
      </w:r>
      <w:r w:rsidRPr="0005700C">
        <w:rPr>
          <w:rFonts w:ascii="Times New Roman" w:hAnsi="Times New Roman" w:cs="Times New Roman"/>
          <w:sz w:val="24"/>
          <w:szCs w:val="24"/>
        </w:rPr>
        <w:t xml:space="preserve">. All nodes other than sources, sinks, or stream splits or joins will have indegree and outdegree one.  This makes </w:t>
      </w:r>
      <w:r w:rsidR="00DD365A" w:rsidRPr="0005700C">
        <w:rPr>
          <w:rFonts w:ascii="Times New Roman" w:hAnsi="Times New Roman" w:cs="Times New Roman"/>
          <w:sz w:val="24"/>
          <w:szCs w:val="24"/>
        </w:rPr>
        <w:t xml:space="preserve">nodal </w:t>
      </w:r>
      <w:r w:rsidRPr="0005700C">
        <w:rPr>
          <w:rFonts w:ascii="Times New Roman" w:hAnsi="Times New Roman" w:cs="Times New Roman"/>
          <w:sz w:val="24"/>
          <w:szCs w:val="24"/>
        </w:rPr>
        <w:t xml:space="preserve">metrics based solely on degree, including </w:t>
      </w:r>
      <w:proofErr w:type="spellStart"/>
      <w:r w:rsidRPr="0005700C">
        <w:rPr>
          <w:rFonts w:ascii="Times New Roman" w:hAnsi="Times New Roman" w:cs="Times New Roman"/>
          <w:i/>
          <w:sz w:val="24"/>
          <w:szCs w:val="24"/>
        </w:rPr>
        <w:t>coreness</w:t>
      </w:r>
      <w:proofErr w:type="spellEnd"/>
      <w:r w:rsidRPr="0005700C">
        <w:rPr>
          <w:rFonts w:ascii="Times New Roman" w:hAnsi="Times New Roman" w:cs="Times New Roman"/>
          <w:sz w:val="24"/>
          <w:szCs w:val="24"/>
        </w:rPr>
        <w:t xml:space="preserve"> (Seidman 1983) similarly uninformative. </w:t>
      </w:r>
    </w:p>
    <w:p w14:paraId="34F06C81" w14:textId="11A63B62" w:rsidR="0005700C" w:rsidRPr="0005700C" w:rsidRDefault="004F22CD" w:rsidP="00FF5EA3">
      <w:pPr>
        <w:spacing w:after="20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5700C">
        <w:rPr>
          <w:rFonts w:ascii="Times New Roman" w:hAnsi="Times New Roman" w:cs="Times New Roman"/>
          <w:sz w:val="24"/>
          <w:szCs w:val="24"/>
        </w:rPr>
        <w:t xml:space="preserve">Other common </w:t>
      </w:r>
      <w:r w:rsidR="00DD365A" w:rsidRPr="0005700C">
        <w:rPr>
          <w:rFonts w:ascii="Times New Roman" w:hAnsi="Times New Roman" w:cs="Times New Roman"/>
          <w:sz w:val="24"/>
          <w:szCs w:val="24"/>
        </w:rPr>
        <w:t xml:space="preserve">nodal </w:t>
      </w:r>
      <w:r w:rsidRPr="0005700C">
        <w:rPr>
          <w:rFonts w:ascii="Times New Roman" w:hAnsi="Times New Roman" w:cs="Times New Roman"/>
          <w:sz w:val="24"/>
          <w:szCs w:val="24"/>
        </w:rPr>
        <w:t xml:space="preserve">centrality measures require special consideration for describing streams (Table S1). For instance, </w:t>
      </w:r>
      <w:r w:rsidRPr="0005700C">
        <w:rPr>
          <w:rFonts w:ascii="Times New Roman" w:hAnsi="Times New Roman" w:cs="Times New Roman"/>
          <w:i/>
          <w:sz w:val="24"/>
          <w:szCs w:val="24"/>
        </w:rPr>
        <w:t>betweenness centrality</w:t>
      </w:r>
      <w:r w:rsidRPr="0005700C">
        <w:rPr>
          <w:rFonts w:ascii="Times New Roman" w:hAnsi="Times New Roman" w:cs="Times New Roman"/>
          <w:sz w:val="24"/>
          <w:szCs w:val="24"/>
        </w:rPr>
        <w:t xml:space="preserve"> is calculated as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≠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≠</m:t>
            </m:r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05700C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05700C">
        <w:rPr>
          <w:rFonts w:ascii="Times New Roman" w:hAnsi="Times New Roman" w:cs="Times New Roman"/>
          <w:sz w:val="24"/>
          <w:szCs w:val="24"/>
        </w:rPr>
        <w:t xml:space="preserve"> = number of shortest paths </w:t>
      </w:r>
      <w:r w:rsidR="005B37B1" w:rsidRPr="0005700C">
        <w:rPr>
          <w:rFonts w:ascii="Times New Roman" w:hAnsi="Times New Roman" w:cs="Times New Roman"/>
          <w:sz w:val="24"/>
          <w:szCs w:val="24"/>
        </w:rPr>
        <w:t>from node</w:t>
      </w:r>
      <w:r w:rsidRPr="0005700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05700C">
        <w:rPr>
          <w:rFonts w:ascii="Times New Roman" w:hAnsi="Times New Roman" w:cs="Times New Roman"/>
          <w:sz w:val="24"/>
          <w:szCs w:val="24"/>
        </w:rPr>
        <w:t xml:space="preserve"> </w:t>
      </w:r>
      <w:r w:rsidR="005B37B1" w:rsidRPr="0005700C">
        <w:rPr>
          <w:rFonts w:ascii="Times New Roman" w:hAnsi="Times New Roman" w:cs="Times New Roman"/>
          <w:sz w:val="24"/>
          <w:szCs w:val="24"/>
        </w:rPr>
        <w:t>to node</w:t>
      </w:r>
      <w:r w:rsidRPr="0005700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05700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 w:rsidRPr="0005700C">
        <w:rPr>
          <w:rFonts w:ascii="Times New Roman" w:hAnsi="Times New Roman" w:cs="Times New Roman"/>
          <w:sz w:val="24"/>
          <w:szCs w:val="24"/>
        </w:rPr>
        <w:t xml:space="preserve"> = the number of those paths passing through node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A665BA" w:rsidRPr="0005700C">
        <w:rPr>
          <w:rFonts w:ascii="Times New Roman" w:hAnsi="Times New Roman" w:cs="Times New Roman"/>
          <w:sz w:val="24"/>
          <w:szCs w:val="24"/>
        </w:rPr>
        <w:t xml:space="preserve">, and </w:t>
      </w:r>
      <w:r w:rsidR="002B622F" w:rsidRPr="0005700C">
        <w:rPr>
          <w:rFonts w:ascii="Times New Roman" w:hAnsi="Times New Roman" w:cs="Times New Roman"/>
          <w:sz w:val="24"/>
          <w:szCs w:val="24"/>
        </w:rPr>
        <w:t>the</w:t>
      </w:r>
      <w:r w:rsidR="005B37B1" w:rsidRPr="0005700C">
        <w:rPr>
          <w:rFonts w:ascii="Times New Roman" w:hAnsi="Times New Roman" w:cs="Times New Roman"/>
          <w:sz w:val="24"/>
          <w:szCs w:val="24"/>
        </w:rPr>
        <w:t xml:space="preserve"> </w:t>
      </w:r>
      <w:r w:rsidR="002B622F" w:rsidRPr="0005700C">
        <w:rPr>
          <w:rFonts w:ascii="Times New Roman" w:hAnsi="Times New Roman" w:cs="Times New Roman"/>
          <w:sz w:val="24"/>
          <w:szCs w:val="24"/>
        </w:rPr>
        <w:t xml:space="preserve">path </w:t>
      </w:r>
      <w:r w:rsidR="005B37B1" w:rsidRPr="0005700C">
        <w:rPr>
          <w:rFonts w:ascii="Times New Roman" w:hAnsi="Times New Roman" w:cs="Times New Roman"/>
          <w:sz w:val="24"/>
          <w:szCs w:val="24"/>
        </w:rPr>
        <w:t xml:space="preserve">term is omitted in the sum if there is no path from node </w:t>
      </w:r>
      <w:proofErr w:type="spellStart"/>
      <w:r w:rsidR="005B37B1" w:rsidRPr="0005700C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5B37B1" w:rsidRPr="0005700C">
        <w:rPr>
          <w:rFonts w:ascii="Times New Roman" w:hAnsi="Times New Roman" w:cs="Times New Roman"/>
          <w:sz w:val="24"/>
          <w:szCs w:val="24"/>
        </w:rPr>
        <w:t xml:space="preserve"> to </w:t>
      </w:r>
      <w:r w:rsidR="005B37B1" w:rsidRPr="0005700C">
        <w:rPr>
          <w:rFonts w:ascii="Times New Roman" w:hAnsi="Times New Roman" w:cs="Times New Roman"/>
          <w:i/>
          <w:sz w:val="24"/>
          <w:szCs w:val="24"/>
        </w:rPr>
        <w:t>j</w:t>
      </w:r>
      <w:r w:rsidR="005B37B1" w:rsidRPr="0005700C">
        <w:rPr>
          <w:rFonts w:ascii="Times New Roman" w:hAnsi="Times New Roman" w:cs="Times New Roman"/>
          <w:sz w:val="24"/>
          <w:szCs w:val="24"/>
        </w:rPr>
        <w:t>.</w:t>
      </w:r>
      <w:r w:rsidRPr="000570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700C">
        <w:rPr>
          <w:rFonts w:ascii="Times New Roman" w:hAnsi="Times New Roman" w:cs="Times New Roman"/>
          <w:sz w:val="24"/>
          <w:szCs w:val="24"/>
        </w:rPr>
        <w:t>Sarker</w:t>
      </w:r>
      <w:proofErr w:type="spellEnd"/>
      <w:r w:rsidRPr="0005700C">
        <w:rPr>
          <w:rFonts w:ascii="Times New Roman" w:hAnsi="Times New Roman" w:cs="Times New Roman"/>
          <w:sz w:val="24"/>
          <w:szCs w:val="24"/>
        </w:rPr>
        <w:t xml:space="preserve"> et al. (2019) used this metric for considering the importance of nodes in streams, </w:t>
      </w:r>
      <w:r w:rsidR="006D5181">
        <w:rPr>
          <w:rFonts w:ascii="Times New Roman" w:hAnsi="Times New Roman" w:cs="Times New Roman"/>
          <w:sz w:val="24"/>
          <w:szCs w:val="24"/>
        </w:rPr>
        <w:t xml:space="preserve">although </w:t>
      </w:r>
      <w:r w:rsidRPr="0005700C">
        <w:rPr>
          <w:rFonts w:ascii="Times New Roman" w:hAnsi="Times New Roman" w:cs="Times New Roman"/>
          <w:sz w:val="24"/>
          <w:szCs w:val="24"/>
        </w:rPr>
        <w:t xml:space="preserve">streams </w:t>
      </w:r>
      <w:r w:rsidR="006D5181">
        <w:rPr>
          <w:rFonts w:ascii="Times New Roman" w:hAnsi="Times New Roman" w:cs="Times New Roman"/>
          <w:sz w:val="24"/>
          <w:szCs w:val="24"/>
        </w:rPr>
        <w:t xml:space="preserve">were represented </w:t>
      </w:r>
      <w:r w:rsidRPr="0005700C">
        <w:rPr>
          <w:rFonts w:ascii="Times New Roman" w:hAnsi="Times New Roman" w:cs="Times New Roman"/>
          <w:sz w:val="24"/>
          <w:szCs w:val="24"/>
        </w:rPr>
        <w:t>as undirected graphs</w:t>
      </w:r>
      <w:r w:rsidR="00DD365A" w:rsidRPr="0005700C">
        <w:rPr>
          <w:rFonts w:ascii="Times New Roman" w:hAnsi="Times New Roman" w:cs="Times New Roman"/>
          <w:sz w:val="24"/>
          <w:szCs w:val="24"/>
        </w:rPr>
        <w:t>.</w:t>
      </w:r>
      <w:r w:rsidR="005B37B1" w:rsidRPr="0005700C">
        <w:rPr>
          <w:rFonts w:ascii="Times New Roman" w:hAnsi="Times New Roman" w:cs="Times New Roman"/>
          <w:sz w:val="24"/>
          <w:szCs w:val="24"/>
        </w:rPr>
        <w:t xml:space="preserve">  </w:t>
      </w:r>
      <w:r w:rsidRPr="0005700C">
        <w:rPr>
          <w:rFonts w:ascii="Times New Roman" w:hAnsi="Times New Roman" w:cs="Times New Roman"/>
          <w:sz w:val="24"/>
          <w:szCs w:val="24"/>
        </w:rPr>
        <w:t>In a stream digraph, betweenness centrality will be highest for stream nodes equidistant from source and sink nodes.  In contrast, when considering the</w:t>
      </w:r>
      <w:r w:rsidRPr="0005700C">
        <w:rPr>
          <w:rFonts w:ascii="Times New Roman" w:hAnsi="Times New Roman" w:cs="Times New Roman"/>
          <w:i/>
          <w:sz w:val="24"/>
          <w:szCs w:val="24"/>
        </w:rPr>
        <w:t xml:space="preserve"> number of reachable nodes from a given node</w:t>
      </w:r>
      <w:r w:rsidRPr="0005700C">
        <w:rPr>
          <w:rFonts w:ascii="Times New Roman" w:hAnsi="Times New Roman" w:cs="Times New Roman"/>
          <w:sz w:val="24"/>
          <w:szCs w:val="24"/>
        </w:rPr>
        <w:t xml:space="preserve">, source nodes will have the highest values and sink nodes will have the lowest values. This outcome will be reversed when considering the </w:t>
      </w:r>
      <w:r w:rsidRPr="0005700C">
        <w:rPr>
          <w:rFonts w:ascii="Times New Roman" w:hAnsi="Times New Roman" w:cs="Times New Roman"/>
          <w:i/>
          <w:sz w:val="24"/>
          <w:szCs w:val="24"/>
        </w:rPr>
        <w:t>number of nodes from which a given node is reachable</w:t>
      </w:r>
      <w:r w:rsidRPr="0005700C">
        <w:rPr>
          <w:rFonts w:ascii="Times New Roman" w:hAnsi="Times New Roman" w:cs="Times New Roman"/>
          <w:sz w:val="24"/>
          <w:szCs w:val="24"/>
        </w:rPr>
        <w:t xml:space="preserve">, with emphasis given to a sink node.  </w:t>
      </w:r>
      <w:r w:rsidR="0005700C">
        <w:rPr>
          <w:rFonts w:ascii="Times New Roman" w:hAnsi="Times New Roman" w:cs="Times New Roman"/>
          <w:sz w:val="24"/>
          <w:szCs w:val="24"/>
        </w:rPr>
        <w:t>C</w:t>
      </w:r>
      <w:r w:rsidR="0005700C" w:rsidRPr="0005700C">
        <w:rPr>
          <w:rFonts w:ascii="Times New Roman" w:hAnsi="Times New Roman" w:cs="Times New Roman"/>
          <w:sz w:val="24"/>
          <w:szCs w:val="24"/>
        </w:rPr>
        <w:t xml:space="preserve">entrality </w:t>
      </w:r>
      <w:r w:rsidR="0005700C">
        <w:rPr>
          <w:rFonts w:ascii="Times New Roman" w:hAnsi="Times New Roman" w:cs="Times New Roman"/>
          <w:sz w:val="24"/>
          <w:szCs w:val="24"/>
        </w:rPr>
        <w:t xml:space="preserve">measures </w:t>
      </w:r>
      <w:r w:rsidR="0005700C" w:rsidRPr="0005700C">
        <w:rPr>
          <w:rFonts w:ascii="Times New Roman" w:hAnsi="Times New Roman" w:cs="Times New Roman"/>
          <w:sz w:val="24"/>
          <w:szCs w:val="24"/>
        </w:rPr>
        <w:t>can be extended into global measure</w:t>
      </w:r>
      <w:r w:rsidR="0005700C">
        <w:rPr>
          <w:rFonts w:ascii="Times New Roman" w:hAnsi="Times New Roman" w:cs="Times New Roman"/>
          <w:sz w:val="24"/>
          <w:szCs w:val="24"/>
        </w:rPr>
        <w:t xml:space="preserve">s of </w:t>
      </w:r>
      <w:r w:rsidR="0005700C" w:rsidRPr="0005700C">
        <w:rPr>
          <w:rFonts w:ascii="Times New Roman" w:hAnsi="Times New Roman" w:cs="Times New Roman"/>
          <w:i/>
          <w:sz w:val="24"/>
          <w:szCs w:val="24"/>
        </w:rPr>
        <w:t>centralization</w:t>
      </w:r>
      <w:r w:rsidR="0005700C" w:rsidRPr="0005700C">
        <w:rPr>
          <w:rFonts w:ascii="Times New Roman" w:hAnsi="Times New Roman" w:cs="Times New Roman"/>
          <w:sz w:val="24"/>
          <w:szCs w:val="24"/>
        </w:rPr>
        <w:t xml:space="preserve"> (Freeman 197</w:t>
      </w:r>
      <w:r w:rsidR="00A048A9">
        <w:rPr>
          <w:rFonts w:ascii="Times New Roman" w:hAnsi="Times New Roman" w:cs="Times New Roman"/>
          <w:sz w:val="24"/>
          <w:szCs w:val="24"/>
        </w:rPr>
        <w:t>8</w:t>
      </w:r>
      <w:r w:rsidR="0005700C">
        <w:rPr>
          <w:rFonts w:ascii="Times New Roman" w:hAnsi="Times New Roman" w:cs="Times New Roman"/>
          <w:sz w:val="24"/>
          <w:szCs w:val="24"/>
        </w:rPr>
        <w:t>)</w:t>
      </w:r>
      <w:r w:rsidR="006D5181">
        <w:rPr>
          <w:rFonts w:ascii="Times New Roman" w:hAnsi="Times New Roman" w:cs="Times New Roman"/>
          <w:sz w:val="24"/>
          <w:szCs w:val="24"/>
        </w:rPr>
        <w:t>:</w:t>
      </w:r>
    </w:p>
    <w:p w14:paraId="1D4DD083" w14:textId="59D92D9E" w:rsidR="0005700C" w:rsidRPr="0005700C" w:rsidRDefault="0005700C" w:rsidP="0005700C">
      <w:pPr>
        <w:spacing w:after="200"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C(D)=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(max(c)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),</m:t>
              </m:r>
            </m:e>
          </m:nary>
        </m:oMath>
      </m:oMathPara>
    </w:p>
    <w:p w14:paraId="0F7E7CE0" w14:textId="3482CF57" w:rsidR="0005700C" w:rsidRPr="0005700C" w:rsidRDefault="0005700C" w:rsidP="0005700C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r w:rsidRPr="0005700C">
        <w:rPr>
          <w:rFonts w:ascii="Times New Roman" w:hAnsi="Times New Roman" w:cs="Times New Roman"/>
          <w:i/>
          <w:sz w:val="24"/>
          <w:szCs w:val="24"/>
        </w:rPr>
        <w:t>c</w:t>
      </w:r>
      <w:r w:rsidRPr="0005700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05700C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nodal centrality </w:t>
      </w:r>
      <w:r w:rsidR="00CE39CC">
        <w:rPr>
          <w:rFonts w:ascii="Times New Roman" w:hAnsi="Times New Roman" w:cs="Times New Roman"/>
          <w:sz w:val="24"/>
          <w:szCs w:val="24"/>
        </w:rPr>
        <w:t>score</w:t>
      </w:r>
      <w:r>
        <w:rPr>
          <w:rFonts w:ascii="Times New Roman" w:hAnsi="Times New Roman" w:cs="Times New Roman"/>
          <w:sz w:val="24"/>
          <w:szCs w:val="24"/>
        </w:rPr>
        <w:t xml:space="preserve"> of interest (e.g. degree centrality, betweenness centrality, etc.)</w:t>
      </w:r>
      <w:r w:rsidR="006D5181">
        <w:rPr>
          <w:rFonts w:ascii="Times New Roman" w:hAnsi="Times New Roman" w:cs="Times New Roman"/>
          <w:sz w:val="24"/>
          <w:szCs w:val="24"/>
        </w:rPr>
        <w:t xml:space="preserve"> for a digraph, </w:t>
      </w:r>
      <w:r w:rsidR="006D5181" w:rsidRPr="006D5181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11EE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max(c)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maximum centrality outcome </w:t>
      </w:r>
      <w:r w:rsidR="00CE39CC">
        <w:rPr>
          <w:rFonts w:ascii="Times New Roman" w:eastAsiaTheme="minorEastAsia" w:hAnsi="Times New Roman" w:cs="Times New Roman"/>
          <w:sz w:val="24"/>
          <w:szCs w:val="24"/>
        </w:rPr>
        <w:t xml:space="preserve">for nodes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6D5181" w:rsidRPr="006D5181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="00A11EE5">
        <w:rPr>
          <w:rFonts w:ascii="Times New Roman" w:eastAsiaTheme="minorEastAsia" w:hAnsi="Times New Roman" w:cs="Times New Roman"/>
          <w:sz w:val="24"/>
          <w:szCs w:val="24"/>
        </w:rPr>
        <w:t xml:space="preserve">.  We have found that </w:t>
      </w:r>
      <w:r w:rsidR="006D5181">
        <w:rPr>
          <w:rFonts w:ascii="Times New Roman" w:eastAsiaTheme="minorEastAsia" w:hAnsi="Times New Roman" w:cs="Times New Roman"/>
          <w:sz w:val="24"/>
          <w:szCs w:val="24"/>
        </w:rPr>
        <w:t xml:space="preserve">this </w:t>
      </w:r>
      <w:r w:rsidR="00A11EE5">
        <w:rPr>
          <w:rFonts w:ascii="Times New Roman" w:eastAsiaTheme="minorEastAsia" w:hAnsi="Times New Roman" w:cs="Times New Roman"/>
          <w:sz w:val="24"/>
          <w:szCs w:val="24"/>
        </w:rPr>
        <w:t xml:space="preserve">measure produces global outcomes that tend to increase as a stream DAG becomes increasingly disconnected, at least for </w:t>
      </w:r>
      <w:r w:rsidR="00A11EE5" w:rsidRPr="00A11EE5">
        <w:rPr>
          <w:rFonts w:ascii="Times New Roman" w:eastAsiaTheme="minorEastAsia" w:hAnsi="Times New Roman" w:cs="Times New Roman"/>
          <w:i/>
          <w:sz w:val="24"/>
          <w:szCs w:val="24"/>
        </w:rPr>
        <w:t>degree centralization</w:t>
      </w:r>
      <w:r w:rsidR="00A11EE5">
        <w:rPr>
          <w:rFonts w:ascii="Times New Roman" w:eastAsiaTheme="minorEastAsia" w:hAnsi="Times New Roman" w:cs="Times New Roman"/>
          <w:sz w:val="24"/>
          <w:szCs w:val="24"/>
        </w:rPr>
        <w:t xml:space="preserve">.  Therefore, </w:t>
      </w:r>
      <w:r w:rsidR="006D5181" w:rsidRPr="006D5181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6D518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6D5181" w:rsidRPr="006D5181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="006D5181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A11EE5">
        <w:rPr>
          <w:rFonts w:ascii="Times New Roman" w:eastAsiaTheme="minorEastAsia" w:hAnsi="Times New Roman" w:cs="Times New Roman"/>
          <w:sz w:val="24"/>
          <w:szCs w:val="24"/>
        </w:rPr>
        <w:t xml:space="preserve"> may not reflect </w:t>
      </w:r>
      <w:r w:rsidR="006D5181">
        <w:rPr>
          <w:rFonts w:ascii="Times New Roman" w:eastAsiaTheme="minorEastAsia" w:hAnsi="Times New Roman" w:cs="Times New Roman"/>
          <w:sz w:val="24"/>
          <w:szCs w:val="24"/>
        </w:rPr>
        <w:t xml:space="preserve">conventional </w:t>
      </w:r>
      <w:r w:rsidR="00A11EE5">
        <w:rPr>
          <w:rFonts w:ascii="Times New Roman" w:eastAsiaTheme="minorEastAsia" w:hAnsi="Times New Roman" w:cs="Times New Roman"/>
          <w:sz w:val="24"/>
          <w:szCs w:val="24"/>
        </w:rPr>
        <w:t xml:space="preserve">hydrological </w:t>
      </w:r>
      <w:r w:rsidR="006D5181">
        <w:rPr>
          <w:rFonts w:ascii="Times New Roman" w:eastAsiaTheme="minorEastAsia" w:hAnsi="Times New Roman" w:cs="Times New Roman"/>
          <w:sz w:val="24"/>
          <w:szCs w:val="24"/>
        </w:rPr>
        <w:t>conceptions</w:t>
      </w:r>
      <w:r w:rsidR="00A11EE5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A048A9">
        <w:rPr>
          <w:rFonts w:ascii="Times New Roman" w:eastAsiaTheme="minorEastAsia" w:hAnsi="Times New Roman" w:cs="Times New Roman"/>
          <w:sz w:val="24"/>
          <w:szCs w:val="24"/>
        </w:rPr>
        <w:t xml:space="preserve">network </w:t>
      </w:r>
      <w:r w:rsidR="00A11EE5">
        <w:rPr>
          <w:rFonts w:ascii="Times New Roman" w:eastAsiaTheme="minorEastAsia" w:hAnsi="Times New Roman" w:cs="Times New Roman"/>
          <w:sz w:val="24"/>
          <w:szCs w:val="24"/>
        </w:rPr>
        <w:t xml:space="preserve">connectedness.  </w:t>
      </w:r>
    </w:p>
    <w:p w14:paraId="08FC8C92" w14:textId="27C65A88" w:rsidR="004F22CD" w:rsidRPr="00D26521" w:rsidRDefault="004F22CD" w:rsidP="0005700C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S1-</w:t>
      </w:r>
      <w:r w:rsidR="00271556">
        <w:rPr>
          <w:rFonts w:ascii="Times New Roman" w:hAnsi="Times New Roman" w:cs="Times New Roman"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26521">
        <w:rPr>
          <w:rFonts w:ascii="Times New Roman" w:hAnsi="Times New Roman" w:cs="Times New Roman"/>
          <w:color w:val="auto"/>
          <w:sz w:val="24"/>
          <w:szCs w:val="24"/>
        </w:rPr>
        <w:t>Distance matrix summaries</w:t>
      </w:r>
    </w:p>
    <w:p w14:paraId="5BA965A6" w14:textId="74FB5914" w:rsidR="004F22CD" w:rsidRPr="006E63E4" w:rsidRDefault="004F22CD" w:rsidP="004F22CD">
      <w:pPr>
        <w:pStyle w:val="BodyText"/>
        <w:spacing w:line="360" w:lineRule="auto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A large number of global graph metrics </w:t>
      </w:r>
      <w:r w:rsidR="00CE5C74">
        <w:rPr>
          <w:rFonts w:ascii="Times New Roman" w:hAnsi="Times New Roman" w:cs="Times New Roman"/>
        </w:rPr>
        <w:t>are comput</w:t>
      </w:r>
      <w:r w:rsidR="00DC3429">
        <w:rPr>
          <w:rFonts w:ascii="Times New Roman" w:hAnsi="Times New Roman" w:cs="Times New Roman"/>
        </w:rPr>
        <w:t>ed</w:t>
      </w:r>
      <w:r w:rsidR="00CE5C74">
        <w:rPr>
          <w:rFonts w:ascii="Times New Roman" w:hAnsi="Times New Roman" w:cs="Times New Roman"/>
        </w:rPr>
        <w:t xml:space="preserve"> using </w:t>
      </w:r>
      <w:r w:rsidRPr="00D26521">
        <w:rPr>
          <w:rFonts w:ascii="Times New Roman" w:hAnsi="Times New Roman" w:cs="Times New Roman"/>
        </w:rPr>
        <w:t>the graph distance matrix</w:t>
      </w:r>
      <w:r w:rsidR="005B3E60">
        <w:rPr>
          <w:rFonts w:ascii="Times New Roman" w:hAnsi="Times New Roman" w:cs="Times New Roman"/>
        </w:rPr>
        <w:t xml:space="preserve">, </w:t>
      </w:r>
      <w:r w:rsidR="005B3E60" w:rsidRPr="005B3E60">
        <w:rPr>
          <w:rFonts w:ascii="Times New Roman" w:hAnsi="Times New Roman" w:cs="Times New Roman"/>
          <w:b/>
          <w:i/>
        </w:rPr>
        <w:t>D</w:t>
      </w:r>
      <w:r w:rsidRPr="00D26521">
        <w:rPr>
          <w:rFonts w:ascii="Times New Roman" w:hAnsi="Times New Roman" w:cs="Times New Roman"/>
        </w:rPr>
        <w:t>.  These include the average distance, the Weiner index (Weiner 1949) the hyper-Wiener index (</w:t>
      </w:r>
      <w:proofErr w:type="spellStart"/>
      <w:r w:rsidRPr="00D26521">
        <w:rPr>
          <w:rFonts w:ascii="Times New Roman" w:hAnsi="Times New Roman" w:cs="Times New Roman"/>
        </w:rPr>
        <w:t>Randić</w:t>
      </w:r>
      <w:proofErr w:type="spellEnd"/>
      <w:r w:rsidRPr="00D26521">
        <w:rPr>
          <w:rFonts w:ascii="Times New Roman" w:hAnsi="Times New Roman" w:cs="Times New Roman"/>
        </w:rPr>
        <w:t xml:space="preserve"> 1993), </w:t>
      </w:r>
      <w:r w:rsidRPr="00D26521">
        <w:rPr>
          <w:rFonts w:ascii="Times New Roman" w:hAnsi="Times New Roman" w:cs="Times New Roman"/>
          <w:i/>
        </w:rPr>
        <w:t>q</w:t>
      </w:r>
      <w:r w:rsidRPr="00D26521">
        <w:rPr>
          <w:rFonts w:ascii="Times New Roman" w:hAnsi="Times New Roman" w:cs="Times New Roman"/>
        </w:rPr>
        <w:t>-analogs of the Weiner index (Zhang et al. 2012), the Wiener polynomial (</w:t>
      </w:r>
      <w:proofErr w:type="spellStart"/>
      <w:r w:rsidRPr="00D26521">
        <w:rPr>
          <w:rFonts w:ascii="Times New Roman" w:hAnsi="Times New Roman" w:cs="Times New Roman"/>
        </w:rPr>
        <w:t>Hosoya</w:t>
      </w:r>
      <w:proofErr w:type="spellEnd"/>
      <w:r w:rsidRPr="00D26521">
        <w:rPr>
          <w:rFonts w:ascii="Times New Roman" w:hAnsi="Times New Roman" w:cs="Times New Roman"/>
        </w:rPr>
        <w:t xml:space="preserve"> 1988), and the </w:t>
      </w:r>
      <w:proofErr w:type="spellStart"/>
      <w:r w:rsidRPr="00D26521">
        <w:rPr>
          <w:rStyle w:val="a"/>
          <w:rFonts w:ascii="Times New Roman" w:hAnsi="Times New Roman" w:cs="Times New Roman"/>
        </w:rPr>
        <w:t>Tratch</w:t>
      </w:r>
      <w:proofErr w:type="spellEnd"/>
      <w:r w:rsidRPr="00D26521">
        <w:rPr>
          <w:rStyle w:val="a"/>
          <w:rFonts w:ascii="Times New Roman" w:hAnsi="Times New Roman" w:cs="Times New Roman"/>
        </w:rPr>
        <w:t>–Stankevich–</w:t>
      </w:r>
      <w:proofErr w:type="spellStart"/>
      <w:r w:rsidRPr="00D26521">
        <w:rPr>
          <w:rStyle w:val="a"/>
          <w:rFonts w:ascii="Times New Roman" w:hAnsi="Times New Roman" w:cs="Times New Roman"/>
        </w:rPr>
        <w:t>Zeﬁrov</w:t>
      </w:r>
      <w:proofErr w:type="spellEnd"/>
      <w:r w:rsidRPr="00D26521">
        <w:rPr>
          <w:rStyle w:val="a"/>
          <w:rFonts w:ascii="Times New Roman" w:hAnsi="Times New Roman" w:cs="Times New Roman"/>
        </w:rPr>
        <w:t xml:space="preserve"> index (</w:t>
      </w:r>
      <w:proofErr w:type="spellStart"/>
      <w:r w:rsidRPr="00D26521">
        <w:rPr>
          <w:rStyle w:val="a"/>
          <w:rFonts w:ascii="Times New Roman" w:hAnsi="Times New Roman" w:cs="Times New Roman"/>
        </w:rPr>
        <w:t>Tratch</w:t>
      </w:r>
      <w:proofErr w:type="spellEnd"/>
      <w:r w:rsidRPr="00D26521">
        <w:rPr>
          <w:rStyle w:val="a"/>
          <w:rFonts w:ascii="Times New Roman" w:hAnsi="Times New Roman" w:cs="Times New Roman"/>
        </w:rPr>
        <w:t xml:space="preserve"> et al. 1990)</w:t>
      </w:r>
      <w:r w:rsidRPr="00D26521">
        <w:rPr>
          <w:rFonts w:ascii="Times New Roman" w:hAnsi="Times New Roman" w:cs="Times New Roman"/>
        </w:rPr>
        <w:t xml:space="preserve">.  </w:t>
      </w:r>
      <w:r w:rsidR="00CE5C74">
        <w:rPr>
          <w:rFonts w:ascii="Times New Roman" w:hAnsi="Times New Roman" w:cs="Times New Roman"/>
        </w:rPr>
        <w:t>D</w:t>
      </w:r>
      <w:r w:rsidRPr="00D26521">
        <w:rPr>
          <w:rFonts w:ascii="Times New Roman" w:hAnsi="Times New Roman" w:cs="Times New Roman"/>
        </w:rPr>
        <w:t>istance-matrix-based metrics are problematic for stream DAGs because disconnected and upstream nodal distances will be infinitely large.  Several methods</w:t>
      </w:r>
      <w:r w:rsidR="00CE5C74">
        <w:rPr>
          <w:rFonts w:ascii="Times New Roman" w:hAnsi="Times New Roman" w:cs="Times New Roman"/>
        </w:rPr>
        <w:t>,</w:t>
      </w:r>
      <w:r w:rsidRPr="00D26521">
        <w:rPr>
          <w:rFonts w:ascii="Times New Roman" w:hAnsi="Times New Roman" w:cs="Times New Roman"/>
        </w:rPr>
        <w:t xml:space="preserve"> including the </w:t>
      </w:r>
      <w:proofErr w:type="spellStart"/>
      <w:r w:rsidRPr="00D26521">
        <w:rPr>
          <w:rFonts w:ascii="Times New Roman" w:hAnsi="Times New Roman" w:cs="Times New Roman"/>
        </w:rPr>
        <w:t>Harary</w:t>
      </w:r>
      <w:proofErr w:type="spellEnd"/>
      <w:r w:rsidRPr="00D26521">
        <w:rPr>
          <w:rFonts w:ascii="Times New Roman" w:hAnsi="Times New Roman" w:cs="Times New Roman"/>
        </w:rPr>
        <w:t xml:space="preserve"> index (</w:t>
      </w:r>
      <w:proofErr w:type="spellStart"/>
      <w:r w:rsidRPr="00D26521">
        <w:rPr>
          <w:rFonts w:ascii="Times New Roman" w:hAnsi="Times New Roman" w:cs="Times New Roman"/>
        </w:rPr>
        <w:t>Plavšić</w:t>
      </w:r>
      <w:proofErr w:type="spellEnd"/>
      <w:r w:rsidRPr="00D26521">
        <w:rPr>
          <w:rFonts w:ascii="Times New Roman" w:hAnsi="Times New Roman" w:cs="Times New Roman"/>
        </w:rPr>
        <w:t xml:space="preserve"> et al. 1993) and the Bal</w:t>
      </w:r>
      <w:r w:rsidR="00B81D8B">
        <w:rPr>
          <w:rFonts w:ascii="Times New Roman" w:hAnsi="Times New Roman" w:cs="Times New Roman"/>
        </w:rPr>
        <w:t>a</w:t>
      </w:r>
      <w:r w:rsidRPr="00D26521">
        <w:rPr>
          <w:rFonts w:ascii="Times New Roman" w:hAnsi="Times New Roman" w:cs="Times New Roman"/>
        </w:rPr>
        <w:t xml:space="preserve">ban </w:t>
      </w:r>
      <w:r w:rsidRPr="00D26521">
        <w:rPr>
          <w:rFonts w:ascii="Times New Roman" w:hAnsi="Times New Roman" w:cs="Times New Roman"/>
          <w:i/>
        </w:rPr>
        <w:t>J</w:t>
      </w:r>
      <w:r w:rsidRPr="00D26521">
        <w:rPr>
          <w:rFonts w:ascii="Times New Roman" w:hAnsi="Times New Roman" w:cs="Times New Roman"/>
        </w:rPr>
        <w:t xml:space="preserve"> index (Bal</w:t>
      </w:r>
      <w:r w:rsidR="00B81D8B">
        <w:rPr>
          <w:rFonts w:ascii="Times New Roman" w:hAnsi="Times New Roman" w:cs="Times New Roman"/>
        </w:rPr>
        <w:t>ab</w:t>
      </w:r>
      <w:r w:rsidRPr="00D26521">
        <w:rPr>
          <w:rFonts w:ascii="Times New Roman" w:hAnsi="Times New Roman" w:cs="Times New Roman"/>
        </w:rPr>
        <w:t>an 1982)</w:t>
      </w:r>
      <w:r w:rsidR="00CE5C74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</w:rPr>
        <w:t xml:space="preserve">address this problem by using sums of </w:t>
      </w:r>
      <w:r w:rsidRPr="00D26521">
        <w:rPr>
          <w:rFonts w:ascii="Times New Roman" w:hAnsi="Times New Roman" w:cs="Times New Roman"/>
          <w:i/>
        </w:rPr>
        <w:t>reciprocal</w:t>
      </w:r>
      <w:r w:rsidRPr="00D26521">
        <w:rPr>
          <w:rFonts w:ascii="Times New Roman" w:hAnsi="Times New Roman" w:cs="Times New Roman"/>
        </w:rPr>
        <w:t xml:space="preserve"> distances</w:t>
      </w:r>
      <w:r w:rsidR="00D341C6">
        <w:rPr>
          <w:rFonts w:ascii="Times New Roman" w:hAnsi="Times New Roman" w:cs="Times New Roman"/>
        </w:rPr>
        <w:t xml:space="preserve">, also called </w:t>
      </w:r>
      <w:r w:rsidR="00D341C6" w:rsidRPr="00D341C6">
        <w:rPr>
          <w:rFonts w:ascii="Times New Roman" w:hAnsi="Times New Roman" w:cs="Times New Roman"/>
          <w:i/>
        </w:rPr>
        <w:t>efficiencies</w:t>
      </w:r>
      <w:r w:rsidR="00D341C6">
        <w:rPr>
          <w:rFonts w:ascii="Times New Roman" w:hAnsi="Times New Roman" w:cs="Times New Roman"/>
        </w:rPr>
        <w:t xml:space="preserve"> (</w:t>
      </w:r>
      <w:proofErr w:type="spellStart"/>
      <w:r w:rsidR="00D341C6" w:rsidRPr="00D341C6">
        <w:rPr>
          <w:rFonts w:ascii="Times New Roman" w:hAnsi="Times New Roman" w:cs="Times New Roman"/>
        </w:rPr>
        <w:t>Latora</w:t>
      </w:r>
      <w:proofErr w:type="spellEnd"/>
      <w:r w:rsidR="00D341C6">
        <w:rPr>
          <w:rFonts w:ascii="Times New Roman" w:hAnsi="Times New Roman" w:cs="Times New Roman"/>
        </w:rPr>
        <w:t xml:space="preserve"> and</w:t>
      </w:r>
      <w:r w:rsidR="00D341C6" w:rsidRPr="00D341C6">
        <w:rPr>
          <w:rFonts w:ascii="Times New Roman" w:hAnsi="Times New Roman" w:cs="Times New Roman"/>
        </w:rPr>
        <w:t xml:space="preserve"> </w:t>
      </w:r>
      <w:proofErr w:type="spellStart"/>
      <w:r w:rsidR="00D341C6" w:rsidRPr="00D341C6">
        <w:rPr>
          <w:rFonts w:ascii="Times New Roman" w:hAnsi="Times New Roman" w:cs="Times New Roman"/>
        </w:rPr>
        <w:t>Marchiori</w:t>
      </w:r>
      <w:proofErr w:type="spellEnd"/>
      <w:r w:rsidR="00D341C6">
        <w:rPr>
          <w:rFonts w:ascii="Times New Roman" w:hAnsi="Times New Roman" w:cs="Times New Roman"/>
        </w:rPr>
        <w:t xml:space="preserve"> 2001)</w:t>
      </w:r>
      <w:r w:rsidRPr="00D26521">
        <w:rPr>
          <w:rFonts w:ascii="Times New Roman" w:hAnsi="Times New Roman" w:cs="Times New Roman"/>
        </w:rPr>
        <w:t xml:space="preserve">, where </w:t>
      </w:r>
      <w:r w:rsidR="00DD6076">
        <w:rPr>
          <w:rFonts w:ascii="Times New Roman" w:hAnsi="Times New Roman" w:cs="Times New Roman"/>
        </w:rPr>
        <w:t xml:space="preserve">the </w:t>
      </w:r>
      <w:r w:rsidRPr="00D26521">
        <w:rPr>
          <w:rFonts w:ascii="Times New Roman" w:hAnsi="Times New Roman" w:cs="Times New Roman"/>
        </w:rPr>
        <w:t xml:space="preserve">reciprocal </w:t>
      </w:r>
      <w:r w:rsidR="00DD6076">
        <w:rPr>
          <w:rFonts w:ascii="Times New Roman" w:hAnsi="Times New Roman" w:cs="Times New Roman"/>
        </w:rPr>
        <w:t>distance</w:t>
      </w:r>
      <w:r w:rsidRPr="00D2652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1/∞</m:t>
        </m:r>
      </m:oMath>
      <w:r w:rsidRPr="00D26521">
        <w:rPr>
          <w:rFonts w:ascii="Times New Roman" w:eastAsiaTheme="minorEastAsia" w:hAnsi="Times New Roman" w:cs="Times New Roman"/>
        </w:rPr>
        <w:t xml:space="preserve"> </w:t>
      </w:r>
      <w:r w:rsidR="00DD6076">
        <w:rPr>
          <w:rFonts w:ascii="Times New Roman" w:eastAsiaTheme="minorEastAsia" w:hAnsi="Times New Roman" w:cs="Times New Roman"/>
        </w:rPr>
        <w:t>is</w:t>
      </w:r>
      <w:r w:rsidRPr="00D26521">
        <w:rPr>
          <w:rFonts w:ascii="Times New Roman" w:eastAsiaTheme="minorEastAsia" w:hAnsi="Times New Roman" w:cs="Times New Roman"/>
        </w:rPr>
        <w:t xml:space="preserve"> taken to be zero.  Ivancuic et al. (2000) co</w:t>
      </w:r>
      <w:r w:rsidR="005B3E60">
        <w:rPr>
          <w:rFonts w:ascii="Times New Roman" w:eastAsiaTheme="minorEastAsia" w:hAnsi="Times New Roman" w:cs="Times New Roman"/>
        </w:rPr>
        <w:t xml:space="preserve">mpare global graph summaries based on </w:t>
      </w:r>
      <w:r w:rsidR="005B3E60" w:rsidRPr="005B3E60">
        <w:rPr>
          <w:rFonts w:ascii="Times New Roman" w:eastAsiaTheme="minorEastAsia" w:hAnsi="Times New Roman" w:cs="Times New Roman"/>
          <w:b/>
          <w:i/>
        </w:rPr>
        <w:t>D</w:t>
      </w:r>
      <w:r w:rsidR="005B3E60">
        <w:rPr>
          <w:rFonts w:ascii="Times New Roman" w:eastAsiaTheme="minorEastAsia" w:hAnsi="Times New Roman" w:cs="Times New Roman"/>
        </w:rPr>
        <w:t>, t</w:t>
      </w:r>
      <w:r w:rsidR="005B3E60" w:rsidRPr="005B3E60">
        <w:rPr>
          <w:rFonts w:ascii="Times New Roman" w:eastAsiaTheme="minorEastAsia" w:hAnsi="Times New Roman" w:cs="Times New Roman"/>
        </w:rPr>
        <w:t>he reciprocal distance, the distance-path, the reciprocal distance-pat</w:t>
      </w:r>
      <w:r w:rsidR="005B3E60">
        <w:rPr>
          <w:rFonts w:ascii="Times New Roman" w:eastAsiaTheme="minorEastAsia" w:hAnsi="Times New Roman" w:cs="Times New Roman"/>
        </w:rPr>
        <w:t>h</w:t>
      </w:r>
      <w:r w:rsidR="005B3E60" w:rsidRPr="005B3E60">
        <w:rPr>
          <w:rFonts w:ascii="Times New Roman" w:eastAsiaTheme="minorEastAsia" w:hAnsi="Times New Roman" w:cs="Times New Roman"/>
        </w:rPr>
        <w:t>, the path Szege</w:t>
      </w:r>
      <w:r w:rsidR="005B3E60">
        <w:rPr>
          <w:rFonts w:ascii="Times New Roman" w:eastAsiaTheme="minorEastAsia" w:hAnsi="Times New Roman" w:cs="Times New Roman"/>
        </w:rPr>
        <w:t>d</w:t>
      </w:r>
      <w:r w:rsidR="005B3E60" w:rsidRPr="005B3E60">
        <w:rPr>
          <w:rFonts w:ascii="Times New Roman" w:eastAsiaTheme="minorEastAsia" w:hAnsi="Times New Roman" w:cs="Times New Roman"/>
        </w:rPr>
        <w:t>, and the reciprocal path Szeged matrices</w:t>
      </w:r>
      <w:r w:rsidRPr="00D26521">
        <w:rPr>
          <w:rFonts w:ascii="Times New Roman" w:eastAsiaTheme="minorEastAsia" w:hAnsi="Times New Roman" w:cs="Times New Roman"/>
        </w:rPr>
        <w:t>.</w:t>
      </w:r>
      <w:r w:rsidR="006E63E4">
        <w:rPr>
          <w:rFonts w:ascii="Times New Roman" w:eastAsiaTheme="minorEastAsia" w:hAnsi="Times New Roman" w:cs="Times New Roman"/>
        </w:rPr>
        <w:t xml:space="preserve">  Infinite internodal distances a</w:t>
      </w:r>
      <w:r w:rsidR="00C520A1">
        <w:rPr>
          <w:rFonts w:ascii="Times New Roman" w:eastAsiaTheme="minorEastAsia" w:hAnsi="Times New Roman" w:cs="Times New Roman"/>
        </w:rPr>
        <w:t>re a</w:t>
      </w:r>
      <w:r w:rsidR="006E63E4">
        <w:rPr>
          <w:rFonts w:ascii="Times New Roman" w:eastAsiaTheme="minorEastAsia" w:hAnsi="Times New Roman" w:cs="Times New Roman"/>
        </w:rPr>
        <w:t xml:space="preserve">lso </w:t>
      </w:r>
      <w:r w:rsidR="006D5181">
        <w:rPr>
          <w:rFonts w:ascii="Times New Roman" w:eastAsiaTheme="minorEastAsia" w:hAnsi="Times New Roman" w:cs="Times New Roman"/>
        </w:rPr>
        <w:t xml:space="preserve">conceptually </w:t>
      </w:r>
      <w:r w:rsidR="006E63E4">
        <w:rPr>
          <w:rFonts w:ascii="Times New Roman" w:eastAsiaTheme="minorEastAsia" w:hAnsi="Times New Roman" w:cs="Times New Roman"/>
        </w:rPr>
        <w:t>problem</w:t>
      </w:r>
      <w:r w:rsidR="00C520A1">
        <w:rPr>
          <w:rFonts w:ascii="Times New Roman" w:eastAsiaTheme="minorEastAsia" w:hAnsi="Times New Roman" w:cs="Times New Roman"/>
        </w:rPr>
        <w:t>atic</w:t>
      </w:r>
      <w:r w:rsidR="006E63E4">
        <w:rPr>
          <w:rFonts w:ascii="Times New Roman" w:eastAsiaTheme="minorEastAsia" w:hAnsi="Times New Roman" w:cs="Times New Roman"/>
        </w:rPr>
        <w:t xml:space="preserve"> for </w:t>
      </w:r>
      <w:r w:rsidR="006E63E4" w:rsidRPr="006E63E4">
        <w:rPr>
          <w:rFonts w:ascii="Times New Roman" w:eastAsiaTheme="minorEastAsia" w:hAnsi="Times New Roman" w:cs="Times New Roman"/>
          <w:i/>
        </w:rPr>
        <w:t xml:space="preserve">closeness centrality </w:t>
      </w:r>
      <w:r w:rsidR="006E63E4" w:rsidRPr="006E63E4">
        <w:rPr>
          <w:rFonts w:ascii="Times New Roman" w:hAnsi="Times New Roman" w:cs="Times New Roman"/>
        </w:rPr>
        <w:t>(Freeman 1977)</w:t>
      </w:r>
      <w:r w:rsidR="006E63E4" w:rsidRPr="006E63E4">
        <w:rPr>
          <w:rFonts w:ascii="Times New Roman" w:eastAsiaTheme="minorEastAsia" w:hAnsi="Times New Roman" w:cs="Times New Roman"/>
        </w:rPr>
        <w:t xml:space="preserve">, </w:t>
      </w:r>
      <w:r w:rsidR="006E63E4" w:rsidRPr="006E63E4">
        <w:rPr>
          <w:rFonts w:ascii="Times New Roman" w:hAnsi="Times New Roman" w:cs="Times New Roman"/>
        </w:rPr>
        <w:t>the average distance of the shortest path</w:t>
      </w:r>
      <w:r w:rsidR="006E63E4">
        <w:rPr>
          <w:rFonts w:ascii="Times New Roman" w:hAnsi="Times New Roman" w:cs="Times New Roman"/>
        </w:rPr>
        <w:t>s</w:t>
      </w:r>
      <w:r w:rsidR="006E63E4" w:rsidRPr="006E63E4">
        <w:rPr>
          <w:rFonts w:ascii="Times New Roman" w:hAnsi="Times New Roman" w:cs="Times New Roman"/>
        </w:rPr>
        <w:t xml:space="preserve"> between a node and all other nodes</w:t>
      </w:r>
      <w:r w:rsidR="006E63E4">
        <w:rPr>
          <w:rFonts w:ascii="Times New Roman" w:hAnsi="Times New Roman" w:cs="Times New Roman"/>
        </w:rPr>
        <w:t>.</w:t>
      </w:r>
    </w:p>
    <w:p w14:paraId="0CAD7C61" w14:textId="3513C754" w:rsidR="004F22CD" w:rsidRPr="00D26521" w:rsidRDefault="004F22CD" w:rsidP="004F22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S1-</w:t>
      </w:r>
      <w:r w:rsidR="00271556">
        <w:rPr>
          <w:rFonts w:ascii="Times New Roman" w:hAnsi="Times New Roman" w:cs="Times New Roman"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26521">
        <w:rPr>
          <w:rFonts w:ascii="Times New Roman" w:hAnsi="Times New Roman" w:cs="Times New Roman"/>
          <w:color w:val="auto"/>
          <w:sz w:val="24"/>
          <w:szCs w:val="24"/>
        </w:rPr>
        <w:t>Graph triangles</w:t>
      </w:r>
    </w:p>
    <w:p w14:paraId="76895E5E" w14:textId="77777777" w:rsidR="004F22CD" w:rsidRPr="00D26521" w:rsidRDefault="004F22CD" w:rsidP="004F22CD">
      <w:pPr>
        <w:pStyle w:val="BodyText"/>
        <w:spacing w:line="360" w:lineRule="auto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A number of global graph metrics, including </w:t>
      </w:r>
      <w:r w:rsidRPr="00D26521">
        <w:rPr>
          <w:rFonts w:ascii="Times New Roman" w:hAnsi="Times New Roman" w:cs="Times New Roman"/>
          <w:i/>
        </w:rPr>
        <w:t xml:space="preserve">reciprocity </w:t>
      </w:r>
      <w:r w:rsidRPr="00D26521">
        <w:rPr>
          <w:rFonts w:ascii="Times New Roman" w:hAnsi="Times New Roman" w:cs="Times New Roman"/>
        </w:rPr>
        <w:t>(</w:t>
      </w:r>
      <w:proofErr w:type="spellStart"/>
      <w:r w:rsidRPr="00D26521">
        <w:rPr>
          <w:rFonts w:ascii="Times New Roman" w:hAnsi="Times New Roman" w:cs="Times New Roman"/>
        </w:rPr>
        <w:t>Garlaschelli</w:t>
      </w:r>
      <w:proofErr w:type="spellEnd"/>
      <w:r w:rsidRPr="00D26521">
        <w:rPr>
          <w:rFonts w:ascii="Times New Roman" w:hAnsi="Times New Roman" w:cs="Times New Roman"/>
        </w:rPr>
        <w:t xml:space="preserve"> and Loffredo 2004)</w:t>
      </w:r>
      <w:r w:rsidRPr="00D26521">
        <w:rPr>
          <w:rFonts w:ascii="Times New Roman" w:hAnsi="Times New Roman" w:cs="Times New Roman"/>
          <w:i/>
        </w:rPr>
        <w:t>,</w:t>
      </w:r>
      <w:r w:rsidRPr="00D26521">
        <w:rPr>
          <w:rFonts w:ascii="Times New Roman" w:hAnsi="Times New Roman" w:cs="Times New Roman"/>
        </w:rPr>
        <w:t xml:space="preserve"> and the </w:t>
      </w:r>
      <w:r w:rsidRPr="00D26521">
        <w:rPr>
          <w:rFonts w:ascii="Times New Roman" w:hAnsi="Times New Roman" w:cs="Times New Roman"/>
          <w:i/>
        </w:rPr>
        <w:t>clustering coefficient</w:t>
      </w:r>
      <w:r w:rsidRPr="00D26521">
        <w:rPr>
          <w:rFonts w:ascii="Times New Roman" w:hAnsi="Times New Roman" w:cs="Times New Roman"/>
        </w:rPr>
        <w:t xml:space="preserve">, also called </w:t>
      </w:r>
      <w:r w:rsidRPr="00D26521">
        <w:rPr>
          <w:rFonts w:ascii="Times New Roman" w:hAnsi="Times New Roman" w:cs="Times New Roman"/>
          <w:i/>
        </w:rPr>
        <w:t>transitivity</w:t>
      </w:r>
      <w:r w:rsidRPr="00D26521">
        <w:rPr>
          <w:rFonts w:ascii="Times New Roman" w:hAnsi="Times New Roman" w:cs="Times New Roman"/>
        </w:rPr>
        <w:t xml:space="preserve"> (Holland and </w:t>
      </w:r>
      <w:proofErr w:type="spellStart"/>
      <w:r w:rsidRPr="00D26521">
        <w:rPr>
          <w:rFonts w:ascii="Times New Roman" w:hAnsi="Times New Roman" w:cs="Times New Roman"/>
        </w:rPr>
        <w:t>Leinhardt</w:t>
      </w:r>
      <w:proofErr w:type="spellEnd"/>
      <w:r w:rsidRPr="00D26521">
        <w:rPr>
          <w:rFonts w:ascii="Times New Roman" w:hAnsi="Times New Roman" w:cs="Times New Roman"/>
        </w:rPr>
        <w:t xml:space="preserve"> 1971), are based on </w:t>
      </w:r>
      <w:r w:rsidR="00CE5C74">
        <w:rPr>
          <w:rFonts w:ascii="Times New Roman" w:hAnsi="Times New Roman" w:cs="Times New Roman"/>
        </w:rPr>
        <w:t xml:space="preserve">the number of </w:t>
      </w:r>
      <w:r w:rsidRPr="00D26521">
        <w:rPr>
          <w:rFonts w:ascii="Times New Roman" w:hAnsi="Times New Roman" w:cs="Times New Roman"/>
        </w:rPr>
        <w:t xml:space="preserve">graph </w:t>
      </w:r>
      <w:r w:rsidRPr="00D26521">
        <w:rPr>
          <w:rFonts w:ascii="Times New Roman" w:hAnsi="Times New Roman" w:cs="Times New Roman"/>
          <w:i/>
        </w:rPr>
        <w:t>triangles</w:t>
      </w:r>
      <w:r w:rsidRPr="00D26521">
        <w:rPr>
          <w:rFonts w:ascii="Times New Roman" w:hAnsi="Times New Roman" w:cs="Times New Roman"/>
        </w:rPr>
        <w:t xml:space="preserve">, i.e., the number of neighbors of a node that are also neighbors of each other.  These measures are unlikely to be useful in the surface networks of streams, because of the </w:t>
      </w:r>
      <w:r w:rsidR="00185676">
        <w:rPr>
          <w:rFonts w:ascii="Times New Roman" w:hAnsi="Times New Roman" w:cs="Times New Roman"/>
        </w:rPr>
        <w:t>rarity of triangles in these systems</w:t>
      </w:r>
      <w:r w:rsidRPr="00D26521">
        <w:rPr>
          <w:rFonts w:ascii="Times New Roman" w:hAnsi="Times New Roman" w:cs="Times New Roman"/>
        </w:rPr>
        <w:t>, but may be important in conceptual subsurface stream networks.</w:t>
      </w:r>
    </w:p>
    <w:p w14:paraId="0EF620C8" w14:textId="7811733F" w:rsidR="004F22CD" w:rsidRPr="00D26521" w:rsidRDefault="004F22CD" w:rsidP="004F22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S1-</w:t>
      </w:r>
      <w:r w:rsidR="00271556">
        <w:rPr>
          <w:rFonts w:ascii="Times New Roman" w:hAnsi="Times New Roman" w:cs="Times New Roman"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26521">
        <w:rPr>
          <w:rFonts w:ascii="Times New Roman" w:hAnsi="Times New Roman" w:cs="Times New Roman"/>
          <w:color w:val="auto"/>
          <w:sz w:val="24"/>
          <w:szCs w:val="24"/>
        </w:rPr>
        <w:t>Graph spectral summaries</w:t>
      </w:r>
    </w:p>
    <w:p w14:paraId="24204A8B" w14:textId="5C4A0F1C" w:rsidR="002B622F" w:rsidRPr="00D26521" w:rsidRDefault="002B622F" w:rsidP="002B622F">
      <w:pPr>
        <w:pStyle w:val="Heading3"/>
        <w:spacing w:before="120" w:after="12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S1-4.1 </w:t>
      </w:r>
      <w:r>
        <w:rPr>
          <w:rStyle w:val="Heading3Char"/>
          <w:rFonts w:ascii="Times New Roman" w:hAnsi="Times New Roman" w:cs="Times New Roman"/>
          <w:color w:val="auto"/>
        </w:rPr>
        <w:t>Eigenvector centrality</w:t>
      </w:r>
      <w:r w:rsidRPr="00D26521">
        <w:rPr>
          <w:rFonts w:ascii="Times New Roman" w:hAnsi="Times New Roman" w:cs="Times New Roman"/>
          <w:b w:val="0"/>
          <w:color w:val="auto"/>
        </w:rPr>
        <w:t xml:space="preserve"> </w:t>
      </w:r>
    </w:p>
    <w:p w14:paraId="1516BB68" w14:textId="78E4102C" w:rsidR="002B622F" w:rsidRPr="00BB4027" w:rsidRDefault="00BB4027" w:rsidP="00BB4027">
      <w:pPr>
        <w:spacing w:line="360" w:lineRule="auto"/>
        <w:rPr>
          <w:sz w:val="24"/>
          <w:szCs w:val="24"/>
        </w:rPr>
      </w:pPr>
      <w:r w:rsidRPr="00BB4027">
        <w:rPr>
          <w:rStyle w:val="Heading3Char"/>
          <w:rFonts w:ascii="Times New Roman" w:hAnsi="Times New Roman" w:cs="Times New Roman"/>
          <w:b w:val="0"/>
          <w:i/>
          <w:color w:val="auto"/>
        </w:rPr>
        <w:t>Eigenvector centrality</w:t>
      </w:r>
      <w:r w:rsidRPr="00D26521">
        <w:rPr>
          <w:rFonts w:ascii="Times New Roman" w:hAnsi="Times New Roman" w:cs="Times New Roman"/>
        </w:rPr>
        <w:t xml:space="preserve"> </w:t>
      </w:r>
      <w:r w:rsidRPr="00BB40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4027">
        <w:rPr>
          <w:rFonts w:ascii="Times New Roman" w:hAnsi="Times New Roman" w:cs="Times New Roman"/>
          <w:sz w:val="24"/>
          <w:szCs w:val="24"/>
        </w:rPr>
        <w:t>Bonacich</w:t>
      </w:r>
      <w:proofErr w:type="spellEnd"/>
      <w:r w:rsidRPr="00BB4027">
        <w:rPr>
          <w:rFonts w:ascii="Times New Roman" w:hAnsi="Times New Roman" w:cs="Times New Roman"/>
          <w:sz w:val="24"/>
          <w:szCs w:val="24"/>
        </w:rPr>
        <w:t xml:space="preserve"> 1987)</w:t>
      </w:r>
      <w:r>
        <w:rPr>
          <w:rFonts w:ascii="Times New Roman" w:hAnsi="Times New Roman" w:cs="Times New Roman"/>
          <w:sz w:val="24"/>
          <w:szCs w:val="24"/>
        </w:rPr>
        <w:t>, a local (nodal) graph metric, is</w:t>
      </w:r>
      <w:r w:rsidRPr="00BB4027">
        <w:rPr>
          <w:rFonts w:ascii="Times New Roman" w:hAnsi="Times New Roman" w:cs="Times New Roman"/>
          <w:sz w:val="24"/>
          <w:szCs w:val="24"/>
        </w:rPr>
        <w:t xml:space="preserve"> the principal eigenvector of the graph adjacency matrix. 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0541B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40541B">
        <w:rPr>
          <w:rFonts w:ascii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 xml:space="preserve">complicated in DAGs </w:t>
      </w:r>
      <w:r w:rsidR="0040541B">
        <w:rPr>
          <w:rFonts w:ascii="Times New Roman" w:hAnsi="Times New Roman" w:cs="Times New Roman"/>
          <w:sz w:val="24"/>
          <w:szCs w:val="24"/>
        </w:rPr>
        <w:t xml:space="preserve">than in undirected </w:t>
      </w:r>
      <w:r w:rsidR="0040541B">
        <w:rPr>
          <w:rFonts w:ascii="Times New Roman" w:hAnsi="Times New Roman" w:cs="Times New Roman"/>
          <w:sz w:val="24"/>
          <w:szCs w:val="24"/>
        </w:rPr>
        <w:lastRenderedPageBreak/>
        <w:t xml:space="preserve">graphs </w:t>
      </w:r>
      <w:r w:rsidRPr="00BB4027">
        <w:rPr>
          <w:rFonts w:ascii="Times New Roman" w:hAnsi="Times New Roman" w:cs="Times New Roman"/>
          <w:sz w:val="24"/>
          <w:szCs w:val="24"/>
        </w:rPr>
        <w:t xml:space="preserve">because the </w:t>
      </w:r>
      <w:r w:rsidR="0040541B">
        <w:rPr>
          <w:rFonts w:ascii="Times New Roman" w:hAnsi="Times New Roman" w:cs="Times New Roman"/>
          <w:sz w:val="24"/>
          <w:szCs w:val="24"/>
        </w:rPr>
        <w:t>DAG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027">
        <w:rPr>
          <w:rFonts w:ascii="Times New Roman" w:hAnsi="Times New Roman" w:cs="Times New Roman"/>
          <w:sz w:val="24"/>
          <w:szCs w:val="24"/>
        </w:rPr>
        <w:t xml:space="preserve">adjacency matrix will be asymmetric, </w:t>
      </w:r>
      <w:r>
        <w:rPr>
          <w:rFonts w:ascii="Times New Roman" w:hAnsi="Times New Roman" w:cs="Times New Roman"/>
          <w:sz w:val="24"/>
          <w:szCs w:val="24"/>
        </w:rPr>
        <w:t xml:space="preserve">and consequently </w:t>
      </w:r>
      <w:r w:rsidRPr="00BB4027">
        <w:rPr>
          <w:rFonts w:ascii="Times New Roman" w:hAnsi="Times New Roman" w:cs="Times New Roman"/>
          <w:sz w:val="24"/>
          <w:szCs w:val="24"/>
        </w:rPr>
        <w:t>have di</w:t>
      </w:r>
      <w:r>
        <w:rPr>
          <w:rFonts w:ascii="Times New Roman" w:hAnsi="Times New Roman" w:cs="Times New Roman"/>
          <w:sz w:val="24"/>
          <w:szCs w:val="24"/>
        </w:rPr>
        <w:t>stinct</w:t>
      </w:r>
      <w:r w:rsidRPr="00BB4027">
        <w:rPr>
          <w:rFonts w:ascii="Times New Roman" w:hAnsi="Times New Roman" w:cs="Times New Roman"/>
          <w:sz w:val="24"/>
          <w:szCs w:val="24"/>
        </w:rPr>
        <w:t xml:space="preserve"> left- and right-hand eigenvectors.  </w:t>
      </w:r>
      <w:r w:rsidR="006E63E4">
        <w:rPr>
          <w:rFonts w:ascii="Times New Roman" w:hAnsi="Times New Roman" w:cs="Times New Roman"/>
          <w:sz w:val="24"/>
          <w:szCs w:val="24"/>
        </w:rPr>
        <w:t xml:space="preserve">Other issues include the </w:t>
      </w:r>
      <w:r w:rsidRPr="00BB4027">
        <w:rPr>
          <w:rFonts w:ascii="Times New Roman" w:hAnsi="Times New Roman" w:cs="Times New Roman"/>
          <w:sz w:val="24"/>
          <w:szCs w:val="24"/>
        </w:rPr>
        <w:t xml:space="preserve">fact that source nodes, which must have indegree zero, will drive all downstream nodes to have an eigenvector centrality of zero (Newman 2018, pg. 162).   </w:t>
      </w:r>
    </w:p>
    <w:p w14:paraId="13544A09" w14:textId="3F936858" w:rsidR="004F22CD" w:rsidRPr="00D26521" w:rsidRDefault="004F22CD" w:rsidP="004F22CD">
      <w:pPr>
        <w:pStyle w:val="Heading3"/>
        <w:spacing w:before="120" w:after="12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color w:val="auto"/>
        </w:rPr>
        <w:t>S1-</w:t>
      </w:r>
      <w:r w:rsidR="00271556">
        <w:rPr>
          <w:rFonts w:ascii="Times New Roman" w:hAnsi="Times New Roman" w:cs="Times New Roman"/>
          <w:color w:val="auto"/>
        </w:rPr>
        <w:t>4</w:t>
      </w:r>
      <w:r>
        <w:rPr>
          <w:rFonts w:ascii="Times New Roman" w:hAnsi="Times New Roman" w:cs="Times New Roman"/>
          <w:color w:val="auto"/>
        </w:rPr>
        <w:t>.</w:t>
      </w:r>
      <w:r w:rsidR="002B622F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 xml:space="preserve"> </w:t>
      </w:r>
      <w:r w:rsidRPr="00D26521">
        <w:rPr>
          <w:rStyle w:val="Heading3Char"/>
          <w:rFonts w:ascii="Times New Roman" w:hAnsi="Times New Roman" w:cs="Times New Roman"/>
          <w:color w:val="auto"/>
        </w:rPr>
        <w:t>Graph energy</w:t>
      </w:r>
      <w:r w:rsidRPr="00D26521">
        <w:rPr>
          <w:rFonts w:ascii="Times New Roman" w:hAnsi="Times New Roman" w:cs="Times New Roman"/>
          <w:b w:val="0"/>
          <w:color w:val="auto"/>
        </w:rPr>
        <w:t xml:space="preserve"> </w:t>
      </w:r>
    </w:p>
    <w:p w14:paraId="23A909A6" w14:textId="604D6EEE" w:rsidR="004F22CD" w:rsidRPr="00D26521" w:rsidRDefault="004F22CD" w:rsidP="004F22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6521">
        <w:rPr>
          <w:rFonts w:ascii="Times New Roman" w:hAnsi="Times New Roman" w:cs="Times New Roman"/>
          <w:i/>
          <w:sz w:val="24"/>
          <w:szCs w:val="24"/>
        </w:rPr>
        <w:t>Graph energy</w:t>
      </w:r>
      <w:r w:rsidRPr="00D26521">
        <w:rPr>
          <w:rFonts w:ascii="Times New Roman" w:hAnsi="Times New Roman" w:cs="Times New Roman"/>
          <w:sz w:val="24"/>
          <w:szCs w:val="24"/>
        </w:rPr>
        <w:t xml:space="preserve">, a global graph metric, is the sum of the absolute values of the eigenvalues of </w:t>
      </w:r>
      <w:r w:rsidR="006E63E4">
        <w:rPr>
          <w:rFonts w:ascii="Times New Roman" w:hAnsi="Times New Roman" w:cs="Times New Roman"/>
          <w:sz w:val="24"/>
          <w:szCs w:val="24"/>
        </w:rPr>
        <w:t>the</w:t>
      </w:r>
      <w:r w:rsidRPr="00D26521">
        <w:rPr>
          <w:rFonts w:ascii="Times New Roman" w:hAnsi="Times New Roman" w:cs="Times New Roman"/>
          <w:sz w:val="24"/>
          <w:szCs w:val="24"/>
        </w:rPr>
        <w:t xml:space="preserve"> adjacency matrix</w:t>
      </w:r>
      <w:r w:rsidR="006D5181">
        <w:rPr>
          <w:rFonts w:ascii="Times New Roman" w:hAnsi="Times New Roman" w:cs="Times New Roman"/>
          <w:sz w:val="24"/>
          <w:szCs w:val="24"/>
        </w:rPr>
        <w:t xml:space="preserve">, </w:t>
      </w:r>
      <w:r w:rsidR="006D5181" w:rsidRPr="006D518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D26521">
        <w:rPr>
          <w:rFonts w:ascii="Times New Roman" w:hAnsi="Times New Roman" w:cs="Times New Roman"/>
          <w:sz w:val="24"/>
          <w:szCs w:val="24"/>
        </w:rPr>
        <w:t xml:space="preserve"> (Gutman 1978).  From this basic </w:t>
      </w:r>
      <w:r w:rsidR="006E63E4">
        <w:rPr>
          <w:rFonts w:ascii="Times New Roman" w:hAnsi="Times New Roman" w:cs="Times New Roman"/>
          <w:sz w:val="24"/>
          <w:szCs w:val="24"/>
        </w:rPr>
        <w:t>framework</w:t>
      </w:r>
      <w:r w:rsidRPr="00D26521">
        <w:rPr>
          <w:rFonts w:ascii="Times New Roman" w:hAnsi="Times New Roman" w:cs="Times New Roman"/>
          <w:sz w:val="24"/>
          <w:szCs w:val="24"/>
        </w:rPr>
        <w:t xml:space="preserve"> more than one hundred graph energy variants have been developed, </w:t>
      </w:r>
      <w:r w:rsidR="00922647">
        <w:rPr>
          <w:rFonts w:ascii="Times New Roman" w:hAnsi="Times New Roman" w:cs="Times New Roman"/>
          <w:sz w:val="24"/>
          <w:szCs w:val="24"/>
        </w:rPr>
        <w:t>generally</w:t>
      </w:r>
      <w:r w:rsidRPr="00D26521">
        <w:rPr>
          <w:rFonts w:ascii="Times New Roman" w:hAnsi="Times New Roman" w:cs="Times New Roman"/>
          <w:sz w:val="24"/>
          <w:szCs w:val="24"/>
        </w:rPr>
        <w:t xml:space="preserve"> based on different matrix representations of graphs (Gutman and </w:t>
      </w:r>
      <w:proofErr w:type="spellStart"/>
      <w:r w:rsidRPr="00D26521">
        <w:rPr>
          <w:rFonts w:ascii="Times New Roman" w:hAnsi="Times New Roman" w:cs="Times New Roman"/>
          <w:sz w:val="24"/>
          <w:szCs w:val="24"/>
        </w:rPr>
        <w:t>Furtula</w:t>
      </w:r>
      <w:proofErr w:type="spellEnd"/>
      <w:r w:rsidRPr="00D26521">
        <w:rPr>
          <w:rFonts w:ascii="Times New Roman" w:hAnsi="Times New Roman" w:cs="Times New Roman"/>
          <w:sz w:val="24"/>
          <w:szCs w:val="24"/>
        </w:rPr>
        <w:t xml:space="preserve"> 2019).  High graph energies may indicate unstable graph structures (see Estrada and </w:t>
      </w:r>
      <w:proofErr w:type="spellStart"/>
      <w:r w:rsidRPr="00D26521">
        <w:rPr>
          <w:rFonts w:ascii="Times New Roman" w:hAnsi="Times New Roman" w:cs="Times New Roman"/>
          <w:sz w:val="24"/>
          <w:szCs w:val="24"/>
        </w:rPr>
        <w:t>Benzi</w:t>
      </w:r>
      <w:proofErr w:type="spellEnd"/>
      <w:r w:rsidRPr="00D26521">
        <w:rPr>
          <w:rFonts w:ascii="Times New Roman" w:hAnsi="Times New Roman" w:cs="Times New Roman"/>
          <w:sz w:val="24"/>
          <w:szCs w:val="24"/>
        </w:rPr>
        <w:t xml:space="preserve"> 2017). </w:t>
      </w:r>
      <w:r w:rsidRPr="006D5181">
        <w:rPr>
          <w:rFonts w:ascii="Times New Roman" w:hAnsi="Times New Roman" w:cs="Times New Roman"/>
          <w:i/>
          <w:sz w:val="24"/>
          <w:szCs w:val="24"/>
        </w:rPr>
        <w:t>Graph stability</w:t>
      </w:r>
      <w:r w:rsidRPr="00D26521">
        <w:rPr>
          <w:rFonts w:ascii="Times New Roman" w:hAnsi="Times New Roman" w:cs="Times New Roman"/>
          <w:sz w:val="24"/>
          <w:szCs w:val="24"/>
        </w:rPr>
        <w:t xml:space="preserve"> can also be assessed by evaluating the maximum and minimum eigenvalues of the adjacency matrix with respect to a </w:t>
      </w:r>
      <w:r w:rsidRPr="00D26521">
        <w:rPr>
          <w:rFonts w:ascii="Times New Roman" w:hAnsi="Times New Roman" w:cs="Times New Roman"/>
          <w:i/>
          <w:sz w:val="24"/>
          <w:szCs w:val="24"/>
        </w:rPr>
        <w:t>master stability function</w:t>
      </w:r>
      <w:r w:rsidRPr="00D26521">
        <w:rPr>
          <w:rFonts w:ascii="Times New Roman" w:hAnsi="Times New Roman" w:cs="Times New Roman"/>
          <w:sz w:val="24"/>
          <w:szCs w:val="24"/>
        </w:rPr>
        <w:t xml:space="preserve"> (Newman 2018).  However, because the adjacency matrix of a </w:t>
      </w:r>
      <w:r w:rsidR="00BB4027">
        <w:rPr>
          <w:rFonts w:ascii="Times New Roman" w:hAnsi="Times New Roman" w:cs="Times New Roman"/>
          <w:sz w:val="24"/>
          <w:szCs w:val="24"/>
        </w:rPr>
        <w:t>DAG</w:t>
      </w:r>
      <w:r w:rsidRPr="00D26521">
        <w:rPr>
          <w:rFonts w:ascii="Times New Roman" w:hAnsi="Times New Roman" w:cs="Times New Roman"/>
          <w:sz w:val="24"/>
          <w:szCs w:val="24"/>
        </w:rPr>
        <w:t xml:space="preserve"> will be asymmetric, it need not be diagonalizable, and </w:t>
      </w:r>
      <w:r w:rsidR="0043019B">
        <w:rPr>
          <w:rFonts w:ascii="Times New Roman" w:hAnsi="Times New Roman" w:cs="Times New Roman"/>
          <w:sz w:val="24"/>
          <w:szCs w:val="24"/>
        </w:rPr>
        <w:t xml:space="preserve">some </w:t>
      </w:r>
      <w:r w:rsidRPr="00D26521">
        <w:rPr>
          <w:rFonts w:ascii="Times New Roman" w:hAnsi="Times New Roman" w:cs="Times New Roman"/>
          <w:sz w:val="24"/>
          <w:szCs w:val="24"/>
        </w:rPr>
        <w:t xml:space="preserve">eigenvalues of the adjacency matrix may be strictly complex.  Efforts have </w:t>
      </w:r>
      <w:r w:rsidR="0043019B">
        <w:rPr>
          <w:rFonts w:ascii="Times New Roman" w:hAnsi="Times New Roman" w:cs="Times New Roman"/>
          <w:sz w:val="24"/>
          <w:szCs w:val="24"/>
        </w:rPr>
        <w:t xml:space="preserve">been </w:t>
      </w:r>
      <w:r w:rsidRPr="00D26521">
        <w:rPr>
          <w:rFonts w:ascii="Times New Roman" w:hAnsi="Times New Roman" w:cs="Times New Roman"/>
          <w:sz w:val="24"/>
          <w:szCs w:val="24"/>
        </w:rPr>
        <w:t>made to extend graph energy to digraphs by using real parts of eigenvalues (Pena and Rada 2008), a skew adjacency matrix and the modulus of the resulting purely imaginary eigenvalues (</w:t>
      </w:r>
      <w:proofErr w:type="spellStart"/>
      <w:r w:rsidRPr="00D26521">
        <w:rPr>
          <w:rFonts w:ascii="Times New Roman" w:hAnsi="Times New Roman" w:cs="Times New Roman"/>
          <w:sz w:val="24"/>
          <w:szCs w:val="24"/>
        </w:rPr>
        <w:t>Adiga</w:t>
      </w:r>
      <w:proofErr w:type="spellEnd"/>
      <w:r w:rsidRPr="00D26521">
        <w:rPr>
          <w:rFonts w:ascii="Times New Roman" w:hAnsi="Times New Roman" w:cs="Times New Roman"/>
          <w:sz w:val="24"/>
          <w:szCs w:val="24"/>
        </w:rPr>
        <w:t xml:space="preserve"> et al. 2010), and/or singular values in place of eigenvalues.  The </w:t>
      </w:r>
      <w:r w:rsidRPr="00D26521">
        <w:rPr>
          <w:rFonts w:ascii="Times New Roman" w:hAnsi="Times New Roman" w:cs="Times New Roman"/>
          <w:i/>
          <w:sz w:val="24"/>
          <w:szCs w:val="24"/>
        </w:rPr>
        <w:t xml:space="preserve">Laplacian </w:t>
      </w:r>
      <w:r w:rsidRPr="006D5181">
        <w:rPr>
          <w:rFonts w:ascii="Times New Roman" w:hAnsi="Times New Roman" w:cs="Times New Roman"/>
          <w:i/>
          <w:sz w:val="24"/>
          <w:szCs w:val="24"/>
        </w:rPr>
        <w:t>matrix</w:t>
      </w:r>
      <w:r w:rsidR="0043019B" w:rsidRPr="00D26521">
        <w:rPr>
          <w:rFonts w:ascii="Times New Roman" w:hAnsi="Times New Roman" w:cs="Times New Roman"/>
          <w:sz w:val="24"/>
          <w:szCs w:val="24"/>
        </w:rPr>
        <w:t xml:space="preserve">, </w:t>
      </w:r>
      <w:r w:rsidR="0043019B" w:rsidRPr="00D26521">
        <w:rPr>
          <w:rFonts w:ascii="Times New Roman" w:hAnsi="Times New Roman" w:cs="Times New Roman"/>
          <w:b/>
          <w:i/>
          <w:sz w:val="24"/>
          <w:szCs w:val="24"/>
        </w:rPr>
        <w:t>L</w:t>
      </w:r>
      <w:r w:rsidR="0043019B" w:rsidRPr="00D26521">
        <w:rPr>
          <w:rFonts w:ascii="Times New Roman" w:hAnsi="Times New Roman" w:cs="Times New Roman"/>
          <w:sz w:val="24"/>
          <w:szCs w:val="24"/>
        </w:rPr>
        <w:t xml:space="preserve">, </w:t>
      </w:r>
      <w:r w:rsidRPr="00D26521">
        <w:rPr>
          <w:rFonts w:ascii="Times New Roman" w:hAnsi="Times New Roman" w:cs="Times New Roman"/>
          <w:sz w:val="24"/>
          <w:szCs w:val="24"/>
        </w:rPr>
        <w:t xml:space="preserve">of a digraph </w:t>
      </w:r>
      <w:r w:rsidR="0043019B">
        <w:rPr>
          <w:rFonts w:ascii="Times New Roman" w:hAnsi="Times New Roman" w:cs="Times New Roman"/>
          <w:sz w:val="24"/>
          <w:szCs w:val="24"/>
        </w:rPr>
        <w:t xml:space="preserve">(along with </w:t>
      </w:r>
      <w:r w:rsidR="005B3E60" w:rsidRPr="005B3E60">
        <w:rPr>
          <w:rFonts w:ascii="Times New Roman" w:hAnsi="Times New Roman" w:cs="Times New Roman"/>
          <w:b/>
          <w:i/>
          <w:sz w:val="24"/>
          <w:szCs w:val="24"/>
        </w:rPr>
        <w:t>L</w:t>
      </w:r>
      <w:r w:rsidR="0043019B">
        <w:rPr>
          <w:rFonts w:ascii="Times New Roman" w:hAnsi="Times New Roman" w:cs="Times New Roman"/>
          <w:sz w:val="24"/>
          <w:szCs w:val="24"/>
        </w:rPr>
        <w:t xml:space="preserve"> variants) </w:t>
      </w:r>
      <w:r w:rsidRPr="00D26521">
        <w:rPr>
          <w:rFonts w:ascii="Times New Roman" w:hAnsi="Times New Roman" w:cs="Times New Roman"/>
          <w:sz w:val="24"/>
          <w:szCs w:val="24"/>
        </w:rPr>
        <w:t xml:space="preserve">will also be asymmetric, thus complicating global graph metrics based on </w:t>
      </w:r>
      <w:proofErr w:type="spellStart"/>
      <w:r w:rsidRPr="00D26521">
        <w:rPr>
          <w:rFonts w:ascii="Times New Roman" w:hAnsi="Times New Roman" w:cs="Times New Roman"/>
          <w:sz w:val="24"/>
          <w:szCs w:val="24"/>
        </w:rPr>
        <w:t>eigenanalysis</w:t>
      </w:r>
      <w:proofErr w:type="spellEnd"/>
      <w:r w:rsidRPr="00D26521">
        <w:rPr>
          <w:rFonts w:ascii="Times New Roman" w:hAnsi="Times New Roman" w:cs="Times New Roman"/>
          <w:sz w:val="24"/>
          <w:szCs w:val="24"/>
        </w:rPr>
        <w:t xml:space="preserve">.  These include </w:t>
      </w:r>
      <w:r w:rsidRPr="00D26521">
        <w:rPr>
          <w:rFonts w:ascii="Times New Roman" w:hAnsi="Times New Roman" w:cs="Times New Roman"/>
          <w:i/>
          <w:sz w:val="24"/>
          <w:szCs w:val="24"/>
        </w:rPr>
        <w:t>algebraic connectivity</w:t>
      </w:r>
      <w:r w:rsidRPr="00D26521">
        <w:rPr>
          <w:rFonts w:ascii="Times New Roman" w:hAnsi="Times New Roman" w:cs="Times New Roman"/>
          <w:sz w:val="24"/>
          <w:szCs w:val="24"/>
        </w:rPr>
        <w:t xml:space="preserve">, i.e., the largest nonzero eigenvalue of </w:t>
      </w:r>
      <w:r w:rsidRPr="00D26521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D26521">
        <w:rPr>
          <w:rFonts w:ascii="Times New Roman" w:hAnsi="Times New Roman" w:cs="Times New Roman"/>
          <w:sz w:val="24"/>
          <w:szCs w:val="24"/>
        </w:rPr>
        <w:t xml:space="preserve"> (Fiedler 1973),  </w:t>
      </w:r>
      <w:r w:rsidR="0043019B">
        <w:rPr>
          <w:rFonts w:ascii="Times New Roman" w:hAnsi="Times New Roman" w:cs="Times New Roman"/>
          <w:sz w:val="24"/>
          <w:szCs w:val="24"/>
        </w:rPr>
        <w:t xml:space="preserve">and </w:t>
      </w:r>
      <w:r w:rsidRPr="00D26521">
        <w:rPr>
          <w:rFonts w:ascii="Times New Roman" w:hAnsi="Times New Roman" w:cs="Times New Roman"/>
          <w:sz w:val="24"/>
          <w:szCs w:val="24"/>
        </w:rPr>
        <w:t xml:space="preserve">the </w:t>
      </w:r>
      <w:r w:rsidRPr="00D26521">
        <w:rPr>
          <w:rFonts w:ascii="Times New Roman" w:hAnsi="Times New Roman" w:cs="Times New Roman"/>
          <w:i/>
          <w:sz w:val="24"/>
          <w:szCs w:val="24"/>
        </w:rPr>
        <w:t>Laplacian spectral radius</w:t>
      </w:r>
      <w:r w:rsidRPr="00D26521">
        <w:rPr>
          <w:rFonts w:ascii="Times New Roman" w:hAnsi="Times New Roman" w:cs="Times New Roman"/>
          <w:sz w:val="24"/>
          <w:szCs w:val="24"/>
        </w:rPr>
        <w:t xml:space="preserve">, i.e., the principal eigenvalue of </w:t>
      </w:r>
      <w:r w:rsidRPr="00D26521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D26521">
        <w:rPr>
          <w:rFonts w:ascii="Times New Roman" w:hAnsi="Times New Roman" w:cs="Times New Roman"/>
          <w:sz w:val="24"/>
          <w:szCs w:val="24"/>
        </w:rPr>
        <w:t>.</w:t>
      </w:r>
      <w:r w:rsidR="002B62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3D8A2" w14:textId="4FD17EA3" w:rsidR="004F22CD" w:rsidRPr="00D26521" w:rsidRDefault="004F22CD" w:rsidP="004F22CD">
      <w:pPr>
        <w:pStyle w:val="Heading3"/>
        <w:spacing w:before="120" w:after="120"/>
        <w:rPr>
          <w:rFonts w:ascii="Times New Roman" w:hAnsi="Times New Roman" w:cs="Times New Roman"/>
          <w:b w:val="0"/>
          <w:color w:val="auto"/>
        </w:rPr>
      </w:pPr>
      <w:r w:rsidRPr="00D26521">
        <w:rPr>
          <w:rStyle w:val="Heading3Char"/>
          <w:rFonts w:ascii="Times New Roman" w:hAnsi="Times New Roman" w:cs="Times New Roman"/>
          <w:b/>
          <w:color w:val="auto"/>
        </w:rPr>
        <w:t>S1-</w:t>
      </w:r>
      <w:r w:rsidR="00271556">
        <w:rPr>
          <w:rStyle w:val="Heading3Char"/>
          <w:rFonts w:ascii="Times New Roman" w:hAnsi="Times New Roman" w:cs="Times New Roman"/>
          <w:b/>
          <w:color w:val="auto"/>
        </w:rPr>
        <w:t>4</w:t>
      </w:r>
      <w:r w:rsidRPr="00D26521">
        <w:rPr>
          <w:rStyle w:val="Heading3Char"/>
          <w:rFonts w:ascii="Times New Roman" w:hAnsi="Times New Roman" w:cs="Times New Roman"/>
          <w:b/>
          <w:color w:val="auto"/>
        </w:rPr>
        <w:t>.</w:t>
      </w:r>
      <w:r w:rsidR="002B622F">
        <w:rPr>
          <w:rStyle w:val="Heading3Char"/>
          <w:rFonts w:ascii="Times New Roman" w:hAnsi="Times New Roman" w:cs="Times New Roman"/>
          <w:b/>
          <w:color w:val="auto"/>
        </w:rPr>
        <w:t>3</w:t>
      </w:r>
      <w:r w:rsidRPr="00D26521">
        <w:rPr>
          <w:rStyle w:val="Heading3Char"/>
          <w:rFonts w:ascii="Times New Roman" w:hAnsi="Times New Roman" w:cs="Times New Roman"/>
          <w:b/>
          <w:color w:val="auto"/>
        </w:rPr>
        <w:t xml:space="preserve"> </w:t>
      </w:r>
      <w:r w:rsidRPr="00D26521">
        <w:rPr>
          <w:rStyle w:val="Heading3Char"/>
          <w:rFonts w:ascii="Times New Roman" w:hAnsi="Times New Roman" w:cs="Times New Roman"/>
          <w:color w:val="auto"/>
        </w:rPr>
        <w:t>Hubs and Authorities</w:t>
      </w:r>
    </w:p>
    <w:p w14:paraId="0DFA8297" w14:textId="77777777" w:rsidR="004F22CD" w:rsidRPr="00D26521" w:rsidRDefault="004F22CD" w:rsidP="004F22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21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D26521">
        <w:rPr>
          <w:rFonts w:ascii="Times New Roman" w:hAnsi="Times New Roman" w:cs="Times New Roman"/>
          <w:bCs/>
          <w:i/>
          <w:sz w:val="24"/>
          <w:szCs w:val="24"/>
        </w:rPr>
        <w:t>Hyperlink-Induced Topic Search</w:t>
      </w:r>
      <w:r w:rsidRPr="00D26521">
        <w:rPr>
          <w:rFonts w:ascii="Times New Roman" w:hAnsi="Times New Roman" w:cs="Times New Roman"/>
          <w:sz w:val="24"/>
          <w:szCs w:val="24"/>
        </w:rPr>
        <w:t xml:space="preserve"> algorithm (</w:t>
      </w:r>
      <w:r w:rsidRPr="00D26521">
        <w:rPr>
          <w:rFonts w:ascii="Times New Roman" w:hAnsi="Times New Roman" w:cs="Times New Roman"/>
          <w:bCs/>
          <w:i/>
          <w:sz w:val="24"/>
          <w:szCs w:val="24"/>
        </w:rPr>
        <w:t>HITS</w:t>
      </w:r>
      <w:r w:rsidRPr="00D26521">
        <w:rPr>
          <w:rFonts w:ascii="Times New Roman" w:hAnsi="Times New Roman" w:cs="Times New Roman"/>
          <w:bCs/>
          <w:sz w:val="24"/>
          <w:szCs w:val="24"/>
        </w:rPr>
        <w:t>; Kleinberg 1999)</w:t>
      </w:r>
      <w:r w:rsidRPr="00D26521">
        <w:rPr>
          <w:rFonts w:ascii="Times New Roman" w:hAnsi="Times New Roman" w:cs="Times New Roman"/>
          <w:sz w:val="24"/>
          <w:szCs w:val="24"/>
        </w:rPr>
        <w:t xml:space="preserve">, also known as </w:t>
      </w:r>
      <w:r w:rsidRPr="00D26521">
        <w:rPr>
          <w:rFonts w:ascii="Times New Roman" w:hAnsi="Times New Roman" w:cs="Times New Roman"/>
          <w:bCs/>
          <w:i/>
          <w:sz w:val="24"/>
          <w:szCs w:val="24"/>
        </w:rPr>
        <w:t>hubs and authorities</w:t>
      </w:r>
      <w:r w:rsidRPr="00D26521">
        <w:rPr>
          <w:rFonts w:ascii="Times New Roman" w:hAnsi="Times New Roman" w:cs="Times New Roman"/>
          <w:bCs/>
          <w:sz w:val="24"/>
          <w:szCs w:val="24"/>
        </w:rPr>
        <w:t>,</w:t>
      </w:r>
      <w:r w:rsidRPr="00D26521">
        <w:rPr>
          <w:rFonts w:ascii="Times New Roman" w:hAnsi="Times New Roman" w:cs="Times New Roman"/>
          <w:sz w:val="24"/>
          <w:szCs w:val="24"/>
        </w:rPr>
        <w:t xml:space="preserve"> provides a method for ranking the importance of network nodes.  Under the </w:t>
      </w:r>
      <w:r w:rsidRPr="00D26521">
        <w:rPr>
          <w:rFonts w:ascii="Times New Roman" w:hAnsi="Times New Roman" w:cs="Times New Roman"/>
          <w:i/>
          <w:sz w:val="24"/>
          <w:szCs w:val="24"/>
        </w:rPr>
        <w:t>HITS</w:t>
      </w:r>
      <w:r w:rsidRPr="00D26521">
        <w:rPr>
          <w:rFonts w:ascii="Times New Roman" w:hAnsi="Times New Roman" w:cs="Times New Roman"/>
          <w:sz w:val="24"/>
          <w:szCs w:val="24"/>
        </w:rPr>
        <w:t xml:space="preserve"> framework, hubs refer to nodes that point to the most important network nodes</w:t>
      </w:r>
      <w:r w:rsidR="0043019B">
        <w:rPr>
          <w:rFonts w:ascii="Times New Roman" w:hAnsi="Times New Roman" w:cs="Times New Roman"/>
          <w:sz w:val="24"/>
          <w:szCs w:val="24"/>
        </w:rPr>
        <w:t>,</w:t>
      </w:r>
      <w:r w:rsidRPr="00D26521">
        <w:rPr>
          <w:rFonts w:ascii="Times New Roman" w:hAnsi="Times New Roman" w:cs="Times New Roman"/>
          <w:sz w:val="24"/>
          <w:szCs w:val="24"/>
        </w:rPr>
        <w:t xml:space="preserve"> which are in turn the authorities.  Hub scores are the </w:t>
      </w:r>
      <w:r w:rsidR="0043019B">
        <w:rPr>
          <w:rFonts w:ascii="Times New Roman" w:hAnsi="Times New Roman" w:cs="Times New Roman"/>
          <w:sz w:val="24"/>
          <w:szCs w:val="24"/>
        </w:rPr>
        <w:t xml:space="preserve">entries in the </w:t>
      </w:r>
      <w:r w:rsidRPr="00D26521">
        <w:rPr>
          <w:rFonts w:ascii="Times New Roman" w:hAnsi="Times New Roman" w:cs="Times New Roman"/>
          <w:sz w:val="24"/>
          <w:szCs w:val="24"/>
        </w:rPr>
        <w:t xml:space="preserve">principal eigenvector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D26521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D26521">
        <w:rPr>
          <w:rFonts w:ascii="Times New Roman" w:hAnsi="Times New Roman" w:cs="Times New Roman"/>
          <w:sz w:val="24"/>
          <w:szCs w:val="24"/>
        </w:rPr>
        <w:t xml:space="preserve">is the graph adjacency matrix of the graph, while authority scores are the </w:t>
      </w:r>
      <w:r w:rsidR="0043019B">
        <w:rPr>
          <w:rFonts w:ascii="Times New Roman" w:hAnsi="Times New Roman" w:cs="Times New Roman"/>
          <w:sz w:val="24"/>
          <w:szCs w:val="24"/>
        </w:rPr>
        <w:t xml:space="preserve">entries in the </w:t>
      </w:r>
      <w:r w:rsidRPr="00D26521">
        <w:rPr>
          <w:rFonts w:ascii="Times New Roman" w:hAnsi="Times New Roman" w:cs="Times New Roman"/>
          <w:sz w:val="24"/>
          <w:szCs w:val="24"/>
        </w:rPr>
        <w:t xml:space="preserve">principal eigenvector of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Pr="00D26521">
        <w:rPr>
          <w:rFonts w:ascii="Times New Roman" w:hAnsi="Times New Roman" w:cs="Times New Roman"/>
          <w:sz w:val="24"/>
          <w:szCs w:val="24"/>
        </w:rPr>
        <w:t xml:space="preserve"> . The </w:t>
      </w:r>
      <w:r w:rsidRPr="00D26521">
        <w:rPr>
          <w:rFonts w:ascii="Times New Roman" w:hAnsi="Times New Roman" w:cs="Times New Roman"/>
          <w:i/>
          <w:sz w:val="24"/>
          <w:szCs w:val="24"/>
        </w:rPr>
        <w:t>HITS</w:t>
      </w:r>
      <w:r w:rsidRPr="00D26521">
        <w:rPr>
          <w:rFonts w:ascii="Times New Roman" w:hAnsi="Times New Roman" w:cs="Times New Roman"/>
          <w:sz w:val="24"/>
          <w:szCs w:val="24"/>
        </w:rPr>
        <w:t xml:space="preserve"> approach has been recommended as a potentially superior alternative to eigenvector centrality (Newman 2018).  However, </w:t>
      </w:r>
      <w:r w:rsidR="00711615">
        <w:rPr>
          <w:rFonts w:ascii="Times New Roman" w:hAnsi="Times New Roman" w:cs="Times New Roman"/>
          <w:sz w:val="24"/>
          <w:szCs w:val="24"/>
        </w:rPr>
        <w:t xml:space="preserve">due to asymmetry </w:t>
      </w:r>
      <w:r w:rsidRPr="00D26521">
        <w:rPr>
          <w:rFonts w:ascii="Times New Roman" w:hAnsi="Times New Roman" w:cs="Times New Roman"/>
          <w:sz w:val="24"/>
          <w:szCs w:val="24"/>
        </w:rPr>
        <w:t xml:space="preserve">there may not be a unique direction </w:t>
      </w:r>
      <w:r w:rsidR="00711615">
        <w:rPr>
          <w:rFonts w:ascii="Times New Roman" w:hAnsi="Times New Roman" w:cs="Times New Roman"/>
          <w:sz w:val="24"/>
          <w:szCs w:val="24"/>
        </w:rPr>
        <w:t>for</w:t>
      </w:r>
      <w:r w:rsidRPr="00D26521">
        <w:rPr>
          <w:rFonts w:ascii="Times New Roman" w:hAnsi="Times New Roman" w:cs="Times New Roman"/>
          <w:sz w:val="24"/>
          <w:szCs w:val="24"/>
        </w:rPr>
        <w:t xml:space="preserve"> </w:t>
      </w:r>
      <w:r w:rsidR="00711615">
        <w:rPr>
          <w:rFonts w:ascii="Times New Roman" w:hAnsi="Times New Roman" w:cs="Times New Roman"/>
          <w:sz w:val="24"/>
          <w:szCs w:val="24"/>
        </w:rPr>
        <w:t xml:space="preserve">the </w:t>
      </w:r>
      <w:r w:rsidRPr="00D26521">
        <w:rPr>
          <w:rFonts w:ascii="Times New Roman" w:hAnsi="Times New Roman" w:cs="Times New Roman"/>
          <w:sz w:val="24"/>
          <w:szCs w:val="24"/>
        </w:rPr>
        <w:t xml:space="preserve">eigenvectors </w:t>
      </w:r>
      <w:r w:rsidR="00711615">
        <w:rPr>
          <w:rFonts w:ascii="Times New Roman" w:hAnsi="Times New Roman" w:cs="Times New Roman"/>
          <w:sz w:val="24"/>
          <w:szCs w:val="24"/>
        </w:rPr>
        <w:t xml:space="preserve">of </w:t>
      </w:r>
      <w:r w:rsidR="00711615" w:rsidRPr="0071161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711615">
        <w:rPr>
          <w:rFonts w:ascii="Times New Roman" w:hAnsi="Times New Roman" w:cs="Times New Roman"/>
          <w:sz w:val="24"/>
          <w:szCs w:val="24"/>
        </w:rPr>
        <w:t xml:space="preserve"> </w:t>
      </w:r>
      <w:r w:rsidRPr="00D26521">
        <w:rPr>
          <w:rFonts w:ascii="Times New Roman" w:hAnsi="Times New Roman" w:cs="Times New Roman"/>
          <w:sz w:val="24"/>
          <w:szCs w:val="24"/>
        </w:rPr>
        <w:t xml:space="preserve">and as a result an </w:t>
      </w:r>
      <w:proofErr w:type="spellStart"/>
      <w:r w:rsidRPr="00D26521">
        <w:rPr>
          <w:rFonts w:ascii="Times New Roman" w:hAnsi="Times New Roman" w:cs="Times New Roman"/>
          <w:sz w:val="24"/>
          <w:szCs w:val="24"/>
        </w:rPr>
        <w:t>eigenanalysis</w:t>
      </w:r>
      <w:proofErr w:type="spellEnd"/>
      <w:r w:rsidRPr="00D26521">
        <w:rPr>
          <w:rFonts w:ascii="Times New Roman" w:hAnsi="Times New Roman" w:cs="Times New Roman"/>
          <w:sz w:val="24"/>
          <w:szCs w:val="24"/>
        </w:rPr>
        <w:t xml:space="preserve"> algorithm can return different values when applied to the same network.  A potential solution to the problem of </w:t>
      </w:r>
      <w:r w:rsidRPr="00D26521">
        <w:rPr>
          <w:rFonts w:ascii="Times New Roman" w:hAnsi="Times New Roman" w:cs="Times New Roman"/>
          <w:sz w:val="24"/>
          <w:szCs w:val="24"/>
        </w:rPr>
        <w:lastRenderedPageBreak/>
        <w:t xml:space="preserve">asymmetric stream DAG adjacency and Laplacian matrices is to </w:t>
      </w:r>
      <w:r w:rsidR="00711615">
        <w:rPr>
          <w:rFonts w:ascii="Times New Roman" w:hAnsi="Times New Roman" w:cs="Times New Roman"/>
          <w:sz w:val="24"/>
          <w:szCs w:val="24"/>
        </w:rPr>
        <w:t>consider</w:t>
      </w:r>
      <w:r w:rsidRPr="00D26521">
        <w:rPr>
          <w:rFonts w:ascii="Times New Roman" w:hAnsi="Times New Roman" w:cs="Times New Roman"/>
          <w:sz w:val="24"/>
          <w:szCs w:val="24"/>
        </w:rPr>
        <w:t xml:space="preserve"> the underlying </w:t>
      </w:r>
      <w:r w:rsidR="00711615">
        <w:rPr>
          <w:rFonts w:ascii="Times New Roman" w:hAnsi="Times New Roman" w:cs="Times New Roman"/>
          <w:sz w:val="24"/>
          <w:szCs w:val="24"/>
        </w:rPr>
        <w:t xml:space="preserve">undirected </w:t>
      </w:r>
      <w:r w:rsidRPr="00D26521">
        <w:rPr>
          <w:rFonts w:ascii="Times New Roman" w:hAnsi="Times New Roman" w:cs="Times New Roman"/>
          <w:sz w:val="24"/>
          <w:szCs w:val="24"/>
        </w:rPr>
        <w:t xml:space="preserve">graph.  However, this may lead to illogical inferences for streams because flow direction is in fact </w:t>
      </w:r>
      <w:r w:rsidRPr="00D26521">
        <w:rPr>
          <w:rFonts w:ascii="Times New Roman" w:hAnsi="Times New Roman" w:cs="Times New Roman"/>
          <w:i/>
          <w:sz w:val="24"/>
          <w:szCs w:val="24"/>
        </w:rPr>
        <w:t>not</w:t>
      </w:r>
      <w:r w:rsidRPr="00D26521">
        <w:rPr>
          <w:rFonts w:ascii="Times New Roman" w:hAnsi="Times New Roman" w:cs="Times New Roman"/>
          <w:sz w:val="24"/>
          <w:szCs w:val="24"/>
        </w:rPr>
        <w:t xml:space="preserve"> reversible.  </w:t>
      </w:r>
    </w:p>
    <w:p w14:paraId="5E70961F" w14:textId="44D26978" w:rsidR="004F22CD" w:rsidRPr="00D26521" w:rsidRDefault="004F22CD" w:rsidP="004F22CD">
      <w:pPr>
        <w:pStyle w:val="Heading2"/>
        <w:spacing w:before="120" w:after="1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S1-</w:t>
      </w:r>
      <w:r w:rsidR="00271556">
        <w:rPr>
          <w:rFonts w:ascii="Times New Roman" w:hAnsi="Times New Roman" w:cs="Times New Roman"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D26521">
        <w:rPr>
          <w:rFonts w:ascii="Times New Roman" w:hAnsi="Times New Roman" w:cs="Times New Roman"/>
          <w:color w:val="auto"/>
          <w:sz w:val="24"/>
          <w:szCs w:val="24"/>
        </w:rPr>
        <w:t>Tree-based measures</w:t>
      </w:r>
    </w:p>
    <w:p w14:paraId="203C171A" w14:textId="164796AC" w:rsidR="004F22CD" w:rsidRPr="00D26521" w:rsidRDefault="004F22CD" w:rsidP="004F22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521">
        <w:rPr>
          <w:rFonts w:ascii="Times New Roman" w:hAnsi="Times New Roman" w:cs="Times New Roman"/>
          <w:sz w:val="24"/>
          <w:szCs w:val="24"/>
        </w:rPr>
        <w:t xml:space="preserve">In their fully wetted form (and in the absence of splits, resulting in islands) intermittent stream digraphs represent a subclass of DAGs called </w:t>
      </w:r>
      <w:r w:rsidRPr="00D26521">
        <w:rPr>
          <w:rFonts w:ascii="Times New Roman" w:hAnsi="Times New Roman" w:cs="Times New Roman"/>
          <w:i/>
          <w:iCs/>
          <w:sz w:val="24"/>
          <w:szCs w:val="24"/>
        </w:rPr>
        <w:t>directed trees</w:t>
      </w:r>
      <w:r w:rsidRPr="00D26521">
        <w:rPr>
          <w:rFonts w:ascii="Times New Roman" w:hAnsi="Times New Roman" w:cs="Times New Roman"/>
          <w:iCs/>
          <w:sz w:val="24"/>
          <w:szCs w:val="24"/>
        </w:rPr>
        <w:t xml:space="preserve"> (Deo 2017, </w:t>
      </w:r>
      <w:r w:rsidR="006D5181" w:rsidRPr="00D26521">
        <w:rPr>
          <w:rFonts w:ascii="Times New Roman" w:hAnsi="Times New Roman" w:cs="Times New Roman"/>
          <w:iCs/>
          <w:sz w:val="24"/>
          <w:szCs w:val="24"/>
        </w:rPr>
        <w:t>pg.</w:t>
      </w:r>
      <w:r w:rsidRPr="00D26521">
        <w:rPr>
          <w:rFonts w:ascii="Times New Roman" w:hAnsi="Times New Roman" w:cs="Times New Roman"/>
          <w:iCs/>
          <w:sz w:val="24"/>
          <w:szCs w:val="24"/>
        </w:rPr>
        <w:t xml:space="preserve"> 206) or </w:t>
      </w:r>
      <w:r w:rsidRPr="00D26521">
        <w:rPr>
          <w:rFonts w:ascii="Times New Roman" w:hAnsi="Times New Roman" w:cs="Times New Roman"/>
          <w:i/>
          <w:iCs/>
          <w:sz w:val="24"/>
          <w:szCs w:val="24"/>
        </w:rPr>
        <w:t xml:space="preserve">oriented trees </w:t>
      </w:r>
      <w:r w:rsidRPr="00D26521"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r w:rsidRPr="00D26521">
        <w:rPr>
          <w:rFonts w:ascii="Times New Roman" w:hAnsi="Times New Roman" w:cs="Times New Roman"/>
          <w:iCs/>
          <w:sz w:val="24"/>
          <w:szCs w:val="24"/>
        </w:rPr>
        <w:t>Simion</w:t>
      </w:r>
      <w:proofErr w:type="spellEnd"/>
      <w:r w:rsidRPr="00D26521">
        <w:rPr>
          <w:rFonts w:ascii="Times New Roman" w:hAnsi="Times New Roman" w:cs="Times New Roman"/>
          <w:iCs/>
          <w:sz w:val="24"/>
          <w:szCs w:val="24"/>
        </w:rPr>
        <w:t xml:space="preserve"> 1991)</w:t>
      </w:r>
      <w:r w:rsidRPr="00D26521">
        <w:rPr>
          <w:rFonts w:ascii="Times New Roman" w:hAnsi="Times New Roman" w:cs="Times New Roman"/>
          <w:i/>
          <w:iCs/>
          <w:sz w:val="24"/>
          <w:szCs w:val="24"/>
        </w:rPr>
        <w:t xml:space="preserve">.  </w:t>
      </w:r>
      <w:r w:rsidRPr="00D26521">
        <w:rPr>
          <w:rFonts w:ascii="Times New Roman" w:hAnsi="Times New Roman" w:cs="Times New Roman"/>
          <w:iCs/>
          <w:sz w:val="24"/>
          <w:szCs w:val="24"/>
        </w:rPr>
        <w:t xml:space="preserve">In a </w:t>
      </w:r>
      <w:r w:rsidRPr="00D26521">
        <w:rPr>
          <w:rFonts w:ascii="Times New Roman" w:hAnsi="Times New Roman" w:cs="Times New Roman"/>
          <w:i/>
          <w:iCs/>
          <w:sz w:val="24"/>
          <w:szCs w:val="24"/>
        </w:rPr>
        <w:t>directed tree</w:t>
      </w:r>
      <w:r w:rsidRPr="00D26521">
        <w:rPr>
          <w:rFonts w:ascii="Times New Roman" w:hAnsi="Times New Roman" w:cs="Times New Roman"/>
          <w:iCs/>
          <w:sz w:val="24"/>
          <w:szCs w:val="24"/>
        </w:rPr>
        <w:t>, if</w:t>
      </w:r>
      <w:r w:rsidRPr="00D26521">
        <w:rPr>
          <w:rFonts w:ascii="Times New Roman" w:hAnsi="Times New Roman" w:cs="Times New Roman"/>
          <w:sz w:val="24"/>
          <w:szCs w:val="24"/>
        </w:rPr>
        <w:t xml:space="preserve"> oriented arcs are replaced with undirected arcs, the result is a graph that is both connected and acyclic.  Additionally, because stream systems flow from sources to the network sink</w:t>
      </w:r>
      <w:r w:rsidR="006F616D">
        <w:rPr>
          <w:rFonts w:ascii="Times New Roman" w:hAnsi="Times New Roman" w:cs="Times New Roman"/>
          <w:sz w:val="24"/>
          <w:szCs w:val="24"/>
        </w:rPr>
        <w:t>(s)</w:t>
      </w:r>
      <w:r w:rsidRPr="00D26521">
        <w:rPr>
          <w:rFonts w:ascii="Times New Roman" w:hAnsi="Times New Roman" w:cs="Times New Roman"/>
          <w:sz w:val="24"/>
          <w:szCs w:val="24"/>
        </w:rPr>
        <w:t xml:space="preserve">, fully wetted intermittent stream DAGs (without islands) can be considered </w:t>
      </w:r>
      <w:r w:rsidRPr="00D26521">
        <w:rPr>
          <w:rFonts w:ascii="Times New Roman" w:hAnsi="Times New Roman" w:cs="Times New Roman"/>
          <w:i/>
          <w:iCs/>
          <w:sz w:val="24"/>
          <w:szCs w:val="24"/>
        </w:rPr>
        <w:t>anti-</w:t>
      </w:r>
      <w:proofErr w:type="spellStart"/>
      <w:r w:rsidRPr="00D26521">
        <w:rPr>
          <w:rFonts w:ascii="Times New Roman" w:hAnsi="Times New Roman" w:cs="Times New Roman"/>
          <w:i/>
          <w:iCs/>
          <w:sz w:val="24"/>
          <w:szCs w:val="24"/>
        </w:rPr>
        <w:t>arborescences</w:t>
      </w:r>
      <w:proofErr w:type="spellEnd"/>
      <w:r w:rsidRPr="00D265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26521">
        <w:rPr>
          <w:rFonts w:ascii="Times New Roman" w:hAnsi="Times New Roman" w:cs="Times New Roman"/>
          <w:iCs/>
          <w:sz w:val="24"/>
          <w:szCs w:val="24"/>
        </w:rPr>
        <w:t>or</w:t>
      </w:r>
      <w:r w:rsidRPr="00D26521">
        <w:rPr>
          <w:rFonts w:ascii="Times New Roman" w:hAnsi="Times New Roman" w:cs="Times New Roman"/>
          <w:i/>
          <w:sz w:val="24"/>
          <w:szCs w:val="24"/>
        </w:rPr>
        <w:t xml:space="preserve"> directed in-trees </w:t>
      </w:r>
      <w:r w:rsidRPr="00D26521">
        <w:rPr>
          <w:rFonts w:ascii="Times New Roman" w:hAnsi="Times New Roman" w:cs="Times New Roman"/>
          <w:sz w:val="24"/>
          <w:szCs w:val="24"/>
        </w:rPr>
        <w:t xml:space="preserve">(Deo 2017, </w:t>
      </w:r>
      <w:r w:rsidR="006D5181" w:rsidRPr="00D26521">
        <w:rPr>
          <w:rFonts w:ascii="Times New Roman" w:hAnsi="Times New Roman" w:cs="Times New Roman"/>
          <w:sz w:val="24"/>
          <w:szCs w:val="24"/>
        </w:rPr>
        <w:t>pg.</w:t>
      </w:r>
      <w:r w:rsidRPr="00D26521">
        <w:rPr>
          <w:rFonts w:ascii="Times New Roman" w:hAnsi="Times New Roman" w:cs="Times New Roman"/>
          <w:sz w:val="24"/>
          <w:szCs w:val="24"/>
        </w:rPr>
        <w:t xml:space="preserve"> 207) a subclass of </w:t>
      </w:r>
      <w:r w:rsidRPr="00D26521">
        <w:rPr>
          <w:rFonts w:ascii="Times New Roman" w:hAnsi="Times New Roman" w:cs="Times New Roman"/>
          <w:i/>
          <w:sz w:val="24"/>
          <w:szCs w:val="24"/>
        </w:rPr>
        <w:t>rooted tree</w:t>
      </w:r>
      <w:r w:rsidRPr="00D26521">
        <w:rPr>
          <w:rFonts w:ascii="Times New Roman" w:hAnsi="Times New Roman" w:cs="Times New Roman"/>
          <w:sz w:val="24"/>
          <w:szCs w:val="24"/>
        </w:rPr>
        <w:t xml:space="preserve"> graphs, with an orientation </w:t>
      </w:r>
      <w:r w:rsidRPr="00D26521">
        <w:rPr>
          <w:rFonts w:ascii="Times New Roman" w:hAnsi="Times New Roman" w:cs="Times New Roman"/>
          <w:i/>
          <w:sz w:val="24"/>
          <w:szCs w:val="24"/>
        </w:rPr>
        <w:t>towards</w:t>
      </w:r>
      <w:r w:rsidRPr="00D26521">
        <w:rPr>
          <w:rFonts w:ascii="Times New Roman" w:hAnsi="Times New Roman" w:cs="Times New Roman"/>
          <w:sz w:val="24"/>
          <w:szCs w:val="24"/>
        </w:rPr>
        <w:t xml:space="preserve"> the root (sink).</w:t>
      </w:r>
    </w:p>
    <w:p w14:paraId="3C4F133E" w14:textId="3305BCC0" w:rsidR="00A11EE5" w:rsidRDefault="004609E3" w:rsidP="004F22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4609E3">
        <w:rPr>
          <w:rFonts w:ascii="Times New Roman" w:hAnsi="Times New Roman" w:cs="Times New Roman"/>
          <w:sz w:val="24"/>
          <w:szCs w:val="24"/>
        </w:rPr>
        <w:t>eyond simply considering the tree-width of the underlying undirected graph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C2DDA">
        <w:rPr>
          <w:rFonts w:ascii="Times New Roman" w:hAnsi="Times New Roman" w:cs="Times New Roman"/>
          <w:sz w:val="24"/>
          <w:szCs w:val="24"/>
        </w:rPr>
        <w:t xml:space="preserve">e.g., </w:t>
      </w:r>
      <w:r w:rsidR="003C2DDA" w:rsidRPr="00D26521">
        <w:rPr>
          <w:rFonts w:ascii="Times New Roman" w:hAnsi="Times New Roman" w:cs="Times New Roman"/>
          <w:sz w:val="24"/>
          <w:szCs w:val="24"/>
        </w:rPr>
        <w:t>Berwanger et al., 2012</w:t>
      </w:r>
      <w:r>
        <w:rPr>
          <w:rFonts w:ascii="Times New Roman" w:hAnsi="Times New Roman" w:cs="Times New Roman"/>
          <w:sz w:val="24"/>
          <w:szCs w:val="24"/>
        </w:rPr>
        <w:t>), t</w:t>
      </w:r>
      <w:r w:rsidR="00576E9E" w:rsidRPr="00576E9E">
        <w:rPr>
          <w:rFonts w:ascii="Times New Roman" w:hAnsi="Times New Roman" w:cs="Times New Roman"/>
          <w:sz w:val="24"/>
          <w:szCs w:val="24"/>
        </w:rPr>
        <w:t>here are no reasonable generalizations of tree-width to DAGs that preserve</w:t>
      </w:r>
      <w:r w:rsidR="0023751A">
        <w:rPr>
          <w:rFonts w:ascii="Times New Roman" w:hAnsi="Times New Roman" w:cs="Times New Roman"/>
          <w:sz w:val="24"/>
          <w:szCs w:val="24"/>
        </w:rPr>
        <w:t xml:space="preserve"> its</w:t>
      </w:r>
      <w:r w:rsidR="00576E9E" w:rsidRPr="00576E9E">
        <w:rPr>
          <w:rFonts w:ascii="Times New Roman" w:hAnsi="Times New Roman" w:cs="Times New Roman"/>
          <w:sz w:val="24"/>
          <w:szCs w:val="24"/>
        </w:rPr>
        <w:t xml:space="preserve"> algorithmically useful </w:t>
      </w:r>
      <w:r w:rsidR="0040541B">
        <w:rPr>
          <w:rFonts w:ascii="Times New Roman" w:hAnsi="Times New Roman" w:cs="Times New Roman"/>
          <w:sz w:val="24"/>
          <w:szCs w:val="24"/>
        </w:rPr>
        <w:t xml:space="preserve">and </w:t>
      </w:r>
      <w:r w:rsidR="00576E9E" w:rsidRPr="00576E9E">
        <w:rPr>
          <w:rFonts w:ascii="Times New Roman" w:hAnsi="Times New Roman" w:cs="Times New Roman"/>
          <w:sz w:val="24"/>
          <w:szCs w:val="24"/>
        </w:rPr>
        <w:t>structural properties (</w:t>
      </w:r>
      <w:proofErr w:type="spellStart"/>
      <w:r w:rsidR="00576E9E" w:rsidRPr="00576E9E">
        <w:rPr>
          <w:rFonts w:ascii="Times New Roman" w:hAnsi="Times New Roman" w:cs="Times New Roman"/>
          <w:sz w:val="24"/>
          <w:szCs w:val="24"/>
        </w:rPr>
        <w:t>Ganian</w:t>
      </w:r>
      <w:proofErr w:type="spellEnd"/>
      <w:r w:rsidR="00576E9E" w:rsidRPr="00576E9E">
        <w:rPr>
          <w:rFonts w:ascii="Times New Roman" w:hAnsi="Times New Roman" w:cs="Times New Roman"/>
          <w:sz w:val="24"/>
          <w:szCs w:val="24"/>
        </w:rPr>
        <w:t xml:space="preserve"> et al., 2016)</w:t>
      </w:r>
      <w:r w:rsidR="00B81D8B">
        <w:rPr>
          <w:rFonts w:ascii="Times New Roman" w:hAnsi="Times New Roman" w:cs="Times New Roman"/>
          <w:sz w:val="24"/>
          <w:szCs w:val="24"/>
        </w:rPr>
        <w:t xml:space="preserve">.  Furthermore, </w:t>
      </w:r>
      <w:r w:rsidR="004F22CD" w:rsidRPr="00D26521">
        <w:rPr>
          <w:rFonts w:ascii="Times New Roman" w:hAnsi="Times New Roman" w:cs="Times New Roman"/>
          <w:sz w:val="24"/>
          <w:szCs w:val="24"/>
        </w:rPr>
        <w:t xml:space="preserve">tree-width-based global measures </w:t>
      </w:r>
      <w:r w:rsidR="00F926D5">
        <w:rPr>
          <w:rFonts w:ascii="Times New Roman" w:hAnsi="Times New Roman" w:cs="Times New Roman"/>
          <w:sz w:val="24"/>
          <w:szCs w:val="24"/>
        </w:rPr>
        <w:t xml:space="preserve">quantify </w:t>
      </w:r>
      <w:r w:rsidR="00711615" w:rsidRPr="00F926D5">
        <w:rPr>
          <w:rFonts w:ascii="Times New Roman" w:hAnsi="Times New Roman" w:cs="Times New Roman"/>
          <w:i/>
          <w:sz w:val="24"/>
          <w:szCs w:val="24"/>
        </w:rPr>
        <w:t>departure</w:t>
      </w:r>
      <w:r w:rsidR="00711615">
        <w:rPr>
          <w:rFonts w:ascii="Times New Roman" w:hAnsi="Times New Roman" w:cs="Times New Roman"/>
          <w:sz w:val="24"/>
          <w:szCs w:val="24"/>
        </w:rPr>
        <w:t xml:space="preserve"> from a tree </w:t>
      </w:r>
      <w:r w:rsidR="00F926D5">
        <w:rPr>
          <w:rFonts w:ascii="Times New Roman" w:hAnsi="Times New Roman" w:cs="Times New Roman"/>
          <w:sz w:val="24"/>
          <w:szCs w:val="24"/>
        </w:rPr>
        <w:t xml:space="preserve">graph </w:t>
      </w:r>
      <w:r w:rsidR="00711615">
        <w:rPr>
          <w:rFonts w:ascii="Times New Roman" w:hAnsi="Times New Roman" w:cs="Times New Roman"/>
          <w:sz w:val="24"/>
          <w:szCs w:val="24"/>
        </w:rPr>
        <w:t>structure</w:t>
      </w:r>
      <w:r w:rsidR="00F926D5">
        <w:rPr>
          <w:rFonts w:ascii="Times New Roman" w:hAnsi="Times New Roman" w:cs="Times New Roman"/>
          <w:sz w:val="24"/>
          <w:szCs w:val="24"/>
        </w:rPr>
        <w:t xml:space="preserve">, </w:t>
      </w:r>
      <w:r w:rsidR="00B81D8B">
        <w:rPr>
          <w:rFonts w:ascii="Times New Roman" w:hAnsi="Times New Roman" w:cs="Times New Roman"/>
          <w:sz w:val="24"/>
          <w:szCs w:val="24"/>
        </w:rPr>
        <w:t xml:space="preserve">but </w:t>
      </w:r>
      <w:r w:rsidR="00F926D5">
        <w:rPr>
          <w:rFonts w:ascii="Times New Roman" w:hAnsi="Times New Roman" w:cs="Times New Roman"/>
          <w:sz w:val="24"/>
          <w:szCs w:val="24"/>
        </w:rPr>
        <w:t xml:space="preserve">the topology of </w:t>
      </w:r>
      <w:r w:rsidR="004F22CD" w:rsidRPr="00D26521">
        <w:rPr>
          <w:rFonts w:ascii="Times New Roman" w:hAnsi="Times New Roman" w:cs="Times New Roman"/>
          <w:sz w:val="24"/>
          <w:szCs w:val="24"/>
        </w:rPr>
        <w:t xml:space="preserve">stream DAGs </w:t>
      </w:r>
      <w:r w:rsidR="00F926D5" w:rsidRPr="00B2637C">
        <w:rPr>
          <w:rFonts w:ascii="Times New Roman" w:hAnsi="Times New Roman" w:cs="Times New Roman"/>
          <w:sz w:val="24"/>
          <w:szCs w:val="24"/>
        </w:rPr>
        <w:t>will be</w:t>
      </w:r>
      <w:r w:rsidR="00F926D5">
        <w:rPr>
          <w:rFonts w:ascii="Times New Roman" w:hAnsi="Times New Roman" w:cs="Times New Roman"/>
          <w:sz w:val="24"/>
          <w:szCs w:val="24"/>
        </w:rPr>
        <w:t xml:space="preserve"> treelike </w:t>
      </w:r>
      <w:r w:rsidR="004F22CD" w:rsidRPr="00D26521">
        <w:rPr>
          <w:rFonts w:ascii="Times New Roman" w:hAnsi="Times New Roman" w:cs="Times New Roman"/>
          <w:sz w:val="24"/>
          <w:szCs w:val="24"/>
        </w:rPr>
        <w:t xml:space="preserve">(Table S1). </w:t>
      </w:r>
      <w:r w:rsidR="00B81D8B">
        <w:rPr>
          <w:rFonts w:ascii="Times New Roman" w:hAnsi="Times New Roman" w:cs="Times New Roman"/>
          <w:sz w:val="24"/>
          <w:szCs w:val="24"/>
        </w:rPr>
        <w:t xml:space="preserve"> Thus, n</w:t>
      </w:r>
      <w:r w:rsidR="00F926D5">
        <w:rPr>
          <w:rFonts w:ascii="Times New Roman" w:hAnsi="Times New Roman" w:cs="Times New Roman"/>
          <w:sz w:val="24"/>
          <w:szCs w:val="24"/>
        </w:rPr>
        <w:t xml:space="preserve">oninformative </w:t>
      </w:r>
      <w:r w:rsidR="003C2DDA">
        <w:rPr>
          <w:rFonts w:ascii="Times New Roman" w:hAnsi="Times New Roman" w:cs="Times New Roman"/>
          <w:sz w:val="24"/>
          <w:szCs w:val="24"/>
        </w:rPr>
        <w:t>tree-width type</w:t>
      </w:r>
      <w:r w:rsidR="003C2DDA">
        <w:rPr>
          <w:rFonts w:ascii="Times New Roman" w:hAnsi="Times New Roman" w:cs="Times New Roman"/>
          <w:sz w:val="24"/>
          <w:szCs w:val="24"/>
        </w:rPr>
        <w:t xml:space="preserve"> </w:t>
      </w:r>
      <w:r w:rsidR="003C2DDA">
        <w:rPr>
          <w:rFonts w:ascii="Times New Roman" w:hAnsi="Times New Roman" w:cs="Times New Roman"/>
          <w:sz w:val="24"/>
          <w:szCs w:val="24"/>
        </w:rPr>
        <w:t xml:space="preserve">measures </w:t>
      </w:r>
      <w:bookmarkStart w:id="0" w:name="_GoBack"/>
      <w:r w:rsidR="003C2DDA">
        <w:rPr>
          <w:rFonts w:ascii="Times New Roman" w:hAnsi="Times New Roman" w:cs="Times New Roman"/>
          <w:sz w:val="24"/>
          <w:szCs w:val="24"/>
        </w:rPr>
        <w:t>of</w:t>
      </w:r>
      <w:bookmarkEnd w:id="0"/>
      <w:r w:rsidR="003C2DDA">
        <w:rPr>
          <w:rFonts w:ascii="Times New Roman" w:hAnsi="Times New Roman" w:cs="Times New Roman"/>
          <w:sz w:val="24"/>
          <w:szCs w:val="24"/>
        </w:rPr>
        <w:t xml:space="preserve"> DAGs</w:t>
      </w:r>
      <w:r w:rsidR="003C2DDA">
        <w:rPr>
          <w:rFonts w:ascii="Times New Roman" w:hAnsi="Times New Roman" w:cs="Times New Roman"/>
          <w:sz w:val="24"/>
          <w:szCs w:val="24"/>
        </w:rPr>
        <w:t xml:space="preserve"> </w:t>
      </w:r>
      <w:r w:rsidR="004F22CD" w:rsidRPr="00D26521">
        <w:rPr>
          <w:rFonts w:ascii="Times New Roman" w:hAnsi="Times New Roman" w:cs="Times New Roman"/>
          <w:sz w:val="24"/>
          <w:szCs w:val="24"/>
        </w:rPr>
        <w:t xml:space="preserve">include </w:t>
      </w:r>
      <w:r w:rsidR="004F22CD" w:rsidRPr="00D26521">
        <w:rPr>
          <w:rFonts w:ascii="Times New Roman" w:hAnsi="Times New Roman" w:cs="Times New Roman"/>
          <w:i/>
          <w:iCs/>
          <w:sz w:val="24"/>
          <w:szCs w:val="24"/>
        </w:rPr>
        <w:t>treewidth</w:t>
      </w:r>
      <w:r w:rsidR="004F22CD" w:rsidRPr="00D26521">
        <w:rPr>
          <w:rFonts w:ascii="Times New Roman" w:hAnsi="Times New Roman" w:cs="Times New Roman"/>
          <w:sz w:val="24"/>
          <w:szCs w:val="24"/>
        </w:rPr>
        <w:t xml:space="preserve"> (Robertson &amp; Seymour, 1986) and </w:t>
      </w:r>
      <w:r w:rsidR="004F22CD" w:rsidRPr="00D26521">
        <w:rPr>
          <w:rFonts w:ascii="Times New Roman" w:hAnsi="Times New Roman" w:cs="Times New Roman"/>
          <w:i/>
          <w:iCs/>
          <w:sz w:val="24"/>
          <w:szCs w:val="24"/>
        </w:rPr>
        <w:t>branch-width</w:t>
      </w:r>
      <w:r w:rsidR="004F22CD" w:rsidRPr="00D26521">
        <w:rPr>
          <w:rFonts w:ascii="Times New Roman" w:hAnsi="Times New Roman" w:cs="Times New Roman"/>
          <w:sz w:val="24"/>
          <w:szCs w:val="24"/>
        </w:rPr>
        <w:t xml:space="preserve"> (Robertson &amp; Seymour, 1991), which require undirected graphs, and </w:t>
      </w:r>
      <w:r w:rsidR="004F22CD" w:rsidRPr="00D26521">
        <w:rPr>
          <w:rFonts w:ascii="Times New Roman" w:hAnsi="Times New Roman" w:cs="Times New Roman"/>
          <w:i/>
          <w:iCs/>
          <w:sz w:val="24"/>
          <w:szCs w:val="24"/>
        </w:rPr>
        <w:t>DAG-width</w:t>
      </w:r>
      <w:r w:rsidR="004F22CD" w:rsidRPr="00D26521">
        <w:rPr>
          <w:rFonts w:ascii="Times New Roman" w:hAnsi="Times New Roman" w:cs="Times New Roman"/>
          <w:sz w:val="24"/>
          <w:szCs w:val="24"/>
        </w:rPr>
        <w:t xml:space="preserve"> (Berwanger et al., 2012), </w:t>
      </w:r>
      <w:r w:rsidR="004F22CD" w:rsidRPr="00D26521">
        <w:rPr>
          <w:rFonts w:ascii="Times New Roman" w:hAnsi="Times New Roman" w:cs="Times New Roman"/>
          <w:i/>
          <w:iCs/>
          <w:sz w:val="24"/>
          <w:szCs w:val="24"/>
        </w:rPr>
        <w:t>Kelly-width</w:t>
      </w:r>
      <w:r w:rsidR="004F22CD" w:rsidRPr="00D26521">
        <w:rPr>
          <w:rFonts w:ascii="Times New Roman" w:hAnsi="Times New Roman" w:cs="Times New Roman"/>
          <w:sz w:val="24"/>
          <w:szCs w:val="24"/>
        </w:rPr>
        <w:t xml:space="preserve"> (Hunter &amp; Kreutzer, 2008)</w:t>
      </w:r>
      <w:r w:rsidR="00F926D5">
        <w:rPr>
          <w:rFonts w:ascii="Times New Roman" w:hAnsi="Times New Roman" w:cs="Times New Roman"/>
          <w:sz w:val="24"/>
          <w:szCs w:val="24"/>
        </w:rPr>
        <w:t>,</w:t>
      </w:r>
      <w:r w:rsidR="004F22CD" w:rsidRPr="00D26521">
        <w:rPr>
          <w:rFonts w:ascii="Times New Roman" w:hAnsi="Times New Roman" w:cs="Times New Roman"/>
          <w:sz w:val="24"/>
          <w:szCs w:val="24"/>
        </w:rPr>
        <w:t xml:space="preserve"> and </w:t>
      </w:r>
      <w:r w:rsidR="004F22CD" w:rsidRPr="00D26521">
        <w:rPr>
          <w:rFonts w:ascii="Times New Roman" w:hAnsi="Times New Roman" w:cs="Times New Roman"/>
          <w:i/>
          <w:iCs/>
          <w:sz w:val="24"/>
          <w:szCs w:val="24"/>
        </w:rPr>
        <w:t>tree girth</w:t>
      </w:r>
      <w:r w:rsidR="004F22CD" w:rsidRPr="00D26521">
        <w:rPr>
          <w:rFonts w:ascii="Times New Roman" w:hAnsi="Times New Roman" w:cs="Times New Roman"/>
          <w:sz w:val="24"/>
          <w:szCs w:val="24"/>
        </w:rPr>
        <w:t xml:space="preserve"> (Bang-Jensen &amp; </w:t>
      </w:r>
      <w:proofErr w:type="spellStart"/>
      <w:r w:rsidR="004F22CD" w:rsidRPr="00D26521">
        <w:rPr>
          <w:rFonts w:ascii="Times New Roman" w:hAnsi="Times New Roman" w:cs="Times New Roman"/>
          <w:sz w:val="24"/>
          <w:szCs w:val="24"/>
        </w:rPr>
        <w:t>Gutin</w:t>
      </w:r>
      <w:proofErr w:type="spellEnd"/>
      <w:r w:rsidR="004F22CD" w:rsidRPr="00D26521">
        <w:rPr>
          <w:rFonts w:ascii="Times New Roman" w:hAnsi="Times New Roman" w:cs="Times New Roman"/>
          <w:sz w:val="24"/>
          <w:szCs w:val="24"/>
        </w:rPr>
        <w:t xml:space="preserve">, 2007), which will </w:t>
      </w:r>
      <w:r w:rsidR="007F61D9">
        <w:rPr>
          <w:rFonts w:ascii="Times New Roman" w:hAnsi="Times New Roman" w:cs="Times New Roman"/>
          <w:sz w:val="24"/>
          <w:szCs w:val="24"/>
        </w:rPr>
        <w:t xml:space="preserve">be invariant for </w:t>
      </w:r>
      <w:r w:rsidR="004F22CD" w:rsidRPr="00D26521">
        <w:rPr>
          <w:rFonts w:ascii="Times New Roman" w:hAnsi="Times New Roman" w:cs="Times New Roman"/>
          <w:sz w:val="24"/>
          <w:szCs w:val="24"/>
        </w:rPr>
        <w:t>acyclic graphs (</w:t>
      </w:r>
      <w:proofErr w:type="spellStart"/>
      <w:r w:rsidR="004F22CD" w:rsidRPr="00D26521">
        <w:rPr>
          <w:rFonts w:ascii="Times New Roman" w:hAnsi="Times New Roman" w:cs="Times New Roman"/>
          <w:sz w:val="24"/>
          <w:szCs w:val="24"/>
        </w:rPr>
        <w:t>Ganian</w:t>
      </w:r>
      <w:proofErr w:type="spellEnd"/>
      <w:r w:rsidR="004F22CD" w:rsidRPr="00D26521">
        <w:rPr>
          <w:rFonts w:ascii="Times New Roman" w:hAnsi="Times New Roman" w:cs="Times New Roman"/>
          <w:sz w:val="24"/>
          <w:szCs w:val="24"/>
        </w:rPr>
        <w:t xml:space="preserve"> et al., 2016).  </w:t>
      </w:r>
    </w:p>
    <w:p w14:paraId="6113EF3B" w14:textId="77777777" w:rsidR="00A11EE5" w:rsidRDefault="00A11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2913"/>
        <w:gridCol w:w="3202"/>
        <w:gridCol w:w="858"/>
        <w:gridCol w:w="2377"/>
      </w:tblGrid>
      <w:tr w:rsidR="004F22CD" w:rsidRPr="0088244E" w14:paraId="1AF65562" w14:textId="77777777" w:rsidTr="00A11EE5">
        <w:tc>
          <w:tcPr>
            <w:tcW w:w="2913" w:type="dxa"/>
          </w:tcPr>
          <w:p w14:paraId="40A20059" w14:textId="77777777" w:rsidR="004F22CD" w:rsidRPr="008B6D83" w:rsidRDefault="004F22CD" w:rsidP="004C70D8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3202" w:type="dxa"/>
          </w:tcPr>
          <w:p w14:paraId="21F43378" w14:textId="77777777" w:rsidR="004F22CD" w:rsidRPr="008B6D83" w:rsidRDefault="004F22CD" w:rsidP="004C70D8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858" w:type="dxa"/>
          </w:tcPr>
          <w:p w14:paraId="306753F8" w14:textId="77777777" w:rsidR="004F22CD" w:rsidRPr="008B6D83" w:rsidRDefault="004F22CD" w:rsidP="004C70D8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Local or Global</w:t>
            </w:r>
          </w:p>
        </w:tc>
        <w:tc>
          <w:tcPr>
            <w:tcW w:w="2377" w:type="dxa"/>
          </w:tcPr>
          <w:p w14:paraId="070D0E9D" w14:textId="77777777" w:rsidR="004F22CD" w:rsidRPr="008B6D83" w:rsidRDefault="004F22CD" w:rsidP="004C70D8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Issue(s) </w:t>
            </w:r>
          </w:p>
        </w:tc>
      </w:tr>
      <w:tr w:rsidR="004F22CD" w:rsidRPr="0088244E" w14:paraId="711562DA" w14:textId="77777777" w:rsidTr="00A11EE5">
        <w:tc>
          <w:tcPr>
            <w:tcW w:w="2913" w:type="dxa"/>
          </w:tcPr>
          <w:p w14:paraId="77365ADA" w14:textId="77777777" w:rsidR="004F22CD" w:rsidRPr="008B6D83" w:rsidRDefault="004F22CD" w:rsidP="004C70D8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Degree centrality</w:t>
            </w:r>
          </w:p>
        </w:tc>
        <w:tc>
          <w:tcPr>
            <w:tcW w:w="3202" w:type="dxa"/>
          </w:tcPr>
          <w:p w14:paraId="7B485D9E" w14:textId="77777777" w:rsidR="004F22CD" w:rsidRPr="008B6D83" w:rsidRDefault="004F22CD" w:rsidP="004C70D8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Nodal in and/or outdegree</w:t>
            </w:r>
          </w:p>
        </w:tc>
        <w:tc>
          <w:tcPr>
            <w:tcW w:w="858" w:type="dxa"/>
          </w:tcPr>
          <w:p w14:paraId="223C837E" w14:textId="77777777" w:rsidR="004F22CD" w:rsidRPr="008B6D83" w:rsidRDefault="004F22CD" w:rsidP="004C70D8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Local</w:t>
            </w:r>
          </w:p>
        </w:tc>
        <w:tc>
          <w:tcPr>
            <w:tcW w:w="2377" w:type="dxa"/>
          </w:tcPr>
          <w:p w14:paraId="068D2D74" w14:textId="77777777" w:rsidR="004F22CD" w:rsidRPr="008B6D83" w:rsidRDefault="008B6D83" w:rsidP="004C70D8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Invariant. </w:t>
            </w:r>
            <w:r w:rsidR="004F22CD"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Nodes other than </w:t>
            </w: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splits and t</w:t>
            </w:r>
            <w:r w:rsidR="004F22CD"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he sink will </w:t>
            </w: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all </w:t>
            </w:r>
            <w:r w:rsidR="004F22CD" w:rsidRPr="008B6D83">
              <w:rPr>
                <w:rFonts w:ascii="Times New Roman" w:hAnsi="Times New Roman" w:cs="Times New Roman"/>
                <w:sz w:val="18"/>
                <w:szCs w:val="18"/>
              </w:rPr>
              <w:t>have outdegree one</w:t>
            </w: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4F22CD" w:rsidRPr="0088244E" w14:paraId="3568AD2C" w14:textId="77777777" w:rsidTr="00A11EE5">
        <w:tc>
          <w:tcPr>
            <w:tcW w:w="2913" w:type="dxa"/>
          </w:tcPr>
          <w:p w14:paraId="5C7E295F" w14:textId="77777777" w:rsidR="004F22CD" w:rsidRPr="008B6D83" w:rsidRDefault="004F22CD" w:rsidP="004C70D8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Coreness</w:t>
            </w:r>
            <w:proofErr w:type="spellEnd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 (Seidman 1983)</w:t>
            </w:r>
          </w:p>
        </w:tc>
        <w:tc>
          <w:tcPr>
            <w:tcW w:w="3202" w:type="dxa"/>
          </w:tcPr>
          <w:p w14:paraId="6F061C2B" w14:textId="77777777" w:rsidR="004F22CD" w:rsidRPr="008B6D83" w:rsidRDefault="004F22CD" w:rsidP="004C70D8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 w:rsidRPr="008B6D83">
              <w:rPr>
                <w:rFonts w:ascii="Times New Roman" w:hAnsi="Times New Roman" w:cs="Times New Roman"/>
                <w:i/>
                <w:sz w:val="18"/>
                <w:szCs w:val="18"/>
              </w:rPr>
              <w:t>k</w:t>
            </w: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-core of a graph is a maximal subgraph in which each vertex has at least degree </w:t>
            </w:r>
            <w:r w:rsidRPr="008B6D83">
              <w:rPr>
                <w:rFonts w:ascii="Times New Roman" w:hAnsi="Times New Roman" w:cs="Times New Roman"/>
                <w:i/>
                <w:sz w:val="18"/>
                <w:szCs w:val="18"/>
              </w:rPr>
              <w:t>k.</w:t>
            </w:r>
          </w:p>
        </w:tc>
        <w:tc>
          <w:tcPr>
            <w:tcW w:w="858" w:type="dxa"/>
          </w:tcPr>
          <w:p w14:paraId="587384B9" w14:textId="77777777" w:rsidR="004F22CD" w:rsidRPr="008B6D83" w:rsidRDefault="004F22CD" w:rsidP="004C70D8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Global</w:t>
            </w:r>
          </w:p>
        </w:tc>
        <w:tc>
          <w:tcPr>
            <w:tcW w:w="2377" w:type="dxa"/>
          </w:tcPr>
          <w:p w14:paraId="62B784A6" w14:textId="5F6E9663" w:rsidR="004F22CD" w:rsidRPr="008B6D83" w:rsidRDefault="004F22CD" w:rsidP="004C70D8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Invariant, because stream DAG nod</w:t>
            </w:r>
            <w:r w:rsidR="00576E9E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 degrees are largely invariant</w:t>
            </w:r>
            <w:r w:rsidR="008B6D83" w:rsidRPr="008B6D8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5950AB" w:rsidRPr="0088244E" w14:paraId="774BED69" w14:textId="77777777" w:rsidTr="00A11EE5">
        <w:tc>
          <w:tcPr>
            <w:tcW w:w="2913" w:type="dxa"/>
            <w:shd w:val="clear" w:color="auto" w:fill="auto"/>
          </w:tcPr>
          <w:p w14:paraId="64666167" w14:textId="1F4569D3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Betweenness centrality (Freeman 1977)</w:t>
            </w:r>
          </w:p>
        </w:tc>
        <w:tc>
          <w:tcPr>
            <w:tcW w:w="3202" w:type="dxa"/>
            <w:shd w:val="clear" w:color="auto" w:fill="auto"/>
          </w:tcPr>
          <w:p w14:paraId="44F98FA1" w14:textId="77777777" w:rsidR="005950AB" w:rsidRPr="008B6D83" w:rsidRDefault="003C2DDA" w:rsidP="002E6789">
            <w:pPr>
              <w:pStyle w:val="Compac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≠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≠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 xml:space="preserve">  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</m:d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/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ij</m:t>
                      </m:r>
                    </m:sub>
                  </m:sSub>
                </m:e>
              </m:nary>
            </m:oMath>
            <w:r w:rsidR="005950AB" w:rsidRPr="008B6D83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</w:p>
          <w:p w14:paraId="46B3A4C1" w14:textId="3507F45F" w:rsidR="005950AB" w:rsidRDefault="005950AB" w:rsidP="002E6789">
            <w:pPr>
              <w:pStyle w:val="Compact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eastAsiaTheme="minorEastAsia" w:hAnsi="Times New Roman" w:cs="Times New Roman"/>
                <w:sz w:val="18"/>
                <w:szCs w:val="18"/>
              </w:rPr>
              <w:t>(see text for definitions)</w:t>
            </w:r>
          </w:p>
        </w:tc>
        <w:tc>
          <w:tcPr>
            <w:tcW w:w="858" w:type="dxa"/>
          </w:tcPr>
          <w:p w14:paraId="74C44F03" w14:textId="0D36B509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Local</w:t>
            </w:r>
          </w:p>
        </w:tc>
        <w:tc>
          <w:tcPr>
            <w:tcW w:w="2377" w:type="dxa"/>
            <w:shd w:val="clear" w:color="auto" w:fill="auto"/>
          </w:tcPr>
          <w:p w14:paraId="2A180A32" w14:textId="52FFF14D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Will potentially overemphasize nodes equidistant from source and sink nodes.</w:t>
            </w:r>
          </w:p>
        </w:tc>
      </w:tr>
      <w:tr w:rsidR="00A11EE5" w:rsidRPr="0088244E" w14:paraId="5528ACD9" w14:textId="77777777" w:rsidTr="00A11EE5">
        <w:tc>
          <w:tcPr>
            <w:tcW w:w="2913" w:type="dxa"/>
            <w:shd w:val="clear" w:color="auto" w:fill="auto"/>
          </w:tcPr>
          <w:p w14:paraId="194A8490" w14:textId="71762095" w:rsidR="00A11EE5" w:rsidRPr="008B6D83" w:rsidRDefault="00A11EE5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Centralization (Freeman 1979)</w:t>
            </w:r>
          </w:p>
        </w:tc>
        <w:tc>
          <w:tcPr>
            <w:tcW w:w="3202" w:type="dxa"/>
            <w:shd w:val="clear" w:color="auto" w:fill="auto"/>
          </w:tcPr>
          <w:p w14:paraId="5ACC4407" w14:textId="582B8B5A" w:rsidR="00A11EE5" w:rsidRPr="00A11EE5" w:rsidRDefault="00A11EE5" w:rsidP="00A11EE5">
            <w:pPr>
              <w:spacing w:after="20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= 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max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 - 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nary>
            </m:oMath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(see text for definition)</w:t>
            </w:r>
          </w:p>
        </w:tc>
        <w:tc>
          <w:tcPr>
            <w:tcW w:w="858" w:type="dxa"/>
          </w:tcPr>
          <w:p w14:paraId="695AB7D4" w14:textId="4E4DE041" w:rsidR="00A11EE5" w:rsidRPr="008B6D83" w:rsidRDefault="00A11EE5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Global</w:t>
            </w:r>
          </w:p>
        </w:tc>
        <w:tc>
          <w:tcPr>
            <w:tcW w:w="2377" w:type="dxa"/>
            <w:shd w:val="clear" w:color="auto" w:fill="auto"/>
          </w:tcPr>
          <w:p w14:paraId="584B2072" w14:textId="308C4110" w:rsidR="00A11EE5" w:rsidRPr="008B6D83" w:rsidRDefault="00A11EE5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Conceptions of centrality may be counter to hydrological conceptions of connectivity</w:t>
            </w:r>
          </w:p>
        </w:tc>
      </w:tr>
      <w:tr w:rsidR="005950AB" w:rsidRPr="0088244E" w14:paraId="230F553F" w14:textId="77777777" w:rsidTr="00A11EE5">
        <w:tc>
          <w:tcPr>
            <w:tcW w:w="2913" w:type="dxa"/>
            <w:shd w:val="clear" w:color="auto" w:fill="auto"/>
          </w:tcPr>
          <w:p w14:paraId="09F8C9AB" w14:textId="00A0ECFB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Closeness centrality (Freeman 1977)</w:t>
            </w:r>
          </w:p>
        </w:tc>
        <w:tc>
          <w:tcPr>
            <w:tcW w:w="3202" w:type="dxa"/>
            <w:shd w:val="clear" w:color="auto" w:fill="auto"/>
          </w:tcPr>
          <w:p w14:paraId="285D4F3C" w14:textId="53951012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Average length of the shortest path between a node and all other nodes</w:t>
            </w:r>
          </w:p>
        </w:tc>
        <w:tc>
          <w:tcPr>
            <w:tcW w:w="858" w:type="dxa"/>
          </w:tcPr>
          <w:p w14:paraId="1EB5676C" w14:textId="59EFF798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Local</w:t>
            </w:r>
          </w:p>
        </w:tc>
        <w:tc>
          <w:tcPr>
            <w:tcW w:w="2377" w:type="dxa"/>
            <w:shd w:val="clear" w:color="auto" w:fill="auto"/>
          </w:tcPr>
          <w:p w14:paraId="304D5DAC" w14:textId="4FC76756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Applies only to strongly connected graphs with noninfinite nodal distances.</w:t>
            </w:r>
          </w:p>
        </w:tc>
      </w:tr>
      <w:tr w:rsidR="005950AB" w:rsidRPr="0088244E" w14:paraId="0E200C94" w14:textId="77777777" w:rsidTr="00A11EE5">
        <w:tc>
          <w:tcPr>
            <w:tcW w:w="2913" w:type="dxa"/>
          </w:tcPr>
          <w:p w14:paraId="25B557DA" w14:textId="7BCCFFDF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Eigenvector centrality (</w:t>
            </w:r>
            <w:proofErr w:type="spellStart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Bonacich</w:t>
            </w:r>
            <w:proofErr w:type="spellEnd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 1987) </w:t>
            </w:r>
          </w:p>
        </w:tc>
        <w:tc>
          <w:tcPr>
            <w:tcW w:w="3202" w:type="dxa"/>
          </w:tcPr>
          <w:p w14:paraId="20F4D653" w14:textId="2B618D49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See Newman (2018)</w:t>
            </w:r>
          </w:p>
        </w:tc>
        <w:tc>
          <w:tcPr>
            <w:tcW w:w="858" w:type="dxa"/>
          </w:tcPr>
          <w:p w14:paraId="6BCEF28F" w14:textId="3E8C15B7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Local</w:t>
            </w:r>
          </w:p>
        </w:tc>
        <w:tc>
          <w:tcPr>
            <w:tcW w:w="2377" w:type="dxa"/>
          </w:tcPr>
          <w:p w14:paraId="7D3C51EE" w14:textId="248812E1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Requires a symmetric adjacency matrix.</w:t>
            </w:r>
          </w:p>
        </w:tc>
      </w:tr>
      <w:tr w:rsidR="005950AB" w:rsidRPr="0088244E" w14:paraId="4A0DB262" w14:textId="77777777" w:rsidTr="00A11EE5">
        <w:tc>
          <w:tcPr>
            <w:tcW w:w="2913" w:type="dxa"/>
          </w:tcPr>
          <w:p w14:paraId="7E8F39A4" w14:textId="72AEBCBC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Average nodal distance,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Wiener index (Wiener, 1947), hyper-Wiener index (</w:t>
            </w:r>
            <w:bookmarkStart w:id="1" w:name="_Hlk116032745"/>
            <w:proofErr w:type="spellStart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Randić</w:t>
            </w:r>
            <w:proofErr w:type="spellEnd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bookmarkEnd w:id="1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1993), </w:t>
            </w:r>
            <w:r w:rsidRPr="008B6D83">
              <w:rPr>
                <w:rFonts w:ascii="Times New Roman" w:hAnsi="Times New Roman" w:cs="Times New Roman"/>
                <w:i/>
                <w:sz w:val="18"/>
                <w:szCs w:val="18"/>
              </w:rPr>
              <w:t>q</w:t>
            </w: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-analogs of the Wiener index (Zhang et al. 2012), Wiener polynomial (</w:t>
            </w:r>
            <w:proofErr w:type="spellStart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Hosoya</w:t>
            </w:r>
            <w:proofErr w:type="spellEnd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 1988),</w:t>
            </w:r>
            <w:proofErr w:type="spellStart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Tratch</w:t>
            </w:r>
            <w:proofErr w:type="spellEnd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–Stankevich–</w:t>
            </w:r>
            <w:proofErr w:type="spellStart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Zeﬁrov</w:t>
            </w:r>
            <w:proofErr w:type="spellEnd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 index (</w:t>
            </w:r>
            <w:proofErr w:type="spellStart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Tratch</w:t>
            </w:r>
            <w:proofErr w:type="spellEnd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 et al. 1990)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202" w:type="dxa"/>
          </w:tcPr>
          <w:p w14:paraId="57A34B67" w14:textId="4AE2EE27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Summaries of the graph distance matrix</w:t>
            </w:r>
            <w:r w:rsidR="00FF5EA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FF5EA3" w:rsidRPr="00FF5EA3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D</w:t>
            </w:r>
          </w:p>
        </w:tc>
        <w:tc>
          <w:tcPr>
            <w:tcW w:w="858" w:type="dxa"/>
          </w:tcPr>
          <w:p w14:paraId="2E908DF4" w14:textId="6A280667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Global</w:t>
            </w:r>
          </w:p>
        </w:tc>
        <w:tc>
          <w:tcPr>
            <w:tcW w:w="2377" w:type="dxa"/>
          </w:tcPr>
          <w:p w14:paraId="7AA293D1" w14:textId="0B272173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_Hlk116025763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Disconnected and upstream distances will be infinitely large</w:t>
            </w:r>
            <w:bookmarkEnd w:id="2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5950AB" w:rsidRPr="0088244E" w14:paraId="481FE658" w14:textId="77777777" w:rsidTr="00A11EE5">
        <w:tc>
          <w:tcPr>
            <w:tcW w:w="2913" w:type="dxa"/>
          </w:tcPr>
          <w:p w14:paraId="0A814461" w14:textId="294179E7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Reciprocity (</w:t>
            </w:r>
            <w:proofErr w:type="spellStart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Garlaschelli</w:t>
            </w:r>
            <w:proofErr w:type="spellEnd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 and Loffredo 2004) and Transitivity (Holland and </w:t>
            </w:r>
            <w:proofErr w:type="spellStart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Leinhardt</w:t>
            </w:r>
            <w:proofErr w:type="spellEnd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 1971)</w:t>
            </w:r>
          </w:p>
        </w:tc>
        <w:tc>
          <w:tcPr>
            <w:tcW w:w="3202" w:type="dxa"/>
          </w:tcPr>
          <w:p w14:paraId="1C28EA7F" w14:textId="03CD19D5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Occurrence of nodes in triangles</w:t>
            </w:r>
          </w:p>
        </w:tc>
        <w:tc>
          <w:tcPr>
            <w:tcW w:w="858" w:type="dxa"/>
          </w:tcPr>
          <w:p w14:paraId="68B8D8E2" w14:textId="27BF30F5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Global</w:t>
            </w:r>
          </w:p>
        </w:tc>
        <w:tc>
          <w:tcPr>
            <w:tcW w:w="2377" w:type="dxa"/>
          </w:tcPr>
          <w:p w14:paraId="166552A3" w14:textId="00AE4C14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Triangles will be extremely rare in stream DAGs.</w:t>
            </w:r>
          </w:p>
        </w:tc>
      </w:tr>
      <w:tr w:rsidR="005950AB" w:rsidRPr="00D30EAE" w14:paraId="3BF66614" w14:textId="77777777" w:rsidTr="00A11EE5">
        <w:tc>
          <w:tcPr>
            <w:tcW w:w="2913" w:type="dxa"/>
          </w:tcPr>
          <w:p w14:paraId="3CE23A93" w14:textId="6CB64B32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Graph energy (Gutman, 1978)</w:t>
            </w:r>
            <w:r w:rsidR="00576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202" w:type="dxa"/>
          </w:tcPr>
          <w:p w14:paraId="4DEDDF63" w14:textId="562155CD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Sum of the absolute values of the eigenvalues of the adjacency matrix</w:t>
            </w:r>
          </w:p>
        </w:tc>
        <w:tc>
          <w:tcPr>
            <w:tcW w:w="858" w:type="dxa"/>
          </w:tcPr>
          <w:p w14:paraId="399FA578" w14:textId="189F7493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Global</w:t>
            </w:r>
          </w:p>
        </w:tc>
        <w:tc>
          <w:tcPr>
            <w:tcW w:w="2377" w:type="dxa"/>
          </w:tcPr>
          <w:p w14:paraId="3C9BB187" w14:textId="385DCDFD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Requires a symmetric adjacency matrix</w:t>
            </w:r>
          </w:p>
        </w:tc>
      </w:tr>
      <w:tr w:rsidR="005950AB" w:rsidRPr="00D30EAE" w14:paraId="7E9797E1" w14:textId="77777777" w:rsidTr="00A11EE5">
        <w:tc>
          <w:tcPr>
            <w:tcW w:w="2913" w:type="dxa"/>
          </w:tcPr>
          <w:p w14:paraId="76B6E587" w14:textId="796ED039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Digraph energy (Pena &amp; Rada, 2008), Skew energy of a digraph (</w:t>
            </w:r>
            <w:proofErr w:type="spellStart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Adiga</w:t>
            </w:r>
            <w:proofErr w:type="spellEnd"/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 et al., 2010)</w:t>
            </w:r>
          </w:p>
        </w:tc>
        <w:tc>
          <w:tcPr>
            <w:tcW w:w="3202" w:type="dxa"/>
          </w:tcPr>
          <w:p w14:paraId="61906B32" w14:textId="79E57E5A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See descriptions in this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Appendix</w:t>
            </w:r>
          </w:p>
        </w:tc>
        <w:tc>
          <w:tcPr>
            <w:tcW w:w="858" w:type="dxa"/>
          </w:tcPr>
          <w:p w14:paraId="7C6D4071" w14:textId="0580B958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Global</w:t>
            </w:r>
          </w:p>
        </w:tc>
        <w:tc>
          <w:tcPr>
            <w:tcW w:w="2377" w:type="dxa"/>
          </w:tcPr>
          <w:p w14:paraId="064E22BE" w14:textId="5A8FF988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Will always </w:t>
            </w:r>
            <w:r w:rsidR="006F616D">
              <w:rPr>
                <w:rFonts w:ascii="Times New Roman" w:hAnsi="Times New Roman" w:cs="Times New Roman"/>
                <w:sz w:val="18"/>
                <w:szCs w:val="18"/>
              </w:rPr>
              <w:t>equal</w:t>
            </w: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 xml:space="preserve"> 0 for DAGs</w:t>
            </w:r>
            <w:r w:rsidR="006F616D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FF5EA3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6F616D">
              <w:rPr>
                <w:rFonts w:ascii="Times New Roman" w:hAnsi="Times New Roman" w:cs="Times New Roman"/>
                <w:sz w:val="18"/>
                <w:szCs w:val="18"/>
              </w:rPr>
              <w:t xml:space="preserve">ena </w:t>
            </w:r>
            <w:r w:rsidR="00FF5EA3">
              <w:rPr>
                <w:rFonts w:ascii="Times New Roman" w:hAnsi="Times New Roman" w:cs="Times New Roman"/>
                <w:sz w:val="18"/>
                <w:szCs w:val="18"/>
              </w:rPr>
              <w:t>&amp;</w:t>
            </w:r>
            <w:r w:rsidR="006F616D">
              <w:rPr>
                <w:rFonts w:ascii="Times New Roman" w:hAnsi="Times New Roman" w:cs="Times New Roman"/>
                <w:sz w:val="18"/>
                <w:szCs w:val="18"/>
              </w:rPr>
              <w:t xml:space="preserve"> Rada</w:t>
            </w:r>
            <w:r w:rsidR="00FF5EA3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6F616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F5EA3">
              <w:rPr>
                <w:rFonts w:ascii="Times New Roman" w:hAnsi="Times New Roman" w:cs="Times New Roman"/>
                <w:sz w:val="18"/>
                <w:szCs w:val="18"/>
              </w:rPr>
              <w:t>Example 2.4)</w:t>
            </w:r>
            <w:r w:rsidRPr="008B6D8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5950AB" w:rsidRPr="00D26521" w14:paraId="64AEBC34" w14:textId="77777777" w:rsidTr="00A11EE5">
        <w:tc>
          <w:tcPr>
            <w:tcW w:w="2913" w:type="dxa"/>
          </w:tcPr>
          <w:p w14:paraId="18AA902C" w14:textId="2DB56B23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>Algebraic connectivity (Fiedler 1973), Laplacian spectral radius</w:t>
            </w:r>
          </w:p>
        </w:tc>
        <w:tc>
          <w:tcPr>
            <w:tcW w:w="3202" w:type="dxa"/>
          </w:tcPr>
          <w:p w14:paraId="62699E28" w14:textId="47396554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 xml:space="preserve">Eigenvalues from </w:t>
            </w:r>
            <w:r w:rsidRPr="00D2652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A</w:t>
            </w: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 xml:space="preserve"> or </w:t>
            </w:r>
            <w:r w:rsidRPr="00D2652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L</w:t>
            </w:r>
          </w:p>
        </w:tc>
        <w:tc>
          <w:tcPr>
            <w:tcW w:w="858" w:type="dxa"/>
          </w:tcPr>
          <w:p w14:paraId="08E54AE3" w14:textId="6190A69B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>Global</w:t>
            </w:r>
          </w:p>
        </w:tc>
        <w:tc>
          <w:tcPr>
            <w:tcW w:w="2377" w:type="dxa"/>
          </w:tcPr>
          <w:p w14:paraId="5F769E96" w14:textId="1595EBD1" w:rsidR="005950AB" w:rsidRPr="008B6D83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>Requires a symmetric adjacency matrix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5950AB" w:rsidRPr="00D30EAE" w14:paraId="30B76A5C" w14:textId="77777777" w:rsidTr="00A11EE5">
        <w:tc>
          <w:tcPr>
            <w:tcW w:w="2913" w:type="dxa"/>
          </w:tcPr>
          <w:p w14:paraId="1E76FD52" w14:textId="7D4B2434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i/>
                <w:sz w:val="18"/>
                <w:szCs w:val="18"/>
              </w:rPr>
              <w:t>HITS</w:t>
            </w: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 xml:space="preserve"> (Kleinberg 1999)</w:t>
            </w:r>
          </w:p>
        </w:tc>
        <w:tc>
          <w:tcPr>
            <w:tcW w:w="3202" w:type="dxa"/>
          </w:tcPr>
          <w:p w14:paraId="55E0F1E1" w14:textId="39C71655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 xml:space="preserve">Eigenvectors of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 and 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A</m:t>
                  </m:r>
                </m:e>
                <m:sup/>
              </m:sSup>
            </m:oMath>
            <w:r w:rsidRPr="00D26521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858" w:type="dxa"/>
          </w:tcPr>
          <w:p w14:paraId="31AC1C55" w14:textId="02EFC0E4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>Local</w:t>
            </w:r>
          </w:p>
        </w:tc>
        <w:tc>
          <w:tcPr>
            <w:tcW w:w="2377" w:type="dxa"/>
          </w:tcPr>
          <w:p w14:paraId="32C7A952" w14:textId="7D0E5F28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>Instability of algorithm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5950AB" w:rsidRPr="00D30EAE" w14:paraId="3CA817DB" w14:textId="77777777" w:rsidTr="00A11EE5">
        <w:tc>
          <w:tcPr>
            <w:tcW w:w="2913" w:type="dxa"/>
          </w:tcPr>
          <w:p w14:paraId="07780E69" w14:textId="6F20A733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>Treewidth (Robertson &amp; Seymour, 1986), Branch-width (Robertson &amp; Seymour, 1991)</w:t>
            </w:r>
          </w:p>
        </w:tc>
        <w:tc>
          <w:tcPr>
            <w:tcW w:w="3202" w:type="dxa"/>
            <w:tcBorders>
              <w:bottom w:val="single" w:sz="4" w:space="0" w:color="auto"/>
            </w:tcBorders>
          </w:tcPr>
          <w:p w14:paraId="23CD9475" w14:textId="72B89B1A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>Divergence from an acyclic tree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14:paraId="20C51CD4" w14:textId="7077665D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>Global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14:paraId="44EFC011" w14:textId="7E2CEB23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>Designed for undirected graphs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 </w:t>
            </w:r>
          </w:p>
        </w:tc>
      </w:tr>
      <w:tr w:rsidR="005950AB" w:rsidRPr="00D30EAE" w14:paraId="682AB18A" w14:textId="77777777" w:rsidTr="00A11EE5">
        <w:tc>
          <w:tcPr>
            <w:tcW w:w="2913" w:type="dxa"/>
          </w:tcPr>
          <w:p w14:paraId="17A7F192" w14:textId="3740A141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 xml:space="preserve">DAG-width </w:t>
            </w:r>
          </w:p>
        </w:tc>
        <w:tc>
          <w:tcPr>
            <w:tcW w:w="3202" w:type="dxa"/>
            <w:shd w:val="clear" w:color="auto" w:fill="auto"/>
          </w:tcPr>
          <w:p w14:paraId="20EB2CAE" w14:textId="0033C78A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>See Berwanger et al., (2012)</w:t>
            </w:r>
          </w:p>
        </w:tc>
        <w:tc>
          <w:tcPr>
            <w:tcW w:w="858" w:type="dxa"/>
            <w:shd w:val="clear" w:color="auto" w:fill="auto"/>
          </w:tcPr>
          <w:p w14:paraId="791DE35A" w14:textId="4417A70C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>Global</w:t>
            </w:r>
          </w:p>
        </w:tc>
        <w:tc>
          <w:tcPr>
            <w:tcW w:w="2377" w:type="dxa"/>
            <w:shd w:val="clear" w:color="auto" w:fill="auto"/>
          </w:tcPr>
          <w:p w14:paraId="0AA7F33A" w14:textId="61BE2981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1D641C">
              <w:rPr>
                <w:rFonts w:ascii="Times New Roman" w:hAnsi="Times New Roman" w:cs="Times New Roman"/>
                <w:sz w:val="18"/>
                <w:szCs w:val="18"/>
              </w:rPr>
              <w:t xml:space="preserve">Will always equal 0 </w:t>
            </w:r>
            <w:r w:rsidR="00576E9E">
              <w:rPr>
                <w:rFonts w:ascii="Times New Roman" w:hAnsi="Times New Roman" w:cs="Times New Roman"/>
                <w:sz w:val="18"/>
                <w:szCs w:val="18"/>
              </w:rPr>
              <w:t xml:space="preserve">for </w:t>
            </w:r>
            <w:r w:rsidRPr="001D641C">
              <w:rPr>
                <w:rFonts w:ascii="Times New Roman" w:hAnsi="Times New Roman" w:cs="Times New Roman"/>
                <w:sz w:val="18"/>
                <w:szCs w:val="18"/>
              </w:rPr>
              <w:t>DAGs (</w:t>
            </w:r>
            <w:proofErr w:type="spellStart"/>
            <w:r w:rsidRPr="001D641C">
              <w:rPr>
                <w:rFonts w:ascii="Times New Roman" w:hAnsi="Times New Roman" w:cs="Times New Roman"/>
                <w:sz w:val="18"/>
                <w:szCs w:val="18"/>
              </w:rPr>
              <w:t>Ganian</w:t>
            </w:r>
            <w:proofErr w:type="spellEnd"/>
            <w:r w:rsidRPr="001D641C">
              <w:rPr>
                <w:rFonts w:ascii="Times New Roman" w:hAnsi="Times New Roman" w:cs="Times New Roman"/>
                <w:sz w:val="18"/>
                <w:szCs w:val="18"/>
              </w:rPr>
              <w:t xml:space="preserve"> et al. 2016, </w:t>
            </w:r>
            <w:r w:rsidR="00576E9E">
              <w:rPr>
                <w:rFonts w:ascii="Times New Roman" w:hAnsi="Times New Roman" w:cs="Times New Roman"/>
                <w:sz w:val="18"/>
                <w:szCs w:val="18"/>
              </w:rPr>
              <w:t xml:space="preserve">following </w:t>
            </w:r>
            <w:r w:rsidRPr="001D641C">
              <w:rPr>
                <w:rFonts w:ascii="Times New Roman" w:hAnsi="Times New Roman" w:cs="Times New Roman"/>
                <w:sz w:val="18"/>
                <w:szCs w:val="18"/>
              </w:rPr>
              <w:t>Definition 3.3).</w:t>
            </w:r>
          </w:p>
        </w:tc>
      </w:tr>
      <w:tr w:rsidR="005950AB" w:rsidRPr="00D30EAE" w14:paraId="46255BC0" w14:textId="77777777" w:rsidTr="00A11EE5">
        <w:tc>
          <w:tcPr>
            <w:tcW w:w="2913" w:type="dxa"/>
          </w:tcPr>
          <w:p w14:paraId="29979547" w14:textId="61A88D3A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 xml:space="preserve">Kelly-width </w:t>
            </w:r>
          </w:p>
        </w:tc>
        <w:tc>
          <w:tcPr>
            <w:tcW w:w="3202" w:type="dxa"/>
            <w:shd w:val="clear" w:color="auto" w:fill="auto"/>
          </w:tcPr>
          <w:p w14:paraId="37467DBD" w14:textId="7644A3EC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B13503">
              <w:rPr>
                <w:rFonts w:ascii="Times New Roman" w:hAnsi="Times New Roman" w:cs="Times New Roman"/>
                <w:sz w:val="18"/>
                <w:szCs w:val="18"/>
              </w:rPr>
              <w:t>See Hunter &amp; Kreutzer (2008)</w:t>
            </w:r>
          </w:p>
        </w:tc>
        <w:tc>
          <w:tcPr>
            <w:tcW w:w="858" w:type="dxa"/>
            <w:shd w:val="clear" w:color="auto" w:fill="auto"/>
          </w:tcPr>
          <w:p w14:paraId="2652974D" w14:textId="4FF95F48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>Global</w:t>
            </w:r>
          </w:p>
        </w:tc>
        <w:tc>
          <w:tcPr>
            <w:tcW w:w="2377" w:type="dxa"/>
            <w:shd w:val="clear" w:color="auto" w:fill="auto"/>
          </w:tcPr>
          <w:p w14:paraId="49831E11" w14:textId="1718ED35" w:rsidR="005950AB" w:rsidRPr="001D641C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1D641C">
              <w:rPr>
                <w:rFonts w:ascii="Times New Roman" w:hAnsi="Times New Roman" w:cs="Times New Roman"/>
                <w:sz w:val="18"/>
                <w:szCs w:val="18"/>
              </w:rPr>
              <w:t>Will always equal 1 for DAGs (</w:t>
            </w:r>
            <w:proofErr w:type="spellStart"/>
            <w:r w:rsidRPr="001D641C">
              <w:rPr>
                <w:rFonts w:ascii="Times New Roman" w:hAnsi="Times New Roman" w:cs="Times New Roman"/>
                <w:sz w:val="18"/>
                <w:szCs w:val="18"/>
              </w:rPr>
              <w:t>Ganian</w:t>
            </w:r>
            <w:proofErr w:type="spellEnd"/>
            <w:r w:rsidRPr="001D641C">
              <w:rPr>
                <w:rFonts w:ascii="Times New Roman" w:hAnsi="Times New Roman" w:cs="Times New Roman"/>
                <w:sz w:val="18"/>
                <w:szCs w:val="18"/>
              </w:rPr>
              <w:t xml:space="preserve"> et al. 2016, </w:t>
            </w:r>
            <w:r w:rsidR="00576E9E">
              <w:rPr>
                <w:rFonts w:ascii="Times New Roman" w:hAnsi="Times New Roman" w:cs="Times New Roman"/>
                <w:sz w:val="18"/>
                <w:szCs w:val="18"/>
              </w:rPr>
              <w:t xml:space="preserve">following </w:t>
            </w:r>
            <w:r w:rsidRPr="001D641C">
              <w:rPr>
                <w:rFonts w:ascii="Times New Roman" w:hAnsi="Times New Roman" w:cs="Times New Roman"/>
                <w:sz w:val="18"/>
                <w:szCs w:val="18"/>
              </w:rPr>
              <w:t>Definition 3.3).</w:t>
            </w:r>
          </w:p>
        </w:tc>
      </w:tr>
      <w:tr w:rsidR="005950AB" w:rsidRPr="00D30EAE" w14:paraId="4451270F" w14:textId="77777777" w:rsidTr="00A11EE5">
        <w:tc>
          <w:tcPr>
            <w:tcW w:w="2913" w:type="dxa"/>
          </w:tcPr>
          <w:p w14:paraId="223DABF8" w14:textId="0954885F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 xml:space="preserve">Tree girth </w:t>
            </w:r>
          </w:p>
        </w:tc>
        <w:tc>
          <w:tcPr>
            <w:tcW w:w="3202" w:type="dxa"/>
            <w:tcBorders>
              <w:bottom w:val="single" w:sz="4" w:space="0" w:color="auto"/>
            </w:tcBorders>
            <w:shd w:val="clear" w:color="auto" w:fill="auto"/>
          </w:tcPr>
          <w:p w14:paraId="32FB0D0E" w14:textId="29056205" w:rsidR="005950AB" w:rsidRPr="007F61D9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1D641C">
              <w:rPr>
                <w:rFonts w:ascii="Times New Roman" w:hAnsi="Times New Roman" w:cs="Times New Roman"/>
                <w:sz w:val="18"/>
                <w:szCs w:val="18"/>
              </w:rPr>
              <w:t xml:space="preserve">Length of the shortest cycle in a digraph (Bang-Jensen &amp; </w:t>
            </w:r>
            <w:proofErr w:type="spellStart"/>
            <w:r w:rsidRPr="001D641C">
              <w:rPr>
                <w:rFonts w:ascii="Times New Roman" w:hAnsi="Times New Roman" w:cs="Times New Roman"/>
                <w:sz w:val="18"/>
                <w:szCs w:val="18"/>
              </w:rPr>
              <w:t>Gutin</w:t>
            </w:r>
            <w:proofErr w:type="spellEnd"/>
            <w:r w:rsidRPr="001D641C">
              <w:rPr>
                <w:rFonts w:ascii="Times New Roman" w:hAnsi="Times New Roman" w:cs="Times New Roman"/>
                <w:sz w:val="18"/>
                <w:szCs w:val="18"/>
              </w:rPr>
              <w:t xml:space="preserve"> 2007, </w:t>
            </w:r>
            <w:proofErr w:type="spellStart"/>
            <w:r w:rsidRPr="001D641C">
              <w:rPr>
                <w:rFonts w:ascii="Times New Roman" w:hAnsi="Times New Roman" w:cs="Times New Roman"/>
                <w:sz w:val="18"/>
                <w:szCs w:val="18"/>
              </w:rPr>
              <w:t>pg</w:t>
            </w:r>
            <w:proofErr w:type="spellEnd"/>
            <w:r w:rsidRPr="001D641C">
              <w:rPr>
                <w:rFonts w:ascii="Times New Roman" w:hAnsi="Times New Roman" w:cs="Times New Roman"/>
                <w:sz w:val="18"/>
                <w:szCs w:val="18"/>
              </w:rPr>
              <w:t xml:space="preserve"> 329)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</w:tcPr>
          <w:p w14:paraId="6430A242" w14:textId="3FD96BC8" w:rsidR="005950AB" w:rsidRPr="00D26521" w:rsidRDefault="005950AB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D26521">
              <w:rPr>
                <w:rFonts w:ascii="Times New Roman" w:hAnsi="Times New Roman" w:cs="Times New Roman"/>
                <w:sz w:val="18"/>
                <w:szCs w:val="18"/>
              </w:rPr>
              <w:t>Global</w:t>
            </w:r>
          </w:p>
        </w:tc>
        <w:tc>
          <w:tcPr>
            <w:tcW w:w="2377" w:type="dxa"/>
            <w:tcBorders>
              <w:bottom w:val="single" w:sz="4" w:space="0" w:color="auto"/>
            </w:tcBorders>
            <w:shd w:val="clear" w:color="auto" w:fill="auto"/>
          </w:tcPr>
          <w:p w14:paraId="38CDA574" w14:textId="71F19491" w:rsidR="005950AB" w:rsidRPr="001D641C" w:rsidRDefault="006F616D" w:rsidP="002E6789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576E9E">
              <w:rPr>
                <w:rFonts w:ascii="Times New Roman" w:hAnsi="Times New Roman" w:cs="Times New Roman"/>
                <w:sz w:val="18"/>
                <w:szCs w:val="18"/>
              </w:rPr>
              <w:t xml:space="preserve">et equal to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∞</m:t>
              </m:r>
            </m:oMath>
            <w:r w:rsidR="005950AB" w:rsidRPr="001D641C">
              <w:rPr>
                <w:rFonts w:ascii="Times New Roman" w:hAnsi="Times New Roman" w:cs="Times New Roman"/>
                <w:sz w:val="18"/>
                <w:szCs w:val="18"/>
              </w:rPr>
              <w:t xml:space="preserve"> for DAGs (Bang-Jensen &amp; </w:t>
            </w:r>
            <w:proofErr w:type="spellStart"/>
            <w:r w:rsidR="005950AB" w:rsidRPr="001D641C">
              <w:rPr>
                <w:rFonts w:ascii="Times New Roman" w:hAnsi="Times New Roman" w:cs="Times New Roman"/>
                <w:sz w:val="18"/>
                <w:szCs w:val="18"/>
              </w:rPr>
              <w:t>Gutin</w:t>
            </w:r>
            <w:proofErr w:type="spellEnd"/>
            <w:r w:rsidR="005950AB" w:rsidRPr="001D641C">
              <w:rPr>
                <w:rFonts w:ascii="Times New Roman" w:hAnsi="Times New Roman" w:cs="Times New Roman"/>
                <w:sz w:val="18"/>
                <w:szCs w:val="18"/>
              </w:rPr>
              <w:t xml:space="preserve"> 2007, pg. 12).</w:t>
            </w:r>
          </w:p>
        </w:tc>
      </w:tr>
    </w:tbl>
    <w:p w14:paraId="39E4B0F6" w14:textId="77777777" w:rsidR="004F22CD" w:rsidRDefault="004F22CD" w:rsidP="004F22CD">
      <w:pPr>
        <w:pStyle w:val="BodyText"/>
        <w:spacing w:line="360" w:lineRule="auto"/>
      </w:pPr>
      <w:r w:rsidRPr="00D26521">
        <w:rPr>
          <w:rFonts w:ascii="Times New Roman" w:hAnsi="Times New Roman" w:cs="Times New Roman"/>
        </w:rPr>
        <w:t>Table S1. Common graph measures that may be poorly suited to stream digraphs</w:t>
      </w:r>
      <w:r w:rsidR="002F1CA1">
        <w:rPr>
          <w:rFonts w:ascii="Times New Roman" w:hAnsi="Times New Roman" w:cs="Times New Roman"/>
        </w:rPr>
        <w:t xml:space="preserve"> or require special consideration</w:t>
      </w:r>
      <w:r w:rsidRPr="00D26521">
        <w:rPr>
          <w:rFonts w:ascii="Times New Roman" w:hAnsi="Times New Roman" w:cs="Times New Roman"/>
        </w:rPr>
        <w:t>.</w:t>
      </w:r>
    </w:p>
    <w:p w14:paraId="1565A4D0" w14:textId="6FFB34DA" w:rsidR="004F22CD" w:rsidRPr="00D26521" w:rsidRDefault="004F22CD" w:rsidP="004F22CD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26521">
        <w:rPr>
          <w:rFonts w:ascii="Times New Roman" w:hAnsi="Times New Roman" w:cs="Times New Roman"/>
          <w:color w:val="auto"/>
          <w:sz w:val="24"/>
          <w:szCs w:val="24"/>
        </w:rPr>
        <w:lastRenderedPageBreak/>
        <w:t>Bibliography</w:t>
      </w:r>
    </w:p>
    <w:p w14:paraId="77707210" w14:textId="77777777" w:rsidR="00922647" w:rsidRDefault="00922647" w:rsidP="004F22CD">
      <w:pPr>
        <w:pStyle w:val="Bibliography"/>
        <w:rPr>
          <w:rFonts w:ascii="Times New Roman" w:hAnsi="Times New Roman" w:cs="Times New Roman"/>
        </w:rPr>
      </w:pPr>
    </w:p>
    <w:p w14:paraId="2FD4B9FD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proofErr w:type="spellStart"/>
      <w:r w:rsidRPr="00D26521">
        <w:rPr>
          <w:rFonts w:ascii="Times New Roman" w:hAnsi="Times New Roman" w:cs="Times New Roman"/>
        </w:rPr>
        <w:t>Adiga</w:t>
      </w:r>
      <w:proofErr w:type="spellEnd"/>
      <w:r w:rsidRPr="00D26521">
        <w:rPr>
          <w:rFonts w:ascii="Times New Roman" w:hAnsi="Times New Roman" w:cs="Times New Roman"/>
        </w:rPr>
        <w:t xml:space="preserve">, C., Balakrishnan, R., &amp; So, W. (2010). The skew energy of a digraph. </w:t>
      </w:r>
      <w:r w:rsidRPr="00D26521">
        <w:rPr>
          <w:rFonts w:ascii="Times New Roman" w:hAnsi="Times New Roman" w:cs="Times New Roman"/>
          <w:i/>
          <w:iCs/>
        </w:rPr>
        <w:t>Linear Algebra and Its Applications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432</w:t>
      </w:r>
      <w:r w:rsidRPr="00D26521">
        <w:rPr>
          <w:rFonts w:ascii="Times New Roman" w:hAnsi="Times New Roman" w:cs="Times New Roman"/>
        </w:rPr>
        <w:t>(7), 1825–1835.</w:t>
      </w:r>
    </w:p>
    <w:p w14:paraId="0EEFE13A" w14:textId="77777777" w:rsidR="004F22CD" w:rsidRPr="00D26521" w:rsidRDefault="004F22CD" w:rsidP="004F22CD">
      <w:pPr>
        <w:pStyle w:val="Bibliography"/>
        <w:spacing w:after="180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Balaban, A. T. (1982). Highly discriminating distance-based topological index. </w:t>
      </w:r>
      <w:r w:rsidRPr="00D26521">
        <w:rPr>
          <w:rFonts w:ascii="Times New Roman" w:hAnsi="Times New Roman" w:cs="Times New Roman"/>
          <w:i/>
          <w:iCs/>
        </w:rPr>
        <w:t>Chemical physics letters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89</w:t>
      </w:r>
      <w:r w:rsidRPr="00D26521">
        <w:rPr>
          <w:rFonts w:ascii="Times New Roman" w:hAnsi="Times New Roman" w:cs="Times New Roman"/>
        </w:rPr>
        <w:t>(5), 399-404.</w:t>
      </w:r>
    </w:p>
    <w:p w14:paraId="23A01808" w14:textId="77777777" w:rsidR="004F22CD" w:rsidRPr="00D26521" w:rsidRDefault="004F22CD" w:rsidP="004F22CD">
      <w:pPr>
        <w:pStyle w:val="Bibliography"/>
        <w:spacing w:after="180"/>
        <w:rPr>
          <w:rFonts w:ascii="Times New Roman" w:hAnsi="Times New Roman" w:cs="Times New Roman"/>
        </w:rPr>
      </w:pPr>
      <w:bookmarkStart w:id="3" w:name="_Hlk121742099"/>
      <w:r w:rsidRPr="00D26521">
        <w:rPr>
          <w:rFonts w:ascii="Times New Roman" w:hAnsi="Times New Roman" w:cs="Times New Roman"/>
        </w:rPr>
        <w:t xml:space="preserve">Bang-Jensen, J., &amp; </w:t>
      </w:r>
      <w:proofErr w:type="spellStart"/>
      <w:r w:rsidRPr="00D26521">
        <w:rPr>
          <w:rFonts w:ascii="Times New Roman" w:hAnsi="Times New Roman" w:cs="Times New Roman"/>
        </w:rPr>
        <w:t>Gutin</w:t>
      </w:r>
      <w:proofErr w:type="spellEnd"/>
      <w:r w:rsidRPr="00D26521">
        <w:rPr>
          <w:rFonts w:ascii="Times New Roman" w:hAnsi="Times New Roman" w:cs="Times New Roman"/>
        </w:rPr>
        <w:t xml:space="preserve">, G. (2007). </w:t>
      </w:r>
      <w:proofErr w:type="spellStart"/>
      <w:r w:rsidRPr="00D26521">
        <w:rPr>
          <w:rFonts w:ascii="Times New Roman" w:hAnsi="Times New Roman" w:cs="Times New Roman"/>
        </w:rPr>
        <w:t>Digraghs</w:t>
      </w:r>
      <w:proofErr w:type="spellEnd"/>
      <w:r w:rsidRPr="00D26521">
        <w:rPr>
          <w:rFonts w:ascii="Times New Roman" w:hAnsi="Times New Roman" w:cs="Times New Roman"/>
        </w:rPr>
        <w:t xml:space="preserve">: Theory, algorithms and applications. </w:t>
      </w:r>
      <w:r w:rsidRPr="00D26521">
        <w:rPr>
          <w:rFonts w:ascii="Times New Roman" w:hAnsi="Times New Roman" w:cs="Times New Roman"/>
          <w:i/>
          <w:iCs/>
        </w:rPr>
        <w:t>Springer Monographs in Mathematics, Springer-Verlag London Ltd., London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101</w:t>
      </w:r>
      <w:r w:rsidRPr="00D26521">
        <w:rPr>
          <w:rFonts w:ascii="Times New Roman" w:hAnsi="Times New Roman" w:cs="Times New Roman"/>
        </w:rPr>
        <w:t>.</w:t>
      </w:r>
    </w:p>
    <w:p w14:paraId="4FC6B9F4" w14:textId="77777777" w:rsidR="004F22CD" w:rsidRPr="00D26521" w:rsidRDefault="004F22CD" w:rsidP="004F22CD">
      <w:pPr>
        <w:pStyle w:val="Bibliography"/>
        <w:spacing w:after="180"/>
        <w:rPr>
          <w:rFonts w:ascii="Times New Roman" w:hAnsi="Times New Roman" w:cs="Times New Roman"/>
        </w:rPr>
      </w:pPr>
      <w:bookmarkStart w:id="4" w:name="ref-berwanger2012"/>
      <w:bookmarkEnd w:id="3"/>
      <w:r w:rsidRPr="00D26521">
        <w:rPr>
          <w:rFonts w:ascii="Times New Roman" w:hAnsi="Times New Roman" w:cs="Times New Roman"/>
        </w:rPr>
        <w:t xml:space="preserve">Berwanger, D., </w:t>
      </w:r>
      <w:proofErr w:type="spellStart"/>
      <w:r w:rsidRPr="00D26521">
        <w:rPr>
          <w:rFonts w:ascii="Times New Roman" w:hAnsi="Times New Roman" w:cs="Times New Roman"/>
        </w:rPr>
        <w:t>Dawar</w:t>
      </w:r>
      <w:proofErr w:type="spellEnd"/>
      <w:r w:rsidRPr="00D26521">
        <w:rPr>
          <w:rFonts w:ascii="Times New Roman" w:hAnsi="Times New Roman" w:cs="Times New Roman"/>
        </w:rPr>
        <w:t xml:space="preserve">, A., Hunter, P., Kreutzer, S., &amp; </w:t>
      </w:r>
      <w:proofErr w:type="spellStart"/>
      <w:r w:rsidRPr="00D26521">
        <w:rPr>
          <w:rFonts w:ascii="Times New Roman" w:hAnsi="Times New Roman" w:cs="Times New Roman"/>
        </w:rPr>
        <w:t>Obdržálek</w:t>
      </w:r>
      <w:proofErr w:type="spellEnd"/>
      <w:r w:rsidRPr="00D26521">
        <w:rPr>
          <w:rFonts w:ascii="Times New Roman" w:hAnsi="Times New Roman" w:cs="Times New Roman"/>
        </w:rPr>
        <w:t xml:space="preserve">, J. (2012). The </w:t>
      </w:r>
      <w:proofErr w:type="spellStart"/>
      <w:r w:rsidRPr="00D26521">
        <w:rPr>
          <w:rFonts w:ascii="Times New Roman" w:hAnsi="Times New Roman" w:cs="Times New Roman"/>
        </w:rPr>
        <w:t>dag</w:t>
      </w:r>
      <w:proofErr w:type="spellEnd"/>
      <w:r w:rsidRPr="00D26521">
        <w:rPr>
          <w:rFonts w:ascii="Times New Roman" w:hAnsi="Times New Roman" w:cs="Times New Roman"/>
        </w:rPr>
        <w:t xml:space="preserve">-width of directed graphs. </w:t>
      </w:r>
      <w:r w:rsidRPr="00D26521">
        <w:rPr>
          <w:rFonts w:ascii="Times New Roman" w:hAnsi="Times New Roman" w:cs="Times New Roman"/>
          <w:i/>
          <w:iCs/>
        </w:rPr>
        <w:t>Journal of Combinatorial Theory, Series B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102</w:t>
      </w:r>
      <w:r w:rsidRPr="00D26521">
        <w:rPr>
          <w:rFonts w:ascii="Times New Roman" w:hAnsi="Times New Roman" w:cs="Times New Roman"/>
        </w:rPr>
        <w:t>(4), 900–923.</w:t>
      </w:r>
    </w:p>
    <w:bookmarkEnd w:id="4"/>
    <w:p w14:paraId="15D8B7AF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proofErr w:type="spellStart"/>
      <w:r w:rsidRPr="00D26521">
        <w:rPr>
          <w:rFonts w:ascii="Times New Roman" w:hAnsi="Times New Roman" w:cs="Times New Roman"/>
        </w:rPr>
        <w:t>Bonacich</w:t>
      </w:r>
      <w:proofErr w:type="spellEnd"/>
      <w:r w:rsidRPr="00D26521">
        <w:rPr>
          <w:rFonts w:ascii="Times New Roman" w:hAnsi="Times New Roman" w:cs="Times New Roman"/>
        </w:rPr>
        <w:t xml:space="preserve">, P. (1987). Power and centrality: A family of measures. </w:t>
      </w:r>
      <w:r w:rsidRPr="00D26521">
        <w:rPr>
          <w:rFonts w:ascii="Times New Roman" w:hAnsi="Times New Roman" w:cs="Times New Roman"/>
          <w:i/>
          <w:iCs/>
        </w:rPr>
        <w:t>American Journal of Sociology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92</w:t>
      </w:r>
      <w:r w:rsidRPr="00D26521">
        <w:rPr>
          <w:rFonts w:ascii="Times New Roman" w:hAnsi="Times New Roman" w:cs="Times New Roman"/>
        </w:rPr>
        <w:t>(5), 1170-1182.</w:t>
      </w:r>
    </w:p>
    <w:p w14:paraId="360B7996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proofErr w:type="spellStart"/>
      <w:r w:rsidRPr="00D26521">
        <w:rPr>
          <w:rFonts w:ascii="Times New Roman" w:hAnsi="Times New Roman" w:cs="Times New Roman"/>
        </w:rPr>
        <w:t>Borgatti</w:t>
      </w:r>
      <w:proofErr w:type="spellEnd"/>
      <w:r w:rsidRPr="00D26521">
        <w:rPr>
          <w:rFonts w:ascii="Times New Roman" w:hAnsi="Times New Roman" w:cs="Times New Roman"/>
        </w:rPr>
        <w:t xml:space="preserve">, S. P. (2005). Centrality and network flow. </w:t>
      </w:r>
      <w:r w:rsidRPr="00D26521">
        <w:rPr>
          <w:rFonts w:ascii="Times New Roman" w:hAnsi="Times New Roman" w:cs="Times New Roman"/>
          <w:i/>
          <w:iCs/>
        </w:rPr>
        <w:t>Social Networks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27</w:t>
      </w:r>
      <w:r w:rsidRPr="00D26521">
        <w:rPr>
          <w:rFonts w:ascii="Times New Roman" w:hAnsi="Times New Roman" w:cs="Times New Roman"/>
        </w:rPr>
        <w:t>(1), 55–71.</w:t>
      </w:r>
    </w:p>
    <w:p w14:paraId="71442E21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Buckley, F., &amp; </w:t>
      </w:r>
      <w:proofErr w:type="spellStart"/>
      <w:r w:rsidRPr="00D26521">
        <w:rPr>
          <w:rFonts w:ascii="Times New Roman" w:hAnsi="Times New Roman" w:cs="Times New Roman"/>
        </w:rPr>
        <w:t>Harary</w:t>
      </w:r>
      <w:proofErr w:type="spellEnd"/>
      <w:r w:rsidRPr="00D26521">
        <w:rPr>
          <w:rFonts w:ascii="Times New Roman" w:hAnsi="Times New Roman" w:cs="Times New Roman"/>
        </w:rPr>
        <w:t xml:space="preserve">, F. (1990). </w:t>
      </w:r>
      <w:r w:rsidRPr="00D26521">
        <w:rPr>
          <w:rFonts w:ascii="Times New Roman" w:hAnsi="Times New Roman" w:cs="Times New Roman"/>
          <w:i/>
          <w:iCs/>
        </w:rPr>
        <w:t>Distance in graphs</w:t>
      </w:r>
      <w:r w:rsidRPr="00D26521">
        <w:rPr>
          <w:rFonts w:ascii="Times New Roman" w:hAnsi="Times New Roman" w:cs="Times New Roman"/>
        </w:rPr>
        <w:t xml:space="preserve"> (Vol. 2). Redwood City: Addison-Wesley.</w:t>
      </w:r>
    </w:p>
    <w:p w14:paraId="5FAAA27F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Deo, N. (2017). </w:t>
      </w:r>
      <w:r w:rsidRPr="00D26521">
        <w:rPr>
          <w:rFonts w:ascii="Times New Roman" w:hAnsi="Times New Roman" w:cs="Times New Roman"/>
          <w:i/>
          <w:iCs/>
        </w:rPr>
        <w:t>Graph theory with applications to engineering and computer science</w:t>
      </w:r>
      <w:r w:rsidRPr="00D26521">
        <w:rPr>
          <w:rFonts w:ascii="Times New Roman" w:hAnsi="Times New Roman" w:cs="Times New Roman"/>
        </w:rPr>
        <w:t>. Courier Dover Publications.</w:t>
      </w:r>
    </w:p>
    <w:p w14:paraId="3028BB61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Estrada, E., &amp; </w:t>
      </w:r>
      <w:proofErr w:type="spellStart"/>
      <w:r w:rsidRPr="00D26521">
        <w:rPr>
          <w:rFonts w:ascii="Times New Roman" w:hAnsi="Times New Roman" w:cs="Times New Roman"/>
        </w:rPr>
        <w:t>Benzi</w:t>
      </w:r>
      <w:proofErr w:type="spellEnd"/>
      <w:r w:rsidRPr="00D26521">
        <w:rPr>
          <w:rFonts w:ascii="Times New Roman" w:hAnsi="Times New Roman" w:cs="Times New Roman"/>
        </w:rPr>
        <w:t xml:space="preserve">, M. (2017). What is the meaning of the graph energy after all? </w:t>
      </w:r>
      <w:r w:rsidRPr="00D26521">
        <w:rPr>
          <w:rFonts w:ascii="Times New Roman" w:hAnsi="Times New Roman" w:cs="Times New Roman"/>
          <w:i/>
          <w:iCs/>
        </w:rPr>
        <w:t>Discrete Applied Mathematics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230</w:t>
      </w:r>
      <w:r w:rsidRPr="00D26521">
        <w:rPr>
          <w:rFonts w:ascii="Times New Roman" w:hAnsi="Times New Roman" w:cs="Times New Roman"/>
        </w:rPr>
        <w:t>, 71-77.</w:t>
      </w:r>
    </w:p>
    <w:p w14:paraId="25A93887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Fiedler, M. (1973). Algebraic connectivity of graphs. </w:t>
      </w:r>
      <w:r w:rsidRPr="00D26521">
        <w:rPr>
          <w:rFonts w:ascii="Times New Roman" w:hAnsi="Times New Roman" w:cs="Times New Roman"/>
          <w:i/>
          <w:iCs/>
        </w:rPr>
        <w:t>Czechoslovak mathematical journal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23</w:t>
      </w:r>
      <w:r w:rsidRPr="00D26521">
        <w:rPr>
          <w:rFonts w:ascii="Times New Roman" w:hAnsi="Times New Roman" w:cs="Times New Roman"/>
        </w:rPr>
        <w:t>(2), 298-305.</w:t>
      </w:r>
    </w:p>
    <w:p w14:paraId="67EA6709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Freeman, L. C. (1977). A set of measures of centrality based on betweenness. </w:t>
      </w:r>
      <w:r w:rsidRPr="00D26521">
        <w:rPr>
          <w:rFonts w:ascii="Times New Roman" w:hAnsi="Times New Roman" w:cs="Times New Roman"/>
          <w:i/>
        </w:rPr>
        <w:t>Sociometry</w:t>
      </w:r>
      <w:r w:rsidRPr="00D26521">
        <w:rPr>
          <w:rFonts w:ascii="Times New Roman" w:hAnsi="Times New Roman" w:cs="Times New Roman"/>
        </w:rPr>
        <w:t>, 35-41.</w:t>
      </w:r>
    </w:p>
    <w:p w14:paraId="4AFB60A7" w14:textId="0158D232" w:rsidR="00A048A9" w:rsidRDefault="00A048A9" w:rsidP="004F22CD">
      <w:pPr>
        <w:pStyle w:val="Bibliography"/>
        <w:rPr>
          <w:rFonts w:ascii="Times New Roman" w:hAnsi="Times New Roman" w:cs="Times New Roman"/>
        </w:rPr>
      </w:pPr>
      <w:r w:rsidRPr="00A048A9">
        <w:rPr>
          <w:rFonts w:ascii="Times New Roman" w:hAnsi="Times New Roman" w:cs="Times New Roman"/>
        </w:rPr>
        <w:t>Freeman, L. C. (1978). Centrality in social networks</w:t>
      </w:r>
      <w:r w:rsidR="00F926D5">
        <w:rPr>
          <w:rFonts w:ascii="Times New Roman" w:hAnsi="Times New Roman" w:cs="Times New Roman"/>
        </w:rPr>
        <w:t>,</w:t>
      </w:r>
      <w:r w:rsidRPr="00A048A9">
        <w:rPr>
          <w:rFonts w:ascii="Times New Roman" w:hAnsi="Times New Roman" w:cs="Times New Roman"/>
        </w:rPr>
        <w:t xml:space="preserve"> </w:t>
      </w:r>
      <w:r w:rsidR="00F926D5">
        <w:rPr>
          <w:rFonts w:ascii="Times New Roman" w:hAnsi="Times New Roman" w:cs="Times New Roman"/>
        </w:rPr>
        <w:t>C</w:t>
      </w:r>
      <w:r w:rsidRPr="00A048A9">
        <w:rPr>
          <w:rFonts w:ascii="Times New Roman" w:hAnsi="Times New Roman" w:cs="Times New Roman"/>
        </w:rPr>
        <w:t xml:space="preserve">onceptual clarification. </w:t>
      </w:r>
      <w:r w:rsidRPr="00A048A9">
        <w:rPr>
          <w:rFonts w:ascii="Times New Roman" w:hAnsi="Times New Roman" w:cs="Times New Roman"/>
          <w:i/>
          <w:iCs/>
        </w:rPr>
        <w:t>Social networks</w:t>
      </w:r>
      <w:r w:rsidRPr="00A048A9">
        <w:rPr>
          <w:rFonts w:ascii="Times New Roman" w:hAnsi="Times New Roman" w:cs="Times New Roman"/>
        </w:rPr>
        <w:t xml:space="preserve">, </w:t>
      </w:r>
      <w:r w:rsidRPr="00A048A9">
        <w:rPr>
          <w:rFonts w:ascii="Times New Roman" w:hAnsi="Times New Roman" w:cs="Times New Roman"/>
          <w:i/>
          <w:iCs/>
        </w:rPr>
        <w:t>1</w:t>
      </w:r>
      <w:r w:rsidRPr="00A048A9">
        <w:rPr>
          <w:rFonts w:ascii="Times New Roman" w:hAnsi="Times New Roman" w:cs="Times New Roman"/>
        </w:rPr>
        <w:t>(3), 215-239.</w:t>
      </w:r>
    </w:p>
    <w:p w14:paraId="267FB5DD" w14:textId="3097CF60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proofErr w:type="spellStart"/>
      <w:r w:rsidRPr="00D26521">
        <w:rPr>
          <w:rFonts w:ascii="Times New Roman" w:hAnsi="Times New Roman" w:cs="Times New Roman"/>
        </w:rPr>
        <w:t>Garlaschelli</w:t>
      </w:r>
      <w:proofErr w:type="spellEnd"/>
      <w:r w:rsidRPr="00D26521">
        <w:rPr>
          <w:rFonts w:ascii="Times New Roman" w:hAnsi="Times New Roman" w:cs="Times New Roman"/>
        </w:rPr>
        <w:t xml:space="preserve">, D., &amp; Loffredo, M. I. (2004). Patterns of link reciprocity in directed networks. </w:t>
      </w:r>
      <w:r w:rsidRPr="00D26521">
        <w:rPr>
          <w:rFonts w:ascii="Times New Roman" w:hAnsi="Times New Roman" w:cs="Times New Roman"/>
          <w:i/>
          <w:iCs/>
        </w:rPr>
        <w:t>Physical review letters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93</w:t>
      </w:r>
      <w:r w:rsidRPr="00D26521">
        <w:rPr>
          <w:rFonts w:ascii="Times New Roman" w:hAnsi="Times New Roman" w:cs="Times New Roman"/>
        </w:rPr>
        <w:t>(26), 268701.</w:t>
      </w:r>
    </w:p>
    <w:p w14:paraId="0C70A0DA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bookmarkStart w:id="5" w:name="ref-ganian2016"/>
      <w:proofErr w:type="spellStart"/>
      <w:r w:rsidRPr="00D26521">
        <w:rPr>
          <w:rFonts w:ascii="Times New Roman" w:hAnsi="Times New Roman" w:cs="Times New Roman"/>
        </w:rPr>
        <w:t>Ganian</w:t>
      </w:r>
      <w:proofErr w:type="spellEnd"/>
      <w:r w:rsidRPr="00D26521">
        <w:rPr>
          <w:rFonts w:ascii="Times New Roman" w:hAnsi="Times New Roman" w:cs="Times New Roman"/>
        </w:rPr>
        <w:t xml:space="preserve">, R., </w:t>
      </w:r>
      <w:proofErr w:type="spellStart"/>
      <w:r w:rsidRPr="00D26521">
        <w:rPr>
          <w:rFonts w:ascii="Times New Roman" w:hAnsi="Times New Roman" w:cs="Times New Roman"/>
        </w:rPr>
        <w:t>Hliněnỳ</w:t>
      </w:r>
      <w:proofErr w:type="spellEnd"/>
      <w:r w:rsidRPr="00D26521">
        <w:rPr>
          <w:rFonts w:ascii="Times New Roman" w:hAnsi="Times New Roman" w:cs="Times New Roman"/>
        </w:rPr>
        <w:t xml:space="preserve">, P., </w:t>
      </w:r>
      <w:proofErr w:type="spellStart"/>
      <w:r w:rsidRPr="00D26521">
        <w:rPr>
          <w:rFonts w:ascii="Times New Roman" w:hAnsi="Times New Roman" w:cs="Times New Roman"/>
        </w:rPr>
        <w:t>Kneis</w:t>
      </w:r>
      <w:proofErr w:type="spellEnd"/>
      <w:r w:rsidRPr="00D26521">
        <w:rPr>
          <w:rFonts w:ascii="Times New Roman" w:hAnsi="Times New Roman" w:cs="Times New Roman"/>
        </w:rPr>
        <w:t xml:space="preserve">, J., Meister, D., </w:t>
      </w:r>
      <w:proofErr w:type="spellStart"/>
      <w:r w:rsidRPr="00D26521">
        <w:rPr>
          <w:rFonts w:ascii="Times New Roman" w:hAnsi="Times New Roman" w:cs="Times New Roman"/>
        </w:rPr>
        <w:t>Obdržálek</w:t>
      </w:r>
      <w:proofErr w:type="spellEnd"/>
      <w:r w:rsidRPr="00D26521">
        <w:rPr>
          <w:rFonts w:ascii="Times New Roman" w:hAnsi="Times New Roman" w:cs="Times New Roman"/>
        </w:rPr>
        <w:t xml:space="preserve">, J., </w:t>
      </w:r>
      <w:proofErr w:type="spellStart"/>
      <w:r w:rsidRPr="00D26521">
        <w:rPr>
          <w:rFonts w:ascii="Times New Roman" w:hAnsi="Times New Roman" w:cs="Times New Roman"/>
        </w:rPr>
        <w:t>Rossmanith</w:t>
      </w:r>
      <w:proofErr w:type="spellEnd"/>
      <w:r w:rsidRPr="00D26521">
        <w:rPr>
          <w:rFonts w:ascii="Times New Roman" w:hAnsi="Times New Roman" w:cs="Times New Roman"/>
        </w:rPr>
        <w:t xml:space="preserve">, P., &amp; </w:t>
      </w:r>
      <w:proofErr w:type="spellStart"/>
      <w:r w:rsidRPr="00D26521">
        <w:rPr>
          <w:rFonts w:ascii="Times New Roman" w:hAnsi="Times New Roman" w:cs="Times New Roman"/>
        </w:rPr>
        <w:t>Sikdar</w:t>
      </w:r>
      <w:proofErr w:type="spellEnd"/>
      <w:r w:rsidRPr="00D26521">
        <w:rPr>
          <w:rFonts w:ascii="Times New Roman" w:hAnsi="Times New Roman" w:cs="Times New Roman"/>
        </w:rPr>
        <w:t xml:space="preserve">, S. (2016). Are there any good digraph width measures? </w:t>
      </w:r>
      <w:r w:rsidRPr="00D26521">
        <w:rPr>
          <w:rFonts w:ascii="Times New Roman" w:hAnsi="Times New Roman" w:cs="Times New Roman"/>
          <w:i/>
          <w:iCs/>
        </w:rPr>
        <w:t>Journal of Combinatorial Theory, Series B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116</w:t>
      </w:r>
      <w:r w:rsidRPr="00D26521">
        <w:rPr>
          <w:rFonts w:ascii="Times New Roman" w:hAnsi="Times New Roman" w:cs="Times New Roman"/>
        </w:rPr>
        <w:t>, 250–286.</w:t>
      </w:r>
    </w:p>
    <w:p w14:paraId="57D77C33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Gutman, I. (1978). The energy of a graph, </w:t>
      </w:r>
      <w:r w:rsidRPr="00D26521">
        <w:rPr>
          <w:rFonts w:ascii="Times New Roman" w:hAnsi="Times New Roman" w:cs="Times New Roman"/>
          <w:i/>
        </w:rPr>
        <w:t xml:space="preserve">Ber. Math–Statist. </w:t>
      </w:r>
      <w:proofErr w:type="spellStart"/>
      <w:r w:rsidRPr="00D26521">
        <w:rPr>
          <w:rFonts w:ascii="Times New Roman" w:hAnsi="Times New Roman" w:cs="Times New Roman"/>
          <w:i/>
        </w:rPr>
        <w:t>Sekt</w:t>
      </w:r>
      <w:proofErr w:type="spellEnd"/>
      <w:r w:rsidRPr="00D26521">
        <w:rPr>
          <w:rFonts w:ascii="Times New Roman" w:hAnsi="Times New Roman" w:cs="Times New Roman"/>
          <w:i/>
        </w:rPr>
        <w:t xml:space="preserve">. </w:t>
      </w:r>
      <w:proofErr w:type="spellStart"/>
      <w:r w:rsidRPr="00D26521">
        <w:rPr>
          <w:rFonts w:ascii="Times New Roman" w:hAnsi="Times New Roman" w:cs="Times New Roman"/>
          <w:i/>
        </w:rPr>
        <w:t>Forschungsz</w:t>
      </w:r>
      <w:proofErr w:type="spellEnd"/>
      <w:r w:rsidRPr="00D26521">
        <w:rPr>
          <w:rFonts w:ascii="Times New Roman" w:hAnsi="Times New Roman" w:cs="Times New Roman"/>
          <w:i/>
        </w:rPr>
        <w:t>. Graz</w:t>
      </w:r>
      <w:r w:rsidRPr="00D26521">
        <w:rPr>
          <w:rFonts w:ascii="Times New Roman" w:hAnsi="Times New Roman" w:cs="Times New Roman"/>
        </w:rPr>
        <w:t xml:space="preserve"> 103:1-22.</w:t>
      </w:r>
    </w:p>
    <w:p w14:paraId="00C4826E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Gutman, I., &amp; </w:t>
      </w:r>
      <w:proofErr w:type="spellStart"/>
      <w:r w:rsidRPr="00D26521">
        <w:rPr>
          <w:rFonts w:ascii="Times New Roman" w:hAnsi="Times New Roman" w:cs="Times New Roman"/>
        </w:rPr>
        <w:t>Furtula</w:t>
      </w:r>
      <w:proofErr w:type="spellEnd"/>
      <w:r w:rsidRPr="00D26521">
        <w:rPr>
          <w:rFonts w:ascii="Times New Roman" w:hAnsi="Times New Roman" w:cs="Times New Roman"/>
        </w:rPr>
        <w:t xml:space="preserve">, B. (2019). Graph energies and their applications. </w:t>
      </w:r>
      <w:r w:rsidRPr="00D26521">
        <w:rPr>
          <w:rFonts w:ascii="Times New Roman" w:hAnsi="Times New Roman" w:cs="Times New Roman"/>
          <w:i/>
          <w:iCs/>
        </w:rPr>
        <w:t xml:space="preserve">Bulletin (Académie </w:t>
      </w:r>
      <w:proofErr w:type="spellStart"/>
      <w:r w:rsidRPr="00D26521">
        <w:rPr>
          <w:rFonts w:ascii="Times New Roman" w:hAnsi="Times New Roman" w:cs="Times New Roman"/>
          <w:i/>
          <w:iCs/>
        </w:rPr>
        <w:t>serbe</w:t>
      </w:r>
      <w:proofErr w:type="spellEnd"/>
      <w:r w:rsidRPr="00D26521">
        <w:rPr>
          <w:rFonts w:ascii="Times New Roman" w:hAnsi="Times New Roman" w:cs="Times New Roman"/>
          <w:i/>
          <w:iCs/>
        </w:rPr>
        <w:t xml:space="preserve"> des sciences et des arts. </w:t>
      </w:r>
      <w:proofErr w:type="spellStart"/>
      <w:r w:rsidRPr="00D26521">
        <w:rPr>
          <w:rFonts w:ascii="Times New Roman" w:hAnsi="Times New Roman" w:cs="Times New Roman"/>
          <w:i/>
          <w:iCs/>
        </w:rPr>
        <w:t>Classe</w:t>
      </w:r>
      <w:proofErr w:type="spellEnd"/>
      <w:r w:rsidRPr="00D26521">
        <w:rPr>
          <w:rFonts w:ascii="Times New Roman" w:hAnsi="Times New Roman" w:cs="Times New Roman"/>
          <w:i/>
          <w:iCs/>
        </w:rPr>
        <w:t xml:space="preserve"> des sciences </w:t>
      </w:r>
      <w:proofErr w:type="spellStart"/>
      <w:r w:rsidRPr="00D26521">
        <w:rPr>
          <w:rFonts w:ascii="Times New Roman" w:hAnsi="Times New Roman" w:cs="Times New Roman"/>
          <w:i/>
          <w:iCs/>
        </w:rPr>
        <w:t>mathématiques</w:t>
      </w:r>
      <w:proofErr w:type="spellEnd"/>
      <w:r w:rsidRPr="00D26521">
        <w:rPr>
          <w:rFonts w:ascii="Times New Roman" w:hAnsi="Times New Roman" w:cs="Times New Roman"/>
          <w:i/>
          <w:iCs/>
        </w:rPr>
        <w:t xml:space="preserve"> et </w:t>
      </w:r>
      <w:proofErr w:type="spellStart"/>
      <w:r w:rsidRPr="00D26521">
        <w:rPr>
          <w:rFonts w:ascii="Times New Roman" w:hAnsi="Times New Roman" w:cs="Times New Roman"/>
          <w:i/>
          <w:iCs/>
        </w:rPr>
        <w:t>naturelles</w:t>
      </w:r>
      <w:proofErr w:type="spellEnd"/>
      <w:r w:rsidRPr="00D26521">
        <w:rPr>
          <w:rFonts w:ascii="Times New Roman" w:hAnsi="Times New Roman" w:cs="Times New Roman"/>
          <w:i/>
          <w:iCs/>
        </w:rPr>
        <w:t xml:space="preserve">. Sciences </w:t>
      </w:r>
      <w:proofErr w:type="spellStart"/>
      <w:r w:rsidRPr="00D26521">
        <w:rPr>
          <w:rFonts w:ascii="Times New Roman" w:hAnsi="Times New Roman" w:cs="Times New Roman"/>
          <w:i/>
          <w:iCs/>
        </w:rPr>
        <w:t>mathématiques</w:t>
      </w:r>
      <w:proofErr w:type="spellEnd"/>
      <w:r w:rsidRPr="00D26521">
        <w:rPr>
          <w:rFonts w:ascii="Times New Roman" w:hAnsi="Times New Roman" w:cs="Times New Roman"/>
          <w:i/>
          <w:iCs/>
        </w:rPr>
        <w:t>)</w:t>
      </w:r>
      <w:r w:rsidRPr="00D26521">
        <w:rPr>
          <w:rFonts w:ascii="Times New Roman" w:hAnsi="Times New Roman" w:cs="Times New Roman"/>
        </w:rPr>
        <w:t>, (44), 29-45.</w:t>
      </w:r>
    </w:p>
    <w:p w14:paraId="0DCC5788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bookmarkStart w:id="6" w:name="ref-gutman2020"/>
      <w:r w:rsidRPr="00D26521">
        <w:rPr>
          <w:rFonts w:ascii="Times New Roman" w:hAnsi="Times New Roman" w:cs="Times New Roman"/>
        </w:rPr>
        <w:t xml:space="preserve">Gutman, I., &amp; </w:t>
      </w:r>
      <w:proofErr w:type="spellStart"/>
      <w:r w:rsidRPr="00D26521">
        <w:rPr>
          <w:rFonts w:ascii="Times New Roman" w:hAnsi="Times New Roman" w:cs="Times New Roman"/>
        </w:rPr>
        <w:t>Ramane</w:t>
      </w:r>
      <w:proofErr w:type="spellEnd"/>
      <w:r w:rsidRPr="00D26521">
        <w:rPr>
          <w:rFonts w:ascii="Times New Roman" w:hAnsi="Times New Roman" w:cs="Times New Roman"/>
        </w:rPr>
        <w:t xml:space="preserve">, H. (2020). Research on graph energies in 2019. </w:t>
      </w:r>
      <w:r w:rsidRPr="00D26521">
        <w:rPr>
          <w:rFonts w:ascii="Times New Roman" w:hAnsi="Times New Roman" w:cs="Times New Roman"/>
          <w:i/>
          <w:iCs/>
        </w:rPr>
        <w:t xml:space="preserve">MATCH </w:t>
      </w:r>
      <w:proofErr w:type="spellStart"/>
      <w:r w:rsidRPr="00D26521">
        <w:rPr>
          <w:rFonts w:ascii="Times New Roman" w:hAnsi="Times New Roman" w:cs="Times New Roman"/>
          <w:i/>
          <w:iCs/>
        </w:rPr>
        <w:t>Commun</w:t>
      </w:r>
      <w:proofErr w:type="spellEnd"/>
      <w:r w:rsidRPr="00D26521">
        <w:rPr>
          <w:rFonts w:ascii="Times New Roman" w:hAnsi="Times New Roman" w:cs="Times New Roman"/>
          <w:i/>
          <w:iCs/>
        </w:rPr>
        <w:t xml:space="preserve">. Math. </w:t>
      </w:r>
      <w:proofErr w:type="spellStart"/>
      <w:r w:rsidRPr="00D26521">
        <w:rPr>
          <w:rFonts w:ascii="Times New Roman" w:hAnsi="Times New Roman" w:cs="Times New Roman"/>
          <w:i/>
          <w:iCs/>
        </w:rPr>
        <w:t>Comput</w:t>
      </w:r>
      <w:proofErr w:type="spellEnd"/>
      <w:r w:rsidRPr="00D26521">
        <w:rPr>
          <w:rFonts w:ascii="Times New Roman" w:hAnsi="Times New Roman" w:cs="Times New Roman"/>
          <w:i/>
          <w:iCs/>
        </w:rPr>
        <w:t>. Chem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84</w:t>
      </w:r>
      <w:r w:rsidRPr="00D26521">
        <w:rPr>
          <w:rFonts w:ascii="Times New Roman" w:hAnsi="Times New Roman" w:cs="Times New Roman"/>
        </w:rPr>
        <w:t>(2), 277–292.</w:t>
      </w:r>
    </w:p>
    <w:p w14:paraId="7346BE44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bookmarkStart w:id="7" w:name="ref-hunter2008"/>
      <w:bookmarkEnd w:id="6"/>
      <w:r w:rsidRPr="00D26521">
        <w:rPr>
          <w:rFonts w:ascii="Times New Roman" w:hAnsi="Times New Roman" w:cs="Times New Roman"/>
        </w:rPr>
        <w:lastRenderedPageBreak/>
        <w:t xml:space="preserve">Holland, P. W., &amp; </w:t>
      </w:r>
      <w:proofErr w:type="spellStart"/>
      <w:r w:rsidRPr="00D26521">
        <w:rPr>
          <w:rFonts w:ascii="Times New Roman" w:hAnsi="Times New Roman" w:cs="Times New Roman"/>
        </w:rPr>
        <w:t>Leinhardt</w:t>
      </w:r>
      <w:proofErr w:type="spellEnd"/>
      <w:r w:rsidRPr="00D26521">
        <w:rPr>
          <w:rFonts w:ascii="Times New Roman" w:hAnsi="Times New Roman" w:cs="Times New Roman"/>
        </w:rPr>
        <w:t xml:space="preserve">, S. (1971). Transitivity in structural models of small groups. </w:t>
      </w:r>
      <w:r w:rsidRPr="00D26521">
        <w:rPr>
          <w:rFonts w:ascii="Times New Roman" w:hAnsi="Times New Roman" w:cs="Times New Roman"/>
          <w:i/>
          <w:iCs/>
        </w:rPr>
        <w:t>Comparative group studies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2</w:t>
      </w:r>
      <w:r w:rsidRPr="00D26521">
        <w:rPr>
          <w:rFonts w:ascii="Times New Roman" w:hAnsi="Times New Roman" w:cs="Times New Roman"/>
        </w:rPr>
        <w:t>(2), 107-124.</w:t>
      </w:r>
    </w:p>
    <w:p w14:paraId="29798ADF" w14:textId="4E0D1E2B" w:rsidR="00A130EE" w:rsidRDefault="00A130EE" w:rsidP="004F22CD">
      <w:pPr>
        <w:pStyle w:val="Bibliography"/>
        <w:rPr>
          <w:rFonts w:ascii="Times New Roman" w:hAnsi="Times New Roman" w:cs="Times New Roman"/>
        </w:rPr>
      </w:pPr>
      <w:proofErr w:type="spellStart"/>
      <w:r w:rsidRPr="00A130EE">
        <w:rPr>
          <w:rFonts w:ascii="Times New Roman" w:hAnsi="Times New Roman" w:cs="Times New Roman"/>
        </w:rPr>
        <w:t>Hosoya</w:t>
      </w:r>
      <w:proofErr w:type="spellEnd"/>
      <w:r w:rsidRPr="00A130EE">
        <w:rPr>
          <w:rFonts w:ascii="Times New Roman" w:hAnsi="Times New Roman" w:cs="Times New Roman"/>
        </w:rPr>
        <w:t xml:space="preserve">, H. (1988). On some counting polynomials in chemistry. </w:t>
      </w:r>
      <w:r w:rsidRPr="00A130EE">
        <w:rPr>
          <w:rFonts w:ascii="Times New Roman" w:hAnsi="Times New Roman" w:cs="Times New Roman"/>
          <w:i/>
          <w:iCs/>
        </w:rPr>
        <w:t xml:space="preserve">Discrete </w:t>
      </w:r>
      <w:r w:rsidR="001D641C">
        <w:rPr>
          <w:rFonts w:ascii="Times New Roman" w:hAnsi="Times New Roman" w:cs="Times New Roman"/>
          <w:i/>
          <w:iCs/>
        </w:rPr>
        <w:t>A</w:t>
      </w:r>
      <w:r w:rsidRPr="00A130EE">
        <w:rPr>
          <w:rFonts w:ascii="Times New Roman" w:hAnsi="Times New Roman" w:cs="Times New Roman"/>
          <w:i/>
          <w:iCs/>
        </w:rPr>
        <w:t xml:space="preserve">pplied </w:t>
      </w:r>
      <w:r w:rsidR="001D641C">
        <w:rPr>
          <w:rFonts w:ascii="Times New Roman" w:hAnsi="Times New Roman" w:cs="Times New Roman"/>
          <w:i/>
          <w:iCs/>
        </w:rPr>
        <w:t>M</w:t>
      </w:r>
      <w:r w:rsidRPr="00A130EE">
        <w:rPr>
          <w:rFonts w:ascii="Times New Roman" w:hAnsi="Times New Roman" w:cs="Times New Roman"/>
          <w:i/>
          <w:iCs/>
        </w:rPr>
        <w:t>athematics</w:t>
      </w:r>
      <w:r w:rsidRPr="00A130EE">
        <w:rPr>
          <w:rFonts w:ascii="Times New Roman" w:hAnsi="Times New Roman" w:cs="Times New Roman"/>
        </w:rPr>
        <w:t xml:space="preserve">, </w:t>
      </w:r>
      <w:r w:rsidRPr="00A130EE">
        <w:rPr>
          <w:rFonts w:ascii="Times New Roman" w:hAnsi="Times New Roman" w:cs="Times New Roman"/>
          <w:i/>
          <w:iCs/>
        </w:rPr>
        <w:t>19</w:t>
      </w:r>
      <w:r w:rsidRPr="00A130EE">
        <w:rPr>
          <w:rFonts w:ascii="Times New Roman" w:hAnsi="Times New Roman" w:cs="Times New Roman"/>
        </w:rPr>
        <w:t>(1-3), 239-257.</w:t>
      </w:r>
    </w:p>
    <w:p w14:paraId="7BFE3571" w14:textId="152437B3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Hunter, P., &amp; Kreutzer, S. (2008). Digraph measures: Kelly decompositions, games, and orderings. </w:t>
      </w:r>
      <w:r w:rsidRPr="00D26521">
        <w:rPr>
          <w:rFonts w:ascii="Times New Roman" w:hAnsi="Times New Roman" w:cs="Times New Roman"/>
          <w:i/>
          <w:iCs/>
        </w:rPr>
        <w:t>Theoretical Computer Science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399</w:t>
      </w:r>
      <w:r w:rsidRPr="00D26521">
        <w:rPr>
          <w:rFonts w:ascii="Times New Roman" w:hAnsi="Times New Roman" w:cs="Times New Roman"/>
        </w:rPr>
        <w:t>(3), 206–219.</w:t>
      </w:r>
    </w:p>
    <w:p w14:paraId="62552683" w14:textId="751C4A15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proofErr w:type="spellStart"/>
      <w:r w:rsidRPr="00D26521">
        <w:rPr>
          <w:rFonts w:ascii="Times New Roman" w:hAnsi="Times New Roman" w:cs="Times New Roman"/>
        </w:rPr>
        <w:t>Ivanciuc</w:t>
      </w:r>
      <w:proofErr w:type="spellEnd"/>
      <w:r w:rsidRPr="00D26521">
        <w:rPr>
          <w:rFonts w:ascii="Times New Roman" w:hAnsi="Times New Roman" w:cs="Times New Roman"/>
        </w:rPr>
        <w:t xml:space="preserve">, O., </w:t>
      </w:r>
      <w:proofErr w:type="spellStart"/>
      <w:r w:rsidRPr="00D26521">
        <w:rPr>
          <w:rFonts w:ascii="Times New Roman" w:hAnsi="Times New Roman" w:cs="Times New Roman"/>
        </w:rPr>
        <w:t>Ivanciuc</w:t>
      </w:r>
      <w:proofErr w:type="spellEnd"/>
      <w:r w:rsidRPr="00D26521">
        <w:rPr>
          <w:rFonts w:ascii="Times New Roman" w:hAnsi="Times New Roman" w:cs="Times New Roman"/>
        </w:rPr>
        <w:t xml:space="preserve">, T., </w:t>
      </w:r>
      <w:proofErr w:type="spellStart"/>
      <w:r w:rsidRPr="00D26521">
        <w:rPr>
          <w:rFonts w:ascii="Times New Roman" w:hAnsi="Times New Roman" w:cs="Times New Roman"/>
        </w:rPr>
        <w:t>Cabrol</w:t>
      </w:r>
      <w:proofErr w:type="spellEnd"/>
      <w:r w:rsidRPr="00D26521">
        <w:rPr>
          <w:rFonts w:ascii="Times New Roman" w:hAnsi="Times New Roman" w:cs="Times New Roman"/>
        </w:rPr>
        <w:t xml:space="preserve">-Bass, D., &amp; Balaban, A. T. (2000). </w:t>
      </w:r>
      <w:r w:rsidR="005B3E60">
        <w:rPr>
          <w:rFonts w:ascii="Times New Roman" w:hAnsi="Times New Roman" w:cs="Times New Roman"/>
        </w:rPr>
        <w:t>E</w:t>
      </w:r>
      <w:r w:rsidR="005B3E60" w:rsidRPr="00D26521">
        <w:rPr>
          <w:rFonts w:ascii="Times New Roman" w:hAnsi="Times New Roman" w:cs="Times New Roman"/>
        </w:rPr>
        <w:t>valuation in quantitative structure− property relationship models of structural descriptors derived from information-theory operators</w:t>
      </w:r>
      <w:r w:rsidRPr="00D26521">
        <w:rPr>
          <w:rFonts w:ascii="Times New Roman" w:hAnsi="Times New Roman" w:cs="Times New Roman"/>
        </w:rPr>
        <w:t xml:space="preserve">. </w:t>
      </w:r>
      <w:r w:rsidRPr="00D26521">
        <w:rPr>
          <w:rFonts w:ascii="Times New Roman" w:hAnsi="Times New Roman" w:cs="Times New Roman"/>
          <w:i/>
          <w:iCs/>
        </w:rPr>
        <w:t>Journal of Chemical Information and Computer Sciences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40</w:t>
      </w:r>
      <w:r w:rsidRPr="00D26521">
        <w:rPr>
          <w:rFonts w:ascii="Times New Roman" w:hAnsi="Times New Roman" w:cs="Times New Roman"/>
        </w:rPr>
        <w:t>(3), 631-643.</w:t>
      </w:r>
    </w:p>
    <w:p w14:paraId="77B3502B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Kleinberg, J. M. (1999). Authoritative sources in a hyperlinked environment. </w:t>
      </w:r>
      <w:r w:rsidRPr="00D26521">
        <w:rPr>
          <w:rFonts w:ascii="Times New Roman" w:hAnsi="Times New Roman" w:cs="Times New Roman"/>
          <w:i/>
          <w:iCs/>
        </w:rPr>
        <w:t>Journal of the ACM (JACM)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46</w:t>
      </w:r>
      <w:r w:rsidRPr="00D26521">
        <w:rPr>
          <w:rFonts w:ascii="Times New Roman" w:hAnsi="Times New Roman" w:cs="Times New Roman"/>
        </w:rPr>
        <w:t>(5), 604-632.</w:t>
      </w:r>
    </w:p>
    <w:p w14:paraId="3A5196C7" w14:textId="677E66E7" w:rsidR="00D341C6" w:rsidRDefault="00D341C6" w:rsidP="004F22CD">
      <w:pPr>
        <w:pStyle w:val="Bibliography"/>
        <w:rPr>
          <w:rFonts w:ascii="Times New Roman" w:hAnsi="Times New Roman" w:cs="Times New Roman"/>
        </w:rPr>
      </w:pPr>
      <w:proofErr w:type="spellStart"/>
      <w:r w:rsidRPr="00D341C6">
        <w:rPr>
          <w:rFonts w:ascii="Times New Roman" w:hAnsi="Times New Roman" w:cs="Times New Roman"/>
        </w:rPr>
        <w:t>Latora</w:t>
      </w:r>
      <w:proofErr w:type="spellEnd"/>
      <w:r w:rsidRPr="00D341C6">
        <w:rPr>
          <w:rFonts w:ascii="Times New Roman" w:hAnsi="Times New Roman" w:cs="Times New Roman"/>
        </w:rPr>
        <w:t xml:space="preserve">, V., &amp; </w:t>
      </w:r>
      <w:proofErr w:type="spellStart"/>
      <w:r w:rsidRPr="00D341C6">
        <w:rPr>
          <w:rFonts w:ascii="Times New Roman" w:hAnsi="Times New Roman" w:cs="Times New Roman"/>
        </w:rPr>
        <w:t>Marchiori</w:t>
      </w:r>
      <w:proofErr w:type="spellEnd"/>
      <w:r w:rsidRPr="00D341C6">
        <w:rPr>
          <w:rFonts w:ascii="Times New Roman" w:hAnsi="Times New Roman" w:cs="Times New Roman"/>
        </w:rPr>
        <w:t xml:space="preserve">, M. (2001). Efficient behavior of small-world networks. </w:t>
      </w:r>
      <w:r w:rsidRPr="00D341C6">
        <w:rPr>
          <w:rFonts w:ascii="Times New Roman" w:hAnsi="Times New Roman" w:cs="Times New Roman"/>
          <w:i/>
          <w:iCs/>
        </w:rPr>
        <w:t xml:space="preserve">Physical </w:t>
      </w:r>
      <w:r>
        <w:rPr>
          <w:rFonts w:ascii="Times New Roman" w:hAnsi="Times New Roman" w:cs="Times New Roman"/>
          <w:i/>
          <w:iCs/>
        </w:rPr>
        <w:t>R</w:t>
      </w:r>
      <w:r w:rsidRPr="00D341C6">
        <w:rPr>
          <w:rFonts w:ascii="Times New Roman" w:hAnsi="Times New Roman" w:cs="Times New Roman"/>
          <w:i/>
          <w:iCs/>
        </w:rPr>
        <w:t xml:space="preserve">eview </w:t>
      </w:r>
      <w:r>
        <w:rPr>
          <w:rFonts w:ascii="Times New Roman" w:hAnsi="Times New Roman" w:cs="Times New Roman"/>
          <w:i/>
          <w:iCs/>
        </w:rPr>
        <w:t>L</w:t>
      </w:r>
      <w:r w:rsidRPr="00D341C6">
        <w:rPr>
          <w:rFonts w:ascii="Times New Roman" w:hAnsi="Times New Roman" w:cs="Times New Roman"/>
          <w:i/>
          <w:iCs/>
        </w:rPr>
        <w:t>etters</w:t>
      </w:r>
      <w:r w:rsidRPr="00D341C6">
        <w:rPr>
          <w:rFonts w:ascii="Times New Roman" w:hAnsi="Times New Roman" w:cs="Times New Roman"/>
        </w:rPr>
        <w:t xml:space="preserve">, </w:t>
      </w:r>
      <w:r w:rsidRPr="00D341C6">
        <w:rPr>
          <w:rFonts w:ascii="Times New Roman" w:hAnsi="Times New Roman" w:cs="Times New Roman"/>
          <w:i/>
          <w:iCs/>
        </w:rPr>
        <w:t>87</w:t>
      </w:r>
      <w:r w:rsidRPr="00D341C6">
        <w:rPr>
          <w:rFonts w:ascii="Times New Roman" w:hAnsi="Times New Roman" w:cs="Times New Roman"/>
        </w:rPr>
        <w:t>(19), 198701.</w:t>
      </w:r>
    </w:p>
    <w:p w14:paraId="351786FF" w14:textId="48FA02FE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Luce, R. D., &amp; Perry, A. D. (1949). A method of matrix analysis of group structure. </w:t>
      </w:r>
      <w:r w:rsidRPr="00D26521">
        <w:rPr>
          <w:rFonts w:ascii="Times New Roman" w:hAnsi="Times New Roman" w:cs="Times New Roman"/>
          <w:i/>
          <w:iCs/>
        </w:rPr>
        <w:t>Psychometrika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14</w:t>
      </w:r>
      <w:r w:rsidRPr="00D26521">
        <w:rPr>
          <w:rFonts w:ascii="Times New Roman" w:hAnsi="Times New Roman" w:cs="Times New Roman"/>
        </w:rPr>
        <w:t>(2), 95-116.</w:t>
      </w:r>
    </w:p>
    <w:p w14:paraId="62A2A466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Newman, M. E. (2018). </w:t>
      </w:r>
      <w:r w:rsidRPr="00D26521">
        <w:rPr>
          <w:rFonts w:ascii="Times New Roman" w:hAnsi="Times New Roman" w:cs="Times New Roman"/>
          <w:i/>
          <w:iCs/>
        </w:rPr>
        <w:t>Networks, 2</w:t>
      </w:r>
      <w:r w:rsidRPr="00D26521">
        <w:rPr>
          <w:rFonts w:ascii="Times New Roman" w:hAnsi="Times New Roman" w:cs="Times New Roman"/>
          <w:i/>
          <w:iCs/>
          <w:vertAlign w:val="superscript"/>
        </w:rPr>
        <w:t>nd</w:t>
      </w:r>
      <w:r w:rsidRPr="00D26521">
        <w:rPr>
          <w:rFonts w:ascii="Times New Roman" w:hAnsi="Times New Roman" w:cs="Times New Roman"/>
          <w:i/>
          <w:iCs/>
        </w:rPr>
        <w:t xml:space="preserve"> edition</w:t>
      </w:r>
      <w:r w:rsidRPr="00D26521">
        <w:rPr>
          <w:rFonts w:ascii="Times New Roman" w:hAnsi="Times New Roman" w:cs="Times New Roman"/>
        </w:rPr>
        <w:t>. Oxford University Press.</w:t>
      </w:r>
    </w:p>
    <w:p w14:paraId="1489CD00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Pena, I., &amp; Rada, J. (2008). Energy of digraphs. </w:t>
      </w:r>
      <w:r w:rsidRPr="00D26521">
        <w:rPr>
          <w:rFonts w:ascii="Times New Roman" w:hAnsi="Times New Roman" w:cs="Times New Roman"/>
          <w:i/>
          <w:iCs/>
        </w:rPr>
        <w:t>Linear and Multilinear Algebra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56</w:t>
      </w:r>
      <w:r w:rsidRPr="00D26521">
        <w:rPr>
          <w:rFonts w:ascii="Times New Roman" w:hAnsi="Times New Roman" w:cs="Times New Roman"/>
        </w:rPr>
        <w:t>(5), 565–579.</w:t>
      </w:r>
    </w:p>
    <w:p w14:paraId="058A3AB7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bookmarkStart w:id="8" w:name="ref-robertson1986"/>
      <w:proofErr w:type="spellStart"/>
      <w:r w:rsidRPr="00D26521">
        <w:rPr>
          <w:rFonts w:ascii="Times New Roman" w:hAnsi="Times New Roman" w:cs="Times New Roman"/>
        </w:rPr>
        <w:t>Plavšić</w:t>
      </w:r>
      <w:proofErr w:type="spellEnd"/>
      <w:r w:rsidRPr="00D26521">
        <w:rPr>
          <w:rFonts w:ascii="Times New Roman" w:hAnsi="Times New Roman" w:cs="Times New Roman"/>
        </w:rPr>
        <w:t xml:space="preserve">, D., </w:t>
      </w:r>
      <w:proofErr w:type="spellStart"/>
      <w:r w:rsidRPr="00D26521">
        <w:rPr>
          <w:rFonts w:ascii="Times New Roman" w:hAnsi="Times New Roman" w:cs="Times New Roman"/>
        </w:rPr>
        <w:t>Nikolić</w:t>
      </w:r>
      <w:proofErr w:type="spellEnd"/>
      <w:r w:rsidRPr="00D26521">
        <w:rPr>
          <w:rFonts w:ascii="Times New Roman" w:hAnsi="Times New Roman" w:cs="Times New Roman"/>
        </w:rPr>
        <w:t xml:space="preserve">, S., </w:t>
      </w:r>
      <w:proofErr w:type="spellStart"/>
      <w:r w:rsidRPr="00D26521">
        <w:rPr>
          <w:rFonts w:ascii="Times New Roman" w:hAnsi="Times New Roman" w:cs="Times New Roman"/>
        </w:rPr>
        <w:t>Trinajstić</w:t>
      </w:r>
      <w:proofErr w:type="spellEnd"/>
      <w:r w:rsidRPr="00D26521">
        <w:rPr>
          <w:rFonts w:ascii="Times New Roman" w:hAnsi="Times New Roman" w:cs="Times New Roman"/>
        </w:rPr>
        <w:t xml:space="preserve">, N., &amp; </w:t>
      </w:r>
      <w:proofErr w:type="spellStart"/>
      <w:r w:rsidRPr="00D26521">
        <w:rPr>
          <w:rFonts w:ascii="Times New Roman" w:hAnsi="Times New Roman" w:cs="Times New Roman"/>
        </w:rPr>
        <w:t>Mihalić</w:t>
      </w:r>
      <w:proofErr w:type="spellEnd"/>
      <w:r w:rsidRPr="00D26521">
        <w:rPr>
          <w:rFonts w:ascii="Times New Roman" w:hAnsi="Times New Roman" w:cs="Times New Roman"/>
        </w:rPr>
        <w:t xml:space="preserve">, Z. (1993). On the </w:t>
      </w:r>
      <w:proofErr w:type="spellStart"/>
      <w:r w:rsidRPr="00D26521">
        <w:rPr>
          <w:rFonts w:ascii="Times New Roman" w:hAnsi="Times New Roman" w:cs="Times New Roman"/>
        </w:rPr>
        <w:t>Harary</w:t>
      </w:r>
      <w:proofErr w:type="spellEnd"/>
      <w:r w:rsidRPr="00D26521">
        <w:rPr>
          <w:rFonts w:ascii="Times New Roman" w:hAnsi="Times New Roman" w:cs="Times New Roman"/>
        </w:rPr>
        <w:t xml:space="preserve"> index for the characterization of chemical graphs. </w:t>
      </w:r>
      <w:r w:rsidRPr="00D26521">
        <w:rPr>
          <w:rFonts w:ascii="Times New Roman" w:hAnsi="Times New Roman" w:cs="Times New Roman"/>
          <w:i/>
          <w:iCs/>
        </w:rPr>
        <w:t>Journal of Mathematical Chemistry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12</w:t>
      </w:r>
      <w:r w:rsidRPr="00D26521">
        <w:rPr>
          <w:rFonts w:ascii="Times New Roman" w:hAnsi="Times New Roman" w:cs="Times New Roman"/>
        </w:rPr>
        <w:t>(1), 235–250.</w:t>
      </w:r>
    </w:p>
    <w:p w14:paraId="22FB3D6C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proofErr w:type="spellStart"/>
      <w:r w:rsidRPr="00D26521">
        <w:rPr>
          <w:rFonts w:ascii="Times New Roman" w:hAnsi="Times New Roman" w:cs="Times New Roman"/>
        </w:rPr>
        <w:t>Randić</w:t>
      </w:r>
      <w:proofErr w:type="spellEnd"/>
      <w:r w:rsidRPr="00D26521">
        <w:rPr>
          <w:rFonts w:ascii="Times New Roman" w:hAnsi="Times New Roman" w:cs="Times New Roman"/>
        </w:rPr>
        <w:t xml:space="preserve">, M. (1993). Novel molecular descriptor for structure—property studies. </w:t>
      </w:r>
      <w:r w:rsidRPr="00D26521">
        <w:rPr>
          <w:rFonts w:ascii="Times New Roman" w:hAnsi="Times New Roman" w:cs="Times New Roman"/>
          <w:i/>
          <w:iCs/>
        </w:rPr>
        <w:t>Chemical Physics Letters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211</w:t>
      </w:r>
      <w:r w:rsidRPr="00D26521">
        <w:rPr>
          <w:rFonts w:ascii="Times New Roman" w:hAnsi="Times New Roman" w:cs="Times New Roman"/>
        </w:rPr>
        <w:t>(4-5), 478-483.</w:t>
      </w:r>
    </w:p>
    <w:p w14:paraId="1B7021E4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Robertson, N., &amp; Seymour, P. D. (1986). Graph minors. II. Algorithmic aspects of tree-width. </w:t>
      </w:r>
      <w:r w:rsidRPr="00D26521">
        <w:rPr>
          <w:rFonts w:ascii="Times New Roman" w:hAnsi="Times New Roman" w:cs="Times New Roman"/>
          <w:i/>
          <w:iCs/>
        </w:rPr>
        <w:t>Journal of Algorithms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7</w:t>
      </w:r>
      <w:r w:rsidRPr="00D26521">
        <w:rPr>
          <w:rFonts w:ascii="Times New Roman" w:hAnsi="Times New Roman" w:cs="Times New Roman"/>
        </w:rPr>
        <w:t>(3), 309–322.</w:t>
      </w:r>
    </w:p>
    <w:p w14:paraId="37D0F082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bookmarkStart w:id="9" w:name="ref-robertson1991"/>
      <w:bookmarkEnd w:id="8"/>
      <w:r w:rsidRPr="00D26521">
        <w:rPr>
          <w:rFonts w:ascii="Times New Roman" w:hAnsi="Times New Roman" w:cs="Times New Roman"/>
        </w:rPr>
        <w:t xml:space="preserve">Robertson, N., &amp; Seymour, P. D. (1991). Graph minors. X. Obstructions to tree-decomposition. </w:t>
      </w:r>
      <w:r w:rsidRPr="00D26521">
        <w:rPr>
          <w:rFonts w:ascii="Times New Roman" w:hAnsi="Times New Roman" w:cs="Times New Roman"/>
          <w:i/>
          <w:iCs/>
        </w:rPr>
        <w:t>Journal of Combinatorial Theory, Series B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52</w:t>
      </w:r>
      <w:r w:rsidRPr="00D26521">
        <w:rPr>
          <w:rFonts w:ascii="Times New Roman" w:hAnsi="Times New Roman" w:cs="Times New Roman"/>
        </w:rPr>
        <w:t>(2), 153–190.</w:t>
      </w:r>
    </w:p>
    <w:p w14:paraId="26DCB2F7" w14:textId="77777777" w:rsidR="00A130EE" w:rsidRPr="00D26521" w:rsidRDefault="00A130EE" w:rsidP="00A130EE">
      <w:pPr>
        <w:pStyle w:val="Bibliography"/>
        <w:rPr>
          <w:rFonts w:ascii="Times New Roman" w:hAnsi="Times New Roman" w:cs="Times New Roman"/>
        </w:rPr>
      </w:pPr>
      <w:proofErr w:type="spellStart"/>
      <w:r w:rsidRPr="00D26521">
        <w:rPr>
          <w:rFonts w:ascii="Times New Roman" w:hAnsi="Times New Roman" w:cs="Times New Roman"/>
        </w:rPr>
        <w:t>Sarker</w:t>
      </w:r>
      <w:proofErr w:type="spellEnd"/>
      <w:r w:rsidRPr="00D26521">
        <w:rPr>
          <w:rFonts w:ascii="Times New Roman" w:hAnsi="Times New Roman" w:cs="Times New Roman"/>
        </w:rPr>
        <w:t xml:space="preserve">, S., </w:t>
      </w:r>
      <w:proofErr w:type="spellStart"/>
      <w:r w:rsidRPr="00D26521">
        <w:rPr>
          <w:rFonts w:ascii="Times New Roman" w:hAnsi="Times New Roman" w:cs="Times New Roman"/>
        </w:rPr>
        <w:t>Veremyev</w:t>
      </w:r>
      <w:proofErr w:type="spellEnd"/>
      <w:r w:rsidRPr="00D26521">
        <w:rPr>
          <w:rFonts w:ascii="Times New Roman" w:hAnsi="Times New Roman" w:cs="Times New Roman"/>
        </w:rPr>
        <w:t xml:space="preserve">, A., </w:t>
      </w:r>
      <w:proofErr w:type="spellStart"/>
      <w:r w:rsidRPr="00D26521">
        <w:rPr>
          <w:rFonts w:ascii="Times New Roman" w:hAnsi="Times New Roman" w:cs="Times New Roman"/>
        </w:rPr>
        <w:t>Boginski</w:t>
      </w:r>
      <w:proofErr w:type="spellEnd"/>
      <w:r w:rsidRPr="00D26521">
        <w:rPr>
          <w:rFonts w:ascii="Times New Roman" w:hAnsi="Times New Roman" w:cs="Times New Roman"/>
        </w:rPr>
        <w:t xml:space="preserve">, V., </w:t>
      </w:r>
      <w:r>
        <w:rPr>
          <w:rFonts w:ascii="Times New Roman" w:hAnsi="Times New Roman" w:cs="Times New Roman"/>
        </w:rPr>
        <w:t>and</w:t>
      </w:r>
      <w:r w:rsidRPr="00D26521">
        <w:rPr>
          <w:rFonts w:ascii="Times New Roman" w:hAnsi="Times New Roman" w:cs="Times New Roman"/>
        </w:rPr>
        <w:t xml:space="preserve"> Singh, A. (2019). Critical nodes in river networks. </w:t>
      </w:r>
      <w:r w:rsidRPr="00D26521">
        <w:rPr>
          <w:rFonts w:ascii="Times New Roman" w:hAnsi="Times New Roman" w:cs="Times New Roman"/>
          <w:i/>
          <w:iCs/>
        </w:rPr>
        <w:t>Scientific Reports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9</w:t>
      </w:r>
      <w:r w:rsidRPr="00D26521">
        <w:rPr>
          <w:rFonts w:ascii="Times New Roman" w:hAnsi="Times New Roman" w:cs="Times New Roman"/>
        </w:rPr>
        <w:t>(1), 1–11.</w:t>
      </w:r>
    </w:p>
    <w:p w14:paraId="65A78C68" w14:textId="1F78AA8E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Seidman, S. B. (1983). Network structure and minimum degree. </w:t>
      </w:r>
      <w:r w:rsidRPr="00D26521">
        <w:rPr>
          <w:rFonts w:ascii="Times New Roman" w:hAnsi="Times New Roman" w:cs="Times New Roman"/>
          <w:i/>
          <w:iCs/>
        </w:rPr>
        <w:t>Social networks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5</w:t>
      </w:r>
      <w:r w:rsidRPr="00D26521">
        <w:rPr>
          <w:rFonts w:ascii="Times New Roman" w:hAnsi="Times New Roman" w:cs="Times New Roman"/>
        </w:rPr>
        <w:t>(3), 269-287.</w:t>
      </w:r>
    </w:p>
    <w:p w14:paraId="67C2622C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proofErr w:type="spellStart"/>
      <w:r w:rsidRPr="00D26521">
        <w:rPr>
          <w:rFonts w:ascii="Times New Roman" w:hAnsi="Times New Roman" w:cs="Times New Roman"/>
        </w:rPr>
        <w:t>Simion</w:t>
      </w:r>
      <w:proofErr w:type="spellEnd"/>
      <w:r w:rsidRPr="00D26521">
        <w:rPr>
          <w:rFonts w:ascii="Times New Roman" w:hAnsi="Times New Roman" w:cs="Times New Roman"/>
        </w:rPr>
        <w:t xml:space="preserve">, R. (1991). Trees with 1-factors and oriented trees. </w:t>
      </w:r>
      <w:r w:rsidRPr="00D26521">
        <w:rPr>
          <w:rFonts w:ascii="Times New Roman" w:hAnsi="Times New Roman" w:cs="Times New Roman"/>
          <w:i/>
          <w:iCs/>
        </w:rPr>
        <w:t>Discrete Mathematics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88</w:t>
      </w:r>
      <w:r w:rsidRPr="00D26521">
        <w:rPr>
          <w:rFonts w:ascii="Times New Roman" w:hAnsi="Times New Roman" w:cs="Times New Roman"/>
        </w:rPr>
        <w:t>(1), 93-104.</w:t>
      </w:r>
    </w:p>
    <w:p w14:paraId="273D1D82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proofErr w:type="spellStart"/>
      <w:r w:rsidRPr="00D26521">
        <w:rPr>
          <w:rFonts w:ascii="Times New Roman" w:hAnsi="Times New Roman" w:cs="Times New Roman"/>
        </w:rPr>
        <w:t>Tratch</w:t>
      </w:r>
      <w:proofErr w:type="spellEnd"/>
      <w:r w:rsidRPr="00D26521">
        <w:rPr>
          <w:rFonts w:ascii="Times New Roman" w:hAnsi="Times New Roman" w:cs="Times New Roman"/>
        </w:rPr>
        <w:t xml:space="preserve">, S. S., </w:t>
      </w:r>
      <w:proofErr w:type="spellStart"/>
      <w:r w:rsidRPr="00D26521">
        <w:rPr>
          <w:rFonts w:ascii="Times New Roman" w:hAnsi="Times New Roman" w:cs="Times New Roman"/>
        </w:rPr>
        <w:t>Stankevitch</w:t>
      </w:r>
      <w:proofErr w:type="spellEnd"/>
      <w:r w:rsidRPr="00D26521">
        <w:rPr>
          <w:rFonts w:ascii="Times New Roman" w:hAnsi="Times New Roman" w:cs="Times New Roman"/>
        </w:rPr>
        <w:t xml:space="preserve">, M. I., &amp; </w:t>
      </w:r>
      <w:proofErr w:type="spellStart"/>
      <w:r w:rsidRPr="00D26521">
        <w:rPr>
          <w:rFonts w:ascii="Times New Roman" w:hAnsi="Times New Roman" w:cs="Times New Roman"/>
        </w:rPr>
        <w:t>Zefirov</w:t>
      </w:r>
      <w:proofErr w:type="spellEnd"/>
      <w:r w:rsidRPr="00D26521">
        <w:rPr>
          <w:rFonts w:ascii="Times New Roman" w:hAnsi="Times New Roman" w:cs="Times New Roman"/>
        </w:rPr>
        <w:t xml:space="preserve">, N. S. (1990). Combinatorial models and algorithms in chemistry. The expanded Wiener number—a novel topological index. </w:t>
      </w:r>
      <w:r w:rsidRPr="00D26521">
        <w:rPr>
          <w:rFonts w:ascii="Times New Roman" w:hAnsi="Times New Roman" w:cs="Times New Roman"/>
          <w:i/>
          <w:iCs/>
        </w:rPr>
        <w:t>Journal of computational chemistry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11</w:t>
      </w:r>
      <w:r w:rsidRPr="00D26521">
        <w:rPr>
          <w:rFonts w:ascii="Times New Roman" w:hAnsi="Times New Roman" w:cs="Times New Roman"/>
        </w:rPr>
        <w:t>(8), 899-908.</w:t>
      </w:r>
    </w:p>
    <w:p w14:paraId="6EA1D0CD" w14:textId="77777777" w:rsidR="004F22CD" w:rsidRPr="00D26521" w:rsidRDefault="004F22CD" w:rsidP="004F22CD">
      <w:pPr>
        <w:pStyle w:val="Bibliography"/>
        <w:rPr>
          <w:rFonts w:ascii="Times New Roman" w:hAnsi="Times New Roman" w:cs="Times New Roman"/>
        </w:rPr>
      </w:pPr>
      <w:r w:rsidRPr="00D26521">
        <w:rPr>
          <w:rFonts w:ascii="Times New Roman" w:hAnsi="Times New Roman" w:cs="Times New Roman"/>
        </w:rPr>
        <w:t xml:space="preserve">Wiener, H. (1947). Structural determination of paraffin boiling points. </w:t>
      </w:r>
      <w:r w:rsidRPr="00D26521">
        <w:rPr>
          <w:rFonts w:ascii="Times New Roman" w:hAnsi="Times New Roman" w:cs="Times New Roman"/>
          <w:i/>
          <w:iCs/>
        </w:rPr>
        <w:t>Journal of the American Chemical Society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69</w:t>
      </w:r>
      <w:r w:rsidRPr="00D26521">
        <w:rPr>
          <w:rFonts w:ascii="Times New Roman" w:hAnsi="Times New Roman" w:cs="Times New Roman"/>
        </w:rPr>
        <w:t>(1), 17–20.</w:t>
      </w:r>
      <w:bookmarkEnd w:id="5"/>
      <w:bookmarkEnd w:id="7"/>
      <w:bookmarkEnd w:id="9"/>
      <w:r w:rsidRPr="00D26521">
        <w:rPr>
          <w:rFonts w:ascii="Times New Roman" w:hAnsi="Times New Roman" w:cs="Times New Roman"/>
        </w:rPr>
        <w:t xml:space="preserve"> </w:t>
      </w:r>
    </w:p>
    <w:p w14:paraId="011645EB" w14:textId="4612E57D" w:rsidR="00915E30" w:rsidRDefault="004F22CD" w:rsidP="00F926D5">
      <w:pPr>
        <w:pStyle w:val="Bibliography"/>
      </w:pPr>
      <w:r w:rsidRPr="00D26521">
        <w:rPr>
          <w:rFonts w:ascii="Times New Roman" w:hAnsi="Times New Roman" w:cs="Times New Roman"/>
        </w:rPr>
        <w:lastRenderedPageBreak/>
        <w:t xml:space="preserve">Zhang, Y., Gutman, I., Liu, J., &amp; Mu, Z. (2012). q-Analog of Wiener index. </w:t>
      </w:r>
      <w:r w:rsidRPr="00D26521">
        <w:rPr>
          <w:rFonts w:ascii="Times New Roman" w:hAnsi="Times New Roman" w:cs="Times New Roman"/>
          <w:i/>
          <w:iCs/>
        </w:rPr>
        <w:t>Match-Communications in Mathematical and Computer Chemistry</w:t>
      </w:r>
      <w:r w:rsidRPr="00D26521">
        <w:rPr>
          <w:rFonts w:ascii="Times New Roman" w:hAnsi="Times New Roman" w:cs="Times New Roman"/>
        </w:rPr>
        <w:t xml:space="preserve">, </w:t>
      </w:r>
      <w:r w:rsidRPr="00D26521">
        <w:rPr>
          <w:rFonts w:ascii="Times New Roman" w:hAnsi="Times New Roman" w:cs="Times New Roman"/>
          <w:i/>
          <w:iCs/>
        </w:rPr>
        <w:t>67</w:t>
      </w:r>
      <w:r w:rsidRPr="00D26521">
        <w:rPr>
          <w:rFonts w:ascii="Times New Roman" w:hAnsi="Times New Roman" w:cs="Times New Roman"/>
        </w:rPr>
        <w:t>(2), 347.</w:t>
      </w:r>
    </w:p>
    <w:sectPr w:rsidR="00915E30" w:rsidSect="00F13670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CD"/>
    <w:rsid w:val="00006A4F"/>
    <w:rsid w:val="00045CA0"/>
    <w:rsid w:val="0005700C"/>
    <w:rsid w:val="00185676"/>
    <w:rsid w:val="001D641C"/>
    <w:rsid w:val="0023751A"/>
    <w:rsid w:val="00243C92"/>
    <w:rsid w:val="00271556"/>
    <w:rsid w:val="002B622F"/>
    <w:rsid w:val="002E6789"/>
    <w:rsid w:val="002F1CA1"/>
    <w:rsid w:val="003704CF"/>
    <w:rsid w:val="003C2DDA"/>
    <w:rsid w:val="0040541B"/>
    <w:rsid w:val="0043019B"/>
    <w:rsid w:val="004609E3"/>
    <w:rsid w:val="004F22CD"/>
    <w:rsid w:val="0052611B"/>
    <w:rsid w:val="00576E9E"/>
    <w:rsid w:val="005939D2"/>
    <w:rsid w:val="005950AB"/>
    <w:rsid w:val="0059540B"/>
    <w:rsid w:val="005B37B1"/>
    <w:rsid w:val="005B3E60"/>
    <w:rsid w:val="00680BE5"/>
    <w:rsid w:val="006D5181"/>
    <w:rsid w:val="006E63E4"/>
    <w:rsid w:val="006F616D"/>
    <w:rsid w:val="00711615"/>
    <w:rsid w:val="007F61D9"/>
    <w:rsid w:val="00825452"/>
    <w:rsid w:val="008B6D83"/>
    <w:rsid w:val="008E0678"/>
    <w:rsid w:val="00915E30"/>
    <w:rsid w:val="00922647"/>
    <w:rsid w:val="00A048A9"/>
    <w:rsid w:val="00A11EE5"/>
    <w:rsid w:val="00A130EE"/>
    <w:rsid w:val="00A665BA"/>
    <w:rsid w:val="00B13503"/>
    <w:rsid w:val="00B233F3"/>
    <w:rsid w:val="00B2637C"/>
    <w:rsid w:val="00B81D8B"/>
    <w:rsid w:val="00BB4027"/>
    <w:rsid w:val="00C520A1"/>
    <w:rsid w:val="00CE39CC"/>
    <w:rsid w:val="00CE5C74"/>
    <w:rsid w:val="00D341C6"/>
    <w:rsid w:val="00D432C3"/>
    <w:rsid w:val="00DC3429"/>
    <w:rsid w:val="00DD365A"/>
    <w:rsid w:val="00DD6076"/>
    <w:rsid w:val="00E635C7"/>
    <w:rsid w:val="00F06A91"/>
    <w:rsid w:val="00F926D5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78F4"/>
  <w15:chartTrackingRefBased/>
  <w15:docId w15:val="{B6E899AD-6986-485D-94D6-356CC496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4F22C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2C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4F22C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D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D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22CD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BodyText">
    <w:name w:val="Body Text"/>
    <w:basedOn w:val="Normal"/>
    <w:link w:val="BodyTextChar"/>
    <w:uiPriority w:val="99"/>
    <w:qFormat/>
    <w:rsid w:val="004F22CD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F22CD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4F22CD"/>
  </w:style>
  <w:style w:type="paragraph" w:customStyle="1" w:styleId="Compact">
    <w:name w:val="Compact"/>
    <w:basedOn w:val="BodyText"/>
    <w:qFormat/>
    <w:rsid w:val="004F22CD"/>
    <w:pPr>
      <w:spacing w:before="36" w:after="36"/>
    </w:pPr>
  </w:style>
  <w:style w:type="paragraph" w:styleId="Bibliography">
    <w:name w:val="Bibliography"/>
    <w:basedOn w:val="Normal"/>
    <w:qFormat/>
    <w:rsid w:val="004F22CD"/>
    <w:pPr>
      <w:spacing w:after="200" w:line="240" w:lineRule="auto"/>
    </w:pPr>
    <w:rPr>
      <w:sz w:val="24"/>
      <w:szCs w:val="24"/>
    </w:rPr>
  </w:style>
  <w:style w:type="table" w:styleId="TableGrid">
    <w:name w:val="Table Grid"/>
    <w:basedOn w:val="TableNormal"/>
    <w:rsid w:val="004F22C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4F22CD"/>
  </w:style>
  <w:style w:type="character" w:styleId="CommentReference">
    <w:name w:val="annotation reference"/>
    <w:basedOn w:val="DefaultParagraphFont"/>
    <w:uiPriority w:val="99"/>
    <w:semiHidden/>
    <w:unhideWhenUsed/>
    <w:rsid w:val="008E0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6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6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6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6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7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5700C"/>
    <w:rPr>
      <w:color w:val="808080"/>
    </w:rPr>
  </w:style>
  <w:style w:type="paragraph" w:styleId="Revision">
    <w:name w:val="Revision"/>
    <w:hidden/>
    <w:uiPriority w:val="99"/>
    <w:semiHidden/>
    <w:rsid w:val="00243C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DF3D17-721A-4A76-93FF-5E7A734C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16201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Aho</dc:creator>
  <cp:keywords/>
  <dc:description/>
  <cp:lastModifiedBy>Ken Aho</cp:lastModifiedBy>
  <cp:revision>2</cp:revision>
  <dcterms:created xsi:type="dcterms:W3CDTF">2023-01-04T15:42:00Z</dcterms:created>
  <dcterms:modified xsi:type="dcterms:W3CDTF">2023-01-04T15:42:00Z</dcterms:modified>
</cp:coreProperties>
</file>