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1209F" w14:textId="77777777" w:rsidR="576062CF" w:rsidRDefault="576062CF" w:rsidP="00FD478C"/>
    <w:p w14:paraId="3F4D5ADD" w14:textId="77777777" w:rsidR="576062CF" w:rsidRDefault="576062CF" w:rsidP="00FD478C"/>
    <w:p w14:paraId="15A3A7BB" w14:textId="77777777" w:rsidR="576062CF" w:rsidRDefault="576062CF" w:rsidP="00FD478C"/>
    <w:p w14:paraId="4266636F" w14:textId="77777777" w:rsidR="576062CF" w:rsidRDefault="576062CF" w:rsidP="00FD478C"/>
    <w:p w14:paraId="6D01837F" w14:textId="706EDF40" w:rsidR="576062CF" w:rsidRPr="00FD478C" w:rsidRDefault="00910BDB" w:rsidP="00FD478C">
      <w:pPr>
        <w:pStyle w:val="Title"/>
      </w:pPr>
      <w:r>
        <w:t>Observing Local Culture</w:t>
      </w:r>
      <w:r w:rsidR="576062CF" w:rsidRPr="00FD478C">
        <w:t xml:space="preserve"> </w:t>
      </w:r>
    </w:p>
    <w:p w14:paraId="6E1E87BC" w14:textId="3E9D75C4" w:rsidR="576062CF" w:rsidRDefault="00FD478C" w:rsidP="00FD478C">
      <w:pPr>
        <w:pStyle w:val="Subtitle"/>
      </w:pPr>
      <w:r w:rsidRPr="00FD478C">
        <w:t xml:space="preserve"> </w:t>
      </w:r>
    </w:p>
    <w:p w14:paraId="244A2704" w14:textId="13F34580" w:rsidR="00FD478C" w:rsidRDefault="00910BDB" w:rsidP="00FD478C">
      <w:pPr>
        <w:pStyle w:val="Subtitle"/>
      </w:pPr>
      <w:r>
        <w:t>Rev. Connor Guarino</w:t>
      </w:r>
    </w:p>
    <w:p w14:paraId="4BC797B3" w14:textId="2870AF34" w:rsidR="00FD478C" w:rsidRDefault="00910BDB" w:rsidP="00FD478C">
      <w:pPr>
        <w:pStyle w:val="Subtitle"/>
      </w:pPr>
      <w:r>
        <w:t>Ohio University</w:t>
      </w:r>
      <w:r w:rsidR="00FD478C" w:rsidRPr="00FD478C">
        <w:t xml:space="preserve"> </w:t>
      </w:r>
    </w:p>
    <w:p w14:paraId="4313804C" w14:textId="0E00E625" w:rsidR="00FD478C" w:rsidRDefault="00000000" w:rsidP="00FD478C">
      <w:pPr>
        <w:pStyle w:val="Subtitle"/>
      </w:pPr>
      <w:sdt>
        <w:sdtPr>
          <w:id w:val="-269631415"/>
          <w:placeholder>
            <w:docPart w:val="8C9E3F772ED14DE6B3E2F40DF8F10E60"/>
          </w:placeholder>
          <w:temporary/>
          <w:showingPlcHdr/>
          <w15:appearance w15:val="hidden"/>
        </w:sdtPr>
        <w:sdtContent>
          <w:r w:rsidR="00FD478C">
            <w:t>Course Number:</w:t>
          </w:r>
        </w:sdtContent>
      </w:sdt>
      <w:r w:rsidR="00FD478C" w:rsidRPr="00FD478C">
        <w:t xml:space="preserve"> </w:t>
      </w:r>
      <w:r w:rsidR="00910BDB">
        <w:t>COMS 1100</w:t>
      </w:r>
      <w:r w:rsidR="00FD478C" w:rsidRPr="00FD478C">
        <w:t xml:space="preserve"> </w:t>
      </w:r>
    </w:p>
    <w:p w14:paraId="5E2DCE61" w14:textId="77777777" w:rsidR="576062CF" w:rsidRDefault="576062CF" w:rsidP="00DF3215"/>
    <w:p w14:paraId="1E535939" w14:textId="77777777" w:rsidR="717E282B" w:rsidRDefault="717E282B" w:rsidP="00DF3215"/>
    <w:p w14:paraId="7E92AE74" w14:textId="77777777" w:rsidR="717E282B" w:rsidRDefault="717E282B" w:rsidP="00DF3215"/>
    <w:p w14:paraId="5C3B94AC" w14:textId="77777777" w:rsidR="717E282B" w:rsidRDefault="717E282B" w:rsidP="00DF3215"/>
    <w:p w14:paraId="74C36020" w14:textId="77777777" w:rsidR="717E282B" w:rsidRDefault="717E282B" w:rsidP="00DF3215"/>
    <w:p w14:paraId="064B9D12" w14:textId="77777777" w:rsidR="709762D6" w:rsidRDefault="709762D6" w:rsidP="00DF3215"/>
    <w:p w14:paraId="1DD56F51" w14:textId="77777777" w:rsidR="709762D6" w:rsidRDefault="709762D6" w:rsidP="00DF3215"/>
    <w:p w14:paraId="201C3D9C" w14:textId="77777777" w:rsidR="717E282B" w:rsidRDefault="717E282B" w:rsidP="00DF3215"/>
    <w:p w14:paraId="76745293" w14:textId="77777777" w:rsidR="5643BF48" w:rsidRDefault="5643BF48" w:rsidP="00DF3215"/>
    <w:p w14:paraId="6790C77D" w14:textId="77777777" w:rsidR="733B038C" w:rsidRDefault="733B038C" w:rsidP="00DF3215"/>
    <w:p w14:paraId="3841EA71" w14:textId="77777777" w:rsidR="717E282B" w:rsidRDefault="717E282B" w:rsidP="00DF3215"/>
    <w:p w14:paraId="49452041" w14:textId="7AF16360" w:rsidR="00FD478C" w:rsidRDefault="00FD478C" w:rsidP="00910BDB">
      <w:pPr>
        <w:pStyle w:val="SectionTitle"/>
      </w:pPr>
      <w:r w:rsidRPr="00FD478C">
        <w:t xml:space="preserve"> </w:t>
      </w:r>
    </w:p>
    <w:p w14:paraId="7BF3386C" w14:textId="77777777" w:rsidR="576062CF" w:rsidRDefault="576062CF" w:rsidP="576062CF">
      <w:r>
        <w:br w:type="page"/>
      </w:r>
    </w:p>
    <w:p w14:paraId="0F9AF120" w14:textId="7F8C1DDE" w:rsidR="00500997" w:rsidRDefault="00910BDB" w:rsidP="00500997">
      <w:pPr>
        <w:pStyle w:val="SectionTitle"/>
      </w:pPr>
      <w:r>
        <w:lastRenderedPageBreak/>
        <w:t>Observing Local Culture</w:t>
      </w:r>
    </w:p>
    <w:p w14:paraId="0CFC6ACC" w14:textId="49766A86" w:rsidR="00FE5D1A" w:rsidRDefault="00910BDB" w:rsidP="00FE5D1A">
      <w:r>
        <w:t xml:space="preserve">The local culture I decided to observe was that of </w:t>
      </w:r>
      <w:r w:rsidR="00FE5D1A">
        <w:t>ComicTown, a comic and Magic the Gathering card shop,</w:t>
      </w:r>
      <w:r>
        <w:t xml:space="preserve"> during </w:t>
      </w:r>
      <w:r w:rsidR="0012271F">
        <w:t xml:space="preserve">a </w:t>
      </w:r>
      <w:r>
        <w:t xml:space="preserve">Friday Night Magic event. </w:t>
      </w:r>
      <w:r w:rsidR="00FE5D1A">
        <w:t>And i</w:t>
      </w:r>
      <w:r w:rsidR="00FE5D1A">
        <w:t xml:space="preserve">n this paper, I would like to discuss and analyze </w:t>
      </w:r>
      <w:proofErr w:type="gramStart"/>
      <w:r w:rsidR="00FE5D1A">
        <w:t>some of</w:t>
      </w:r>
      <w:proofErr w:type="gramEnd"/>
      <w:r w:rsidR="00FE5D1A">
        <w:t xml:space="preserve"> the behaviors and customs I observed of Magic the Gathering players </w:t>
      </w:r>
      <w:r w:rsidR="007B5102">
        <w:t xml:space="preserve">before and </w:t>
      </w:r>
      <w:r w:rsidR="00FE5D1A">
        <w:t>during Friday Night Magic events.</w:t>
      </w:r>
      <w:r w:rsidR="008C5DED">
        <w:t xml:space="preserve"> I will also be providing a great deal of expository information about Magic the Gathering to contextualize my observations and analysis.</w:t>
      </w:r>
    </w:p>
    <w:p w14:paraId="739C9885" w14:textId="2FC0A811" w:rsidR="00BB531A" w:rsidRDefault="00910BDB" w:rsidP="00FE5D1A">
      <w:r>
        <w:t>Friday Night Magic is an event program by the company Wizards of the Coast to promote their flagship trading card game, Magic the Gathering. F</w:t>
      </w:r>
      <w:r w:rsidR="0012271F">
        <w:t>riday Night Magic</w:t>
      </w:r>
      <w:r>
        <w:t xml:space="preserve"> events </w:t>
      </w:r>
      <w:r w:rsidR="0012271F">
        <w:t>are local</w:t>
      </w:r>
      <w:r>
        <w:t xml:space="preserve"> </w:t>
      </w:r>
      <w:r w:rsidR="0012271F">
        <w:t xml:space="preserve">weekly open </w:t>
      </w:r>
      <w:r>
        <w:t>tournaments</w:t>
      </w:r>
      <w:r w:rsidR="0012271F">
        <w:t xml:space="preserve"> run by businesses registered with Wizard of the Coast’s Friday Night Magic event program. The tournament uses a standard Swiss bracket with a prizing structure based on the number of participants and all games played </w:t>
      </w:r>
      <w:proofErr w:type="gramStart"/>
      <w:r w:rsidR="0012271F">
        <w:t>are done</w:t>
      </w:r>
      <w:proofErr w:type="gramEnd"/>
      <w:r w:rsidR="0012271F">
        <w:t xml:space="preserve"> so under supervision of a registered Magic the Gathering judge. </w:t>
      </w:r>
    </w:p>
    <w:p w14:paraId="3419C3EB" w14:textId="0CB013ED" w:rsidR="007B5102" w:rsidRDefault="007B5102" w:rsidP="007B5102">
      <w:pPr>
        <w:pStyle w:val="Heading2"/>
      </w:pPr>
      <w:r>
        <w:t>Observational Parameters and Context</w:t>
      </w:r>
    </w:p>
    <w:p w14:paraId="66B4F04C" w14:textId="6686B425" w:rsidR="00FE5D1A" w:rsidRDefault="00910BDB" w:rsidP="00FE5D1A">
      <w:r>
        <w:t>I went to ComicTown in Columbus, Ohio on two different Fridays</w:t>
      </w:r>
      <w:r w:rsidR="00452D53">
        <w:t xml:space="preserve"> between 7-9 pm</w:t>
      </w:r>
      <w:r>
        <w:t>, on</w:t>
      </w:r>
      <w:r w:rsidR="0012271F">
        <w:t>ce</w:t>
      </w:r>
      <w:r>
        <w:t xml:space="preserve"> before a major set release and on</w:t>
      </w:r>
      <w:r w:rsidR="0012271F">
        <w:t>ce</w:t>
      </w:r>
      <w:r>
        <w:t xml:space="preserve"> after a major set release</w:t>
      </w:r>
      <w:r w:rsidR="0012271F">
        <w:t xml:space="preserve">. </w:t>
      </w:r>
      <w:r w:rsidR="00BB531A">
        <w:t>Every three to four months, Wizards of the Coast releases a new set of cards that can be acquired via sealed packs of cards and used in competitive play, which</w:t>
      </w:r>
      <w:r w:rsidR="0012271F">
        <w:t xml:space="preserve"> significantly affected my observations. </w:t>
      </w:r>
      <w:r w:rsidR="00BB531A">
        <w:t xml:space="preserve">I chose this location because during my adolescence, I was an avid Magic the Gathering competitor and ComicTown was where I would play each week when I was not traveling to other cities for larger tournaments. </w:t>
      </w:r>
    </w:p>
    <w:p w14:paraId="4107A4F5" w14:textId="7073B4BE" w:rsidR="00BB531A" w:rsidRDefault="00BB531A" w:rsidP="00BB531A">
      <w:r>
        <w:t xml:space="preserve">Comic Town is what I would call a mid-size </w:t>
      </w:r>
      <w:r w:rsidR="0012337D">
        <w:t>store;</w:t>
      </w:r>
      <w:r>
        <w:t xml:space="preserve"> it is larger than a </w:t>
      </w:r>
      <w:proofErr w:type="gramStart"/>
      <w:r>
        <w:t>diner</w:t>
      </w:r>
      <w:proofErr w:type="gramEnd"/>
      <w:r>
        <w:t xml:space="preserve"> but not as big as furniture store. They sell both comic books and Magic the Gathering cards, along with a handful of other trading card games. The floorspace is mostly consumed by rows of folding tables and chairs, though about a third of the store is dedicated to displaying comic books available for purchase. Towards the front of the store where the register is, there is a wrap-around glass case displaying all of the </w:t>
      </w:r>
      <w:r w:rsidR="00FE5D1A">
        <w:t xml:space="preserve">valuable or </w:t>
      </w:r>
      <w:r w:rsidR="00FE5D1A">
        <w:lastRenderedPageBreak/>
        <w:t xml:space="preserve">popular cards available for purchase. For reference, Magic the Gathering cards are only sold as sealed packs of cards. Shops such as ComicTown buy said sealed </w:t>
      </w:r>
      <w:r w:rsidR="0012337D">
        <w:t>products</w:t>
      </w:r>
      <w:r w:rsidR="00FE5D1A">
        <w:t xml:space="preserve"> in bulk and either use </w:t>
      </w:r>
      <w:r w:rsidR="0012337D">
        <w:t>them</w:t>
      </w:r>
      <w:r w:rsidR="00FE5D1A">
        <w:t xml:space="preserve"> in draft events, events where participants open packs to build a deck to compete with; open </w:t>
      </w:r>
      <w:proofErr w:type="gramStart"/>
      <w:r w:rsidR="00FE5D1A">
        <w:t>it</w:t>
      </w:r>
      <w:proofErr w:type="gramEnd"/>
      <w:r w:rsidR="00FE5D1A">
        <w:t xml:space="preserve"> themselves to sell any valuable cards within the packs; or resell </w:t>
      </w:r>
      <w:proofErr w:type="gramStart"/>
      <w:r w:rsidR="00FE5D1A">
        <w:t>it</w:t>
      </w:r>
      <w:proofErr w:type="gramEnd"/>
      <w:r w:rsidR="00FE5D1A">
        <w:t xml:space="preserve"> to customers.</w:t>
      </w:r>
    </w:p>
    <w:p w14:paraId="7FD0F0F9" w14:textId="4ACD0FFB" w:rsidR="576062CF" w:rsidRPr="007D4A2B" w:rsidRDefault="00F1192F" w:rsidP="007D4A2B">
      <w:pPr>
        <w:pStyle w:val="Heading1"/>
      </w:pPr>
      <w:r>
        <w:t>Pre-Tournament Observations</w:t>
      </w:r>
    </w:p>
    <w:p w14:paraId="53ACC2B2" w14:textId="77777777" w:rsidR="00452D53" w:rsidRDefault="008C5DED" w:rsidP="00452D53">
      <w:r>
        <w:t>On the first Friday I observed the space, there were about two dozen or so people playing in the Friday Night Magic event.</w:t>
      </w:r>
      <w:r w:rsidR="00550D4E">
        <w:t xml:space="preserve"> </w:t>
      </w:r>
      <w:r w:rsidR="00F1192F">
        <w:t>There was a</w:t>
      </w:r>
      <w:r w:rsidR="00452D53">
        <w:t>n</w:t>
      </w:r>
      <w:r w:rsidR="00F1192F">
        <w:t xml:space="preserve"> un-enforced sequence when entering the </w:t>
      </w:r>
      <w:r w:rsidR="00452D53">
        <w:t>shop, tournaments attendees would register at the counter by paying the five-dollar entry fee and be entered into the event. Individuals that were not regulars or had uncommon names had to spell out their name or read off their DCI number, their identification number in the registry of Magic the Gathering players, to complete their tournament entry. Then they would find a spot among the rows of long folding tables.</w:t>
      </w:r>
    </w:p>
    <w:p w14:paraId="72ADF0F1" w14:textId="77777777" w:rsidR="00B37A24" w:rsidRPr="005216B9" w:rsidRDefault="00B37A24" w:rsidP="005216B9">
      <w:pPr>
        <w:pStyle w:val="Heading2"/>
      </w:pPr>
      <w:r w:rsidRPr="005216B9">
        <w:rPr>
          <w:rStyle w:val="Heading2Char"/>
          <w:b/>
          <w:bCs/>
        </w:rPr>
        <w:t>Grouping Behaviors</w:t>
      </w:r>
      <w:r w:rsidRPr="005216B9">
        <w:t xml:space="preserve"> </w:t>
      </w:r>
    </w:p>
    <w:p w14:paraId="015C5B14" w14:textId="32D8BC6A" w:rsidR="005216B9" w:rsidRPr="005216B9" w:rsidRDefault="00F1192F" w:rsidP="005216B9">
      <w:r>
        <w:t xml:space="preserve">Among the tables, pods of people would form in a behavior </w:t>
      </w:r>
      <w:proofErr w:type="gramStart"/>
      <w:r>
        <w:t>similar to</w:t>
      </w:r>
      <w:proofErr w:type="gramEnd"/>
      <w:r>
        <w:t xml:space="preserve"> a school cafeteria. Unlike a school cafeteria however, the groupings do not interact with or present any social strata, there are no better or worse groups to be a part of. </w:t>
      </w:r>
      <w:r w:rsidR="0012337D">
        <w:t>Generally,</w:t>
      </w:r>
      <w:r w:rsidR="00452D53">
        <w:t xml:space="preserve"> individuals were doing one of three things: conversating about the game but also anything at all, playing a game of Magic the Gathering, or watching a game be played. </w:t>
      </w:r>
      <w:r>
        <w:t xml:space="preserve">It also appeared that despite people clustering separately, there was camaraderie across groups and most individuals seemed like they were at minimum acquaintances with everyone. The back row of tables functioned though as </w:t>
      </w:r>
      <w:r w:rsidR="0012337D">
        <w:t>a</w:t>
      </w:r>
      <w:r>
        <w:t xml:space="preserve"> ‘loner waiting area’ for individuals that were either unfamiliar with the space, waiting for friends, or </w:t>
      </w:r>
      <w:proofErr w:type="gramStart"/>
      <w:r>
        <w:t>actually just</w:t>
      </w:r>
      <w:proofErr w:type="gramEnd"/>
      <w:r>
        <w:t xml:space="preserve"> arriving alone. </w:t>
      </w:r>
      <w:r w:rsidR="00452D53">
        <w:t>However,</w:t>
      </w:r>
      <w:r>
        <w:t xml:space="preserve"> no </w:t>
      </w:r>
      <w:r w:rsidR="00452D53">
        <w:t>individual</w:t>
      </w:r>
      <w:r>
        <w:t xml:space="preserve"> really stayed alone for </w:t>
      </w:r>
      <w:r w:rsidR="0012337D">
        <w:t>exceedingly long</w:t>
      </w:r>
      <w:r w:rsidR="00452D53">
        <w:t xml:space="preserve"> as it seemed </w:t>
      </w:r>
      <w:proofErr w:type="gramStart"/>
      <w:r w:rsidR="00452D53">
        <w:t>fairly common</w:t>
      </w:r>
      <w:proofErr w:type="gramEnd"/>
      <w:r w:rsidR="00452D53">
        <w:t xml:space="preserve"> for loners to pair up and play a game.</w:t>
      </w:r>
    </w:p>
    <w:p w14:paraId="6A339DF8" w14:textId="77777777" w:rsidR="005216B9" w:rsidRDefault="005216B9">
      <w:pPr>
        <w:spacing w:after="160" w:line="259" w:lineRule="auto"/>
        <w:ind w:firstLine="0"/>
        <w:rPr>
          <w:b/>
          <w:bCs/>
        </w:rPr>
      </w:pPr>
      <w:r>
        <w:br w:type="page"/>
      </w:r>
    </w:p>
    <w:p w14:paraId="1AD2AF7D" w14:textId="3FC10041" w:rsidR="00C748A4" w:rsidRDefault="00B37A24" w:rsidP="00B37A24">
      <w:pPr>
        <w:pStyle w:val="Heading2"/>
      </w:pPr>
      <w:r>
        <w:lastRenderedPageBreak/>
        <w:t>Floating</w:t>
      </w:r>
      <w:r w:rsidR="00452D53">
        <w:t xml:space="preserve"> </w:t>
      </w:r>
    </w:p>
    <w:p w14:paraId="2AF57098" w14:textId="05BDA14D" w:rsidR="576062CF" w:rsidRDefault="00452D53" w:rsidP="00452D53">
      <w:r>
        <w:t xml:space="preserve">There was also a normalized behavior of what I will call ‘floating’ where individuals not participating in one of the three </w:t>
      </w:r>
      <w:proofErr w:type="gramStart"/>
      <w:r>
        <w:t>aforementioned activities</w:t>
      </w:r>
      <w:proofErr w:type="gramEnd"/>
      <w:r>
        <w:t xml:space="preserve"> would pace the space until they noticed </w:t>
      </w:r>
      <w:r w:rsidR="0012337D">
        <w:t>there</w:t>
      </w:r>
      <w:r>
        <w:t xml:space="preserve"> was an open seat </w:t>
      </w:r>
      <w:r w:rsidR="00C748A4">
        <w:t>or standing room n</w:t>
      </w:r>
      <w:r>
        <w:t>ext to individuals playing a game</w:t>
      </w:r>
      <w:r w:rsidR="00C748A4">
        <w:t xml:space="preserve">. The etiquette for the floaters appeared to be to mimic the level of conversation between players. If the individuals playing were talkative then floaters were welcome to join the conversation or ask questions about cards or strategic plays. If the individuals playing were quiet and </w:t>
      </w:r>
      <w:r w:rsidR="0012337D">
        <w:t>focused,</w:t>
      </w:r>
      <w:r w:rsidR="00C748A4">
        <w:t xml:space="preserve"> then the floater would be too. In the one or two floaters I could make out the expression of, it appeared </w:t>
      </w:r>
      <w:r w:rsidR="0012337D">
        <w:t xml:space="preserve">as though </w:t>
      </w:r>
      <w:r w:rsidR="00C748A4">
        <w:t>the act of floating alleviated the anxiety of being alone in a social setting. Furthermore, there was no consent or requirement needed to appropriately spectate a game, it was natural to take a seat beside or stand near either player.</w:t>
      </w:r>
    </w:p>
    <w:p w14:paraId="00D48595" w14:textId="3446CCC2" w:rsidR="00452D53" w:rsidRDefault="005216B9" w:rsidP="005216B9">
      <w:pPr>
        <w:pStyle w:val="Heading1"/>
      </w:pPr>
      <w:r>
        <w:t>Tournament Observations</w:t>
      </w:r>
    </w:p>
    <w:p w14:paraId="35A3A7F3" w14:textId="77777777" w:rsidR="00D656DF" w:rsidRDefault="005216B9" w:rsidP="00D656DF">
      <w:r>
        <w:t xml:space="preserve">Once the Friday Night Magic event </w:t>
      </w:r>
      <w:proofErr w:type="gramStart"/>
      <w:r>
        <w:t>actually began</w:t>
      </w:r>
      <w:proofErr w:type="gramEnd"/>
      <w:r>
        <w:t xml:space="preserve">, there were an abundant amount of social and organizational rituals occurring. First, the judge running the event would call out that match pairings had </w:t>
      </w:r>
      <w:proofErr w:type="gramStart"/>
      <w:r>
        <w:t>been posted</w:t>
      </w:r>
      <w:proofErr w:type="gramEnd"/>
      <w:r>
        <w:t xml:space="preserve"> and players would flock to the front to figure out what table to sit at. Each player had a sort of ‘landing sequence’ they would perform as they sat down. Though the order of events varied, </w:t>
      </w:r>
      <w:proofErr w:type="gramStart"/>
      <w:r>
        <w:t>generally it</w:t>
      </w:r>
      <w:proofErr w:type="gramEnd"/>
      <w:r>
        <w:t xml:space="preserve"> consisted of sitting down and tucking their bag or backpack between their legs or to their side, setting out their deck box and notepads, unrolling a large mousepad-like mat, and then greeting their opponent. The greetings were quick and efficient, usually just a </w:t>
      </w:r>
      <w:r>
        <w:t>simple “Hello, my name is…”</w:t>
      </w:r>
      <w:r>
        <w:t xml:space="preserve"> and often a handshake. Each seating had a small slip to record the match </w:t>
      </w:r>
      <w:proofErr w:type="gramStart"/>
      <w:r>
        <w:t>result on</w:t>
      </w:r>
      <w:proofErr w:type="gramEnd"/>
      <w:r>
        <w:t xml:space="preserve"> which also served </w:t>
      </w:r>
      <w:proofErr w:type="gramStart"/>
      <w:r>
        <w:t>as a way to</w:t>
      </w:r>
      <w:proofErr w:type="gramEnd"/>
      <w:r w:rsidR="00D656DF">
        <w:t xml:space="preserve"> remind oneself of their opponent’s name. </w:t>
      </w:r>
    </w:p>
    <w:p w14:paraId="50AAD3AE" w14:textId="5028A1FB" w:rsidR="00D656DF" w:rsidRDefault="00D656DF" w:rsidP="00D656DF">
      <w:pPr>
        <w:pStyle w:val="Heading2"/>
      </w:pPr>
      <w:r>
        <w:t>Match Start</w:t>
      </w:r>
    </w:p>
    <w:p w14:paraId="3509CE8F" w14:textId="1DDCBD2E" w:rsidR="009254A0" w:rsidRDefault="00D656DF" w:rsidP="009254A0">
      <w:r>
        <w:t xml:space="preserve">The players would formally start the match by agreeing on a method of deciding who will go first, </w:t>
      </w:r>
      <w:proofErr w:type="gramStart"/>
      <w:r>
        <w:t>almost unanimously</w:t>
      </w:r>
      <w:proofErr w:type="gramEnd"/>
      <w:r>
        <w:t xml:space="preserve"> this </w:t>
      </w:r>
      <w:proofErr w:type="gramStart"/>
      <w:r>
        <w:t>was done</w:t>
      </w:r>
      <w:proofErr w:type="gramEnd"/>
      <w:r>
        <w:t xml:space="preserve"> by individuals saying the phrase “High Roll?” and then rolling a six-sided die. Each player would then shuffle their deck in their preferred manner and then present it to </w:t>
      </w:r>
      <w:r>
        <w:lastRenderedPageBreak/>
        <w:t xml:space="preserve">their opponent. Each player </w:t>
      </w:r>
      <w:proofErr w:type="gramStart"/>
      <w:r>
        <w:t>is allowed</w:t>
      </w:r>
      <w:proofErr w:type="gramEnd"/>
      <w:r>
        <w:t xml:space="preserve"> to shuffle their opponent’s deck before the match begins, but they </w:t>
      </w:r>
      <w:proofErr w:type="gramStart"/>
      <w:r>
        <w:t>are not required</w:t>
      </w:r>
      <w:proofErr w:type="gramEnd"/>
      <w:r>
        <w:t xml:space="preserve"> to shuffle, the only requirement is to touch the opponent’s deck. The way a </w:t>
      </w:r>
      <w:proofErr w:type="gramStart"/>
      <w:r>
        <w:t>declination</w:t>
      </w:r>
      <w:proofErr w:type="gramEnd"/>
      <w:r>
        <w:t xml:space="preserve"> </w:t>
      </w:r>
      <w:proofErr w:type="gramStart"/>
      <w:r>
        <w:t>appeared to be</w:t>
      </w:r>
      <w:proofErr w:type="gramEnd"/>
      <w:r>
        <w:t xml:space="preserve"> resolved is by doing a quick knock atop the opponent’s deck which non-verbally communicated trust in</w:t>
      </w:r>
      <w:r w:rsidR="009254A0">
        <w:t xml:space="preserve"> both</w:t>
      </w:r>
      <w:r>
        <w:t xml:space="preserve"> the opponent</w:t>
      </w:r>
      <w:r w:rsidR="009254A0">
        <w:t xml:space="preserve">’s shuffling ability and their integrity as a player, re: they are not stacking their deck. Once all </w:t>
      </w:r>
      <w:proofErr w:type="gramStart"/>
      <w:r w:rsidR="009254A0">
        <w:t>was said</w:t>
      </w:r>
      <w:proofErr w:type="gramEnd"/>
      <w:r w:rsidR="009254A0">
        <w:t xml:space="preserve"> and done, players would commence the actual match and play best 2-out-of-3.</w:t>
      </w:r>
    </w:p>
    <w:p w14:paraId="4B8C6735" w14:textId="4CFECFBE" w:rsidR="009254A0" w:rsidRDefault="009254A0" w:rsidP="009254A0">
      <w:pPr>
        <w:pStyle w:val="Heading1"/>
      </w:pPr>
      <w:r>
        <w:t>Analysis</w:t>
      </w:r>
    </w:p>
    <w:p w14:paraId="43989701" w14:textId="76097604" w:rsidR="009254A0" w:rsidRDefault="009254A0" w:rsidP="00BC7656">
      <w:r>
        <w:t xml:space="preserve">I found the space very intriguing because of how </w:t>
      </w:r>
      <w:proofErr w:type="gramStart"/>
      <w:r>
        <w:t>many</w:t>
      </w:r>
      <w:proofErr w:type="gramEnd"/>
      <w:r>
        <w:t xml:space="preserve"> sources of influence there were for every behavior. The pre-tournament clustering behaviors and ‘floating’ demonstrated the presence of a baseline connection between individuals</w:t>
      </w:r>
      <w:r w:rsidR="00412B8F">
        <w:t>, e</w:t>
      </w:r>
      <w:r>
        <w:t>very</w:t>
      </w:r>
      <w:r w:rsidR="00412B8F">
        <w:t xml:space="preserve">one </w:t>
      </w:r>
      <w:r>
        <w:t xml:space="preserve">present had a visible shared interest </w:t>
      </w:r>
      <w:r w:rsidR="00412B8F">
        <w:t>with which they were actively engaging.</w:t>
      </w:r>
      <w:r>
        <w:t xml:space="preserve"> </w:t>
      </w:r>
      <w:r w:rsidR="00412B8F">
        <w:t xml:space="preserve">I </w:t>
      </w:r>
      <w:r>
        <w:t>believe provided a s</w:t>
      </w:r>
      <w:r w:rsidR="00BC7656">
        <w:t>pecific</w:t>
      </w:r>
      <w:r>
        <w:t xml:space="preserve"> bypass mechanism for the social gauntlet that is: talking to a stranger. </w:t>
      </w:r>
      <w:r w:rsidR="00412B8F">
        <w:t xml:space="preserve">More narrowly, I believe that because individuals were performing their hobby publicly it was a non-starter that they are okay discussing it and that it was an appropriate time to discuss it. Additionally, </w:t>
      </w:r>
      <w:proofErr w:type="gramStart"/>
      <w:r w:rsidR="00412B8F">
        <w:t>I think that the act of floating</w:t>
      </w:r>
      <w:proofErr w:type="gramEnd"/>
      <w:r w:rsidR="00412B8F">
        <w:t xml:space="preserve"> was interesting because it was </w:t>
      </w:r>
      <w:proofErr w:type="gramStart"/>
      <w:r w:rsidR="00412B8F">
        <w:t>almost like</w:t>
      </w:r>
      <w:proofErr w:type="gramEnd"/>
      <w:r w:rsidR="00412B8F">
        <w:t xml:space="preserve"> a </w:t>
      </w:r>
      <w:r w:rsidR="00BC7656">
        <w:t>code-switching</w:t>
      </w:r>
      <w:r w:rsidR="00412B8F">
        <w:t xml:space="preserve"> drill in that you could witness a floater </w:t>
      </w:r>
      <w:r w:rsidR="00BC7656">
        <w:t>matching</w:t>
      </w:r>
      <w:r w:rsidR="00412B8F">
        <w:t xml:space="preserve"> the conversational tenor and emotional state of the players.</w:t>
      </w:r>
    </w:p>
    <w:p w14:paraId="21959294" w14:textId="0224F9B5" w:rsidR="004A372C" w:rsidRPr="009254A0" w:rsidRDefault="00BC7656" w:rsidP="004A372C">
      <w:r>
        <w:t xml:space="preserve">The behavior though that I found to have the most layers of influence was during the actual tournament. The announcement of match pairings was like a mission for players, they had an organizational need to acquire their match pairing and to do so had to physically navigate the space in addition to socially navigating the space; not cutting in line and respecting social distancing (pre-Covid social distancing). The way an individual sat down also exhibited multiple influences, the physical need to be comfortable in a seat with all necessary materials at-hand, the social need to introduce themselves and make appropriate amounts of room for other people, and then the organizational need to perform the appropriate series of rituals to then begin competing. Overall, I thought it was enlightening to view </w:t>
      </w:r>
      <w:r>
        <w:lastRenderedPageBreak/>
        <w:t xml:space="preserve">one of my hobbies as a third-party and to contemplate the motivation behind different movements, gestures, and customs. Furthermore, I think the observation of individuals in competition or hobbyist spaces </w:t>
      </w:r>
      <w:proofErr w:type="gramStart"/>
      <w:r>
        <w:t xml:space="preserve">was </w:t>
      </w:r>
      <w:r w:rsidR="004A372C">
        <w:t>thought</w:t>
      </w:r>
      <w:proofErr w:type="gramEnd"/>
      <w:r w:rsidR="004A372C">
        <w:t xml:space="preserve"> provoking, because of how </w:t>
      </w:r>
      <w:proofErr w:type="gramStart"/>
      <w:r w:rsidR="004A372C">
        <w:t>many</w:t>
      </w:r>
      <w:proofErr w:type="gramEnd"/>
      <w:r w:rsidR="004A372C">
        <w:t xml:space="preserve"> needs and wants </w:t>
      </w:r>
      <w:proofErr w:type="gramStart"/>
      <w:r w:rsidR="004A372C">
        <w:t>intersect</w:t>
      </w:r>
      <w:proofErr w:type="gramEnd"/>
      <w:r w:rsidR="004A372C">
        <w:t xml:space="preserve"> all at once.</w:t>
      </w:r>
    </w:p>
    <w:sectPr w:rsidR="004A372C" w:rsidRPr="009254A0">
      <w:headerReference w:type="default"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A0A4D" w14:textId="77777777" w:rsidR="00F558DF" w:rsidRDefault="00F558DF">
      <w:pPr>
        <w:spacing w:line="240" w:lineRule="auto"/>
      </w:pPr>
      <w:r>
        <w:separator/>
      </w:r>
    </w:p>
  </w:endnote>
  <w:endnote w:type="continuationSeparator" w:id="0">
    <w:p w14:paraId="03EA6DBD" w14:textId="77777777" w:rsidR="00F558DF" w:rsidRDefault="00F558DF">
      <w:pPr>
        <w:spacing w:line="240" w:lineRule="auto"/>
      </w:pPr>
      <w:r>
        <w:continuationSeparator/>
      </w:r>
    </w:p>
  </w:endnote>
  <w:endnote w:type="continuationNotice" w:id="1">
    <w:p w14:paraId="06DC051C" w14:textId="77777777" w:rsidR="00F558DF" w:rsidRDefault="00F558D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7EFD7E0C" w14:textId="77777777" w:rsidTr="733B038C">
      <w:tc>
        <w:tcPr>
          <w:tcW w:w="3120" w:type="dxa"/>
        </w:tcPr>
        <w:p w14:paraId="0377323F" w14:textId="77777777" w:rsidR="733B038C" w:rsidRDefault="733B038C" w:rsidP="733B038C">
          <w:pPr>
            <w:pStyle w:val="Header"/>
            <w:ind w:left="-115"/>
          </w:pPr>
        </w:p>
      </w:tc>
      <w:tc>
        <w:tcPr>
          <w:tcW w:w="3120" w:type="dxa"/>
        </w:tcPr>
        <w:p w14:paraId="0ECF5050" w14:textId="77777777" w:rsidR="733B038C" w:rsidRDefault="733B038C" w:rsidP="733B038C">
          <w:pPr>
            <w:pStyle w:val="Header"/>
            <w:jc w:val="center"/>
          </w:pPr>
        </w:p>
      </w:tc>
      <w:tc>
        <w:tcPr>
          <w:tcW w:w="3120" w:type="dxa"/>
        </w:tcPr>
        <w:p w14:paraId="4248D418" w14:textId="77777777" w:rsidR="733B038C" w:rsidRDefault="733B038C" w:rsidP="733B038C">
          <w:pPr>
            <w:pStyle w:val="Header"/>
            <w:ind w:right="-115"/>
            <w:jc w:val="right"/>
          </w:pPr>
        </w:p>
      </w:tc>
    </w:tr>
  </w:tbl>
  <w:p w14:paraId="5DD990B0"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241FED7" w14:textId="77777777" w:rsidTr="733B038C">
      <w:tc>
        <w:tcPr>
          <w:tcW w:w="3120" w:type="dxa"/>
        </w:tcPr>
        <w:p w14:paraId="3172DFB4" w14:textId="77777777" w:rsidR="733B038C" w:rsidRDefault="733B038C" w:rsidP="733B038C">
          <w:pPr>
            <w:pStyle w:val="Header"/>
            <w:ind w:left="-115"/>
          </w:pPr>
        </w:p>
      </w:tc>
      <w:tc>
        <w:tcPr>
          <w:tcW w:w="3120" w:type="dxa"/>
        </w:tcPr>
        <w:p w14:paraId="1EFCB903" w14:textId="77777777" w:rsidR="733B038C" w:rsidRDefault="733B038C" w:rsidP="733B038C">
          <w:pPr>
            <w:pStyle w:val="Header"/>
            <w:jc w:val="center"/>
          </w:pPr>
        </w:p>
      </w:tc>
      <w:tc>
        <w:tcPr>
          <w:tcW w:w="3120" w:type="dxa"/>
        </w:tcPr>
        <w:p w14:paraId="6052598A" w14:textId="77777777" w:rsidR="733B038C" w:rsidRDefault="733B038C" w:rsidP="733B038C">
          <w:pPr>
            <w:pStyle w:val="Header"/>
            <w:ind w:right="-115"/>
            <w:jc w:val="right"/>
          </w:pPr>
        </w:p>
      </w:tc>
    </w:tr>
  </w:tbl>
  <w:p w14:paraId="48DA53AC"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68145" w14:textId="77777777" w:rsidR="00F558DF" w:rsidRDefault="00F558DF">
      <w:pPr>
        <w:spacing w:line="240" w:lineRule="auto"/>
      </w:pPr>
      <w:r>
        <w:separator/>
      </w:r>
    </w:p>
  </w:footnote>
  <w:footnote w:type="continuationSeparator" w:id="0">
    <w:p w14:paraId="4F47A6F3" w14:textId="77777777" w:rsidR="00F558DF" w:rsidRDefault="00F558DF">
      <w:pPr>
        <w:spacing w:line="240" w:lineRule="auto"/>
      </w:pPr>
      <w:r>
        <w:continuationSeparator/>
      </w:r>
    </w:p>
  </w:footnote>
  <w:footnote w:type="continuationNotice" w:id="1">
    <w:p w14:paraId="4DC11955" w14:textId="77777777" w:rsidR="00F558DF" w:rsidRDefault="00F558D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2AEB7D73" w14:textId="77777777" w:rsidTr="008830C9">
      <w:tc>
        <w:tcPr>
          <w:tcW w:w="3120" w:type="dxa"/>
        </w:tcPr>
        <w:p w14:paraId="4E26C925" w14:textId="0B88F4C2" w:rsidR="00604652" w:rsidRDefault="00910BDB" w:rsidP="00604652">
          <w:pPr>
            <w:pStyle w:val="Header"/>
          </w:pPr>
          <w:r>
            <w:t>Observing Local Culture</w:t>
          </w:r>
        </w:p>
      </w:tc>
      <w:tc>
        <w:tcPr>
          <w:tcW w:w="3120" w:type="dxa"/>
        </w:tcPr>
        <w:p w14:paraId="40FF7ED0" w14:textId="77777777" w:rsidR="00904DBE" w:rsidRDefault="00904DBE" w:rsidP="00904DBE">
          <w:pPr>
            <w:pStyle w:val="Header"/>
            <w:jc w:val="center"/>
          </w:pPr>
        </w:p>
      </w:tc>
      <w:tc>
        <w:tcPr>
          <w:tcW w:w="3120" w:type="dxa"/>
        </w:tcPr>
        <w:p w14:paraId="24B0BA65"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27386691"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DB0AA" w14:textId="2B0F3058" w:rsidR="00910BDB" w:rsidRDefault="00910BDB" w:rsidP="733B038C">
    <w:pPr>
      <w:pStyle w:val="Header"/>
    </w:pPr>
    <w:r>
      <w:t>Observing Local Culture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7D"/>
    <w:rsid w:val="0012271F"/>
    <w:rsid w:val="0012337D"/>
    <w:rsid w:val="0022534F"/>
    <w:rsid w:val="002C3BE4"/>
    <w:rsid w:val="002F25F5"/>
    <w:rsid w:val="002F7E04"/>
    <w:rsid w:val="00371BD9"/>
    <w:rsid w:val="00412B8F"/>
    <w:rsid w:val="0042207D"/>
    <w:rsid w:val="00452D53"/>
    <w:rsid w:val="004A372C"/>
    <w:rsid w:val="00500997"/>
    <w:rsid w:val="005216B9"/>
    <w:rsid w:val="00530EF3"/>
    <w:rsid w:val="00531DC0"/>
    <w:rsid w:val="00550D4E"/>
    <w:rsid w:val="005936DA"/>
    <w:rsid w:val="00604652"/>
    <w:rsid w:val="006C101C"/>
    <w:rsid w:val="006D7C46"/>
    <w:rsid w:val="006F4709"/>
    <w:rsid w:val="00702B81"/>
    <w:rsid w:val="00722394"/>
    <w:rsid w:val="00727711"/>
    <w:rsid w:val="007409AA"/>
    <w:rsid w:val="0074264E"/>
    <w:rsid w:val="00796468"/>
    <w:rsid w:val="007B5102"/>
    <w:rsid w:val="007D4A2B"/>
    <w:rsid w:val="007E2D6A"/>
    <w:rsid w:val="008078FA"/>
    <w:rsid w:val="00823731"/>
    <w:rsid w:val="00897ECF"/>
    <w:rsid w:val="008C5DED"/>
    <w:rsid w:val="00904DBE"/>
    <w:rsid w:val="00910BDB"/>
    <w:rsid w:val="009254A0"/>
    <w:rsid w:val="00A75901"/>
    <w:rsid w:val="00B37A24"/>
    <w:rsid w:val="00B5233A"/>
    <w:rsid w:val="00BA6612"/>
    <w:rsid w:val="00BB531A"/>
    <w:rsid w:val="00BC7656"/>
    <w:rsid w:val="00C26C30"/>
    <w:rsid w:val="00C748A4"/>
    <w:rsid w:val="00CA1E31"/>
    <w:rsid w:val="00CD7F50"/>
    <w:rsid w:val="00D656DF"/>
    <w:rsid w:val="00DA395D"/>
    <w:rsid w:val="00DF1ADF"/>
    <w:rsid w:val="00DF3215"/>
    <w:rsid w:val="00E078FD"/>
    <w:rsid w:val="00E23707"/>
    <w:rsid w:val="00E879E7"/>
    <w:rsid w:val="00F1192F"/>
    <w:rsid w:val="00F43ACD"/>
    <w:rsid w:val="00F558DF"/>
    <w:rsid w:val="00F7089B"/>
    <w:rsid w:val="00F941E8"/>
    <w:rsid w:val="00FA4C9E"/>
    <w:rsid w:val="00FD478C"/>
    <w:rsid w:val="00FE5D1A"/>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8853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9E3F772ED14DE6B3E2F40DF8F10E60"/>
        <w:category>
          <w:name w:val="General"/>
          <w:gallery w:val="placeholder"/>
        </w:category>
        <w:types>
          <w:type w:val="bbPlcHdr"/>
        </w:types>
        <w:behaviors>
          <w:behavior w:val="content"/>
        </w:behaviors>
        <w:guid w:val="{6E69903A-B358-4536-9D52-11F4747FE5B4}"/>
      </w:docPartPr>
      <w:docPartBody>
        <w:p w:rsidR="00A50304" w:rsidRDefault="00E31F03">
          <w:pPr>
            <w:pStyle w:val="8C9E3F772ED14DE6B3E2F40DF8F10E60"/>
          </w:pPr>
          <w:r>
            <w:t>Course 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F7"/>
    <w:rsid w:val="00170A67"/>
    <w:rsid w:val="004F24EB"/>
    <w:rsid w:val="005467F7"/>
    <w:rsid w:val="005C07C8"/>
    <w:rsid w:val="006D0F9C"/>
    <w:rsid w:val="00722394"/>
    <w:rsid w:val="007967E4"/>
    <w:rsid w:val="00A50304"/>
    <w:rsid w:val="00E31F03"/>
    <w:rsid w:val="00E956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F03"/>
    <w:pPr>
      <w:spacing w:after="0" w:line="480" w:lineRule="auto"/>
      <w:jc w:val="center"/>
      <w:outlineLvl w:val="0"/>
    </w:pPr>
    <w:rPr>
      <w:rFonts w:eastAsiaTheme="minorHAnsi"/>
      <w:b/>
      <w:bCs/>
      <w:lang w:val="en-US" w:eastAsia="en-US"/>
    </w:rPr>
  </w:style>
  <w:style w:type="paragraph" w:styleId="Heading3">
    <w:name w:val="heading 3"/>
    <w:basedOn w:val="Normal"/>
    <w:next w:val="Normal"/>
    <w:link w:val="Heading3Char"/>
    <w:uiPriority w:val="9"/>
    <w:unhideWhenUsed/>
    <w:qFormat/>
    <w:rsid w:val="00E31F03"/>
    <w:pPr>
      <w:spacing w:after="0" w:line="480" w:lineRule="auto"/>
      <w:outlineLvl w:val="2"/>
    </w:pPr>
    <w:rPr>
      <w:rFonts w:eastAsiaTheme="minorHAnsi"/>
      <w:b/>
      <w:bCs/>
      <w:i/>
      <w:iCs/>
      <w:lang w:val="en-US" w:eastAsia="en-US"/>
    </w:rPr>
  </w:style>
  <w:style w:type="paragraph" w:styleId="Heading4">
    <w:name w:val="heading 4"/>
    <w:basedOn w:val="Normal"/>
    <w:next w:val="Normal"/>
    <w:link w:val="Heading4Char"/>
    <w:uiPriority w:val="9"/>
    <w:unhideWhenUsed/>
    <w:qFormat/>
    <w:rsid w:val="00E31F03"/>
    <w:pPr>
      <w:spacing w:after="0" w:line="480" w:lineRule="auto"/>
      <w:outlineLvl w:val="3"/>
    </w:pPr>
    <w:rPr>
      <w:rFonts w:eastAsiaTheme="minorHAnsi"/>
      <w:b/>
      <w:bCs/>
      <w:lang w:val="en-US" w:eastAsia="en-US"/>
    </w:rPr>
  </w:style>
  <w:style w:type="paragraph" w:styleId="Heading5">
    <w:name w:val="heading 5"/>
    <w:basedOn w:val="Normal"/>
    <w:next w:val="Normal"/>
    <w:link w:val="Heading5Char"/>
    <w:uiPriority w:val="9"/>
    <w:unhideWhenUsed/>
    <w:qFormat/>
    <w:rsid w:val="00E31F03"/>
    <w:pPr>
      <w:spacing w:after="0" w:line="480" w:lineRule="auto"/>
      <w:outlineLvl w:val="4"/>
    </w:pPr>
    <w:rPr>
      <w:rFonts w:eastAsiaTheme="minorHAnsi"/>
      <w:b/>
      <w:bCs/>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6DBE77683642288D1EF0AC5221A3D8">
    <w:name w:val="A16DBE77683642288D1EF0AC5221A3D8"/>
  </w:style>
  <w:style w:type="paragraph" w:customStyle="1" w:styleId="8C3227F70C9D4C0FB8EBD482D3CC4BDB">
    <w:name w:val="8C3227F70C9D4C0FB8EBD482D3CC4BDB"/>
  </w:style>
  <w:style w:type="paragraph" w:customStyle="1" w:styleId="8F17C4FB86B748819C951CEE33B0D9B7">
    <w:name w:val="8F17C4FB86B748819C951CEE33B0D9B7"/>
  </w:style>
  <w:style w:type="paragraph" w:customStyle="1" w:styleId="AD99B090CE6E470BA1DAEBE76F4D5CE3">
    <w:name w:val="AD99B090CE6E470BA1DAEBE76F4D5CE3"/>
  </w:style>
  <w:style w:type="paragraph" w:customStyle="1" w:styleId="E8D4319230704DBA9C4ECE0D42737A4D">
    <w:name w:val="E8D4319230704DBA9C4ECE0D42737A4D"/>
  </w:style>
  <w:style w:type="paragraph" w:customStyle="1" w:styleId="8C9E3F772ED14DE6B3E2F40DF8F10E60">
    <w:name w:val="8C9E3F772ED14DE6B3E2F40DF8F10E60"/>
  </w:style>
  <w:style w:type="paragraph" w:customStyle="1" w:styleId="3CB007C384554DD1AA062BB8C4E09332">
    <w:name w:val="3CB007C384554DD1AA062BB8C4E09332"/>
  </w:style>
  <w:style w:type="paragraph" w:customStyle="1" w:styleId="88D6C18C47FC4A9DA95031A7AEACE25C">
    <w:name w:val="88D6C18C47FC4A9DA95031A7AEACE25C"/>
  </w:style>
  <w:style w:type="paragraph" w:customStyle="1" w:styleId="5DA39DF8E7294A018DBCB7957C71A144">
    <w:name w:val="5DA39DF8E7294A018DBCB7957C71A144"/>
  </w:style>
  <w:style w:type="paragraph" w:customStyle="1" w:styleId="D98F804DF0DF44AD9A39523A6BBBEFD4">
    <w:name w:val="D98F804DF0DF44AD9A39523A6BBBEFD4"/>
  </w:style>
  <w:style w:type="character" w:styleId="Strong">
    <w:name w:val="Strong"/>
    <w:basedOn w:val="DefaultParagraphFont"/>
    <w:uiPriority w:val="22"/>
    <w:qFormat/>
    <w:rsid w:val="00E31F03"/>
    <w:rPr>
      <w:b/>
      <w:bCs/>
    </w:rPr>
  </w:style>
  <w:style w:type="character" w:styleId="Emphasis">
    <w:name w:val="Emphasis"/>
    <w:basedOn w:val="DefaultParagraphFont"/>
    <w:uiPriority w:val="20"/>
    <w:qFormat/>
    <w:rsid w:val="00E31F03"/>
    <w:rPr>
      <w:i/>
      <w:iCs/>
    </w:rPr>
  </w:style>
  <w:style w:type="paragraph" w:customStyle="1" w:styleId="E0723DBE91C24D9F899F8C5F39F8D9C8">
    <w:name w:val="E0723DBE91C24D9F899F8C5F39F8D9C8"/>
  </w:style>
  <w:style w:type="paragraph" w:customStyle="1" w:styleId="227F52C596F9423B86A6144516F1D2E5">
    <w:name w:val="227F52C596F9423B86A6144516F1D2E5"/>
  </w:style>
  <w:style w:type="paragraph" w:customStyle="1" w:styleId="4459C6B7F3E041F19C58915ACD18F064">
    <w:name w:val="4459C6B7F3E041F19C58915ACD18F064"/>
  </w:style>
  <w:style w:type="character" w:customStyle="1" w:styleId="Heading1Char">
    <w:name w:val="Heading 1 Char"/>
    <w:basedOn w:val="DefaultParagraphFont"/>
    <w:link w:val="Heading1"/>
    <w:uiPriority w:val="9"/>
    <w:rsid w:val="00E31F03"/>
    <w:rPr>
      <w:rFonts w:eastAsiaTheme="minorHAnsi"/>
      <w:b/>
      <w:bCs/>
      <w:lang w:val="en-US" w:eastAsia="en-US"/>
    </w:rPr>
  </w:style>
  <w:style w:type="paragraph" w:customStyle="1" w:styleId="592DDB565C19421CA6EE6F45EAE3C519">
    <w:name w:val="592DDB565C19421CA6EE6F45EAE3C519"/>
  </w:style>
  <w:style w:type="character" w:customStyle="1" w:styleId="Heading3Char">
    <w:name w:val="Heading 3 Char"/>
    <w:basedOn w:val="DefaultParagraphFont"/>
    <w:link w:val="Heading3"/>
    <w:uiPriority w:val="9"/>
    <w:rsid w:val="00E31F03"/>
    <w:rPr>
      <w:rFonts w:eastAsiaTheme="minorHAnsi"/>
      <w:b/>
      <w:bCs/>
      <w:i/>
      <w:iCs/>
      <w:lang w:val="en-US" w:eastAsia="en-US"/>
    </w:rPr>
  </w:style>
  <w:style w:type="paragraph" w:customStyle="1" w:styleId="F0BD052747464441A0B18AD6FCC816D7">
    <w:name w:val="F0BD052747464441A0B18AD6FCC816D7"/>
  </w:style>
  <w:style w:type="character" w:customStyle="1" w:styleId="Heading4Char">
    <w:name w:val="Heading 4 Char"/>
    <w:basedOn w:val="DefaultParagraphFont"/>
    <w:link w:val="Heading4"/>
    <w:uiPriority w:val="9"/>
    <w:rsid w:val="00E31F03"/>
    <w:rPr>
      <w:rFonts w:eastAsiaTheme="minorHAnsi"/>
      <w:b/>
      <w:bCs/>
      <w:lang w:val="en-US" w:eastAsia="en-US"/>
    </w:rPr>
  </w:style>
  <w:style w:type="paragraph" w:customStyle="1" w:styleId="2F153108A80A4C76887FFA2DFBD2054F">
    <w:name w:val="2F153108A80A4C76887FFA2DFBD2054F"/>
  </w:style>
  <w:style w:type="paragraph" w:customStyle="1" w:styleId="69E32B26BAF94615BBEF79769A6F7F9C">
    <w:name w:val="69E32B26BAF94615BBEF79769A6F7F9C"/>
  </w:style>
  <w:style w:type="paragraph" w:customStyle="1" w:styleId="54E15977660341C0A466E47AE088A7E8">
    <w:name w:val="54E15977660341C0A466E47AE088A7E8"/>
  </w:style>
  <w:style w:type="character" w:customStyle="1" w:styleId="Heading5Char">
    <w:name w:val="Heading 5 Char"/>
    <w:basedOn w:val="DefaultParagraphFont"/>
    <w:link w:val="Heading5"/>
    <w:uiPriority w:val="9"/>
    <w:rsid w:val="00E31F03"/>
    <w:rPr>
      <w:rFonts w:eastAsiaTheme="minorHAnsi"/>
      <w:b/>
      <w:bCs/>
      <w:i/>
      <w:iCs/>
      <w:lang w:val="en-US" w:eastAsia="en-US"/>
    </w:rPr>
  </w:style>
  <w:style w:type="paragraph" w:customStyle="1" w:styleId="573D366615E04D72902E3DCBFCAA16FA">
    <w:name w:val="573D366615E04D72902E3DCBFCAA16FA"/>
  </w:style>
  <w:style w:type="paragraph" w:customStyle="1" w:styleId="025BD5D6C8144206B5C8809E10EAAA7D">
    <w:name w:val="025BD5D6C8144206B5C8809E10EAAA7D"/>
  </w:style>
  <w:style w:type="paragraph" w:customStyle="1" w:styleId="D8D4AC24184B452BB34D86D49C723619">
    <w:name w:val="D8D4AC24184B452BB34D86D49C723619"/>
  </w:style>
  <w:style w:type="paragraph" w:customStyle="1" w:styleId="2459448409A4456E8B455D42B722118A">
    <w:name w:val="2459448409A4456E8B455D42B722118A"/>
  </w:style>
  <w:style w:type="paragraph" w:customStyle="1" w:styleId="D311662F337A46D1B3A8F543AF4A5B62">
    <w:name w:val="D311662F337A46D1B3A8F543AF4A5B62"/>
  </w:style>
  <w:style w:type="paragraph" w:customStyle="1" w:styleId="A0A9C75DA79A4A89832B4D55FD0CBAC3">
    <w:name w:val="A0A9C75DA79A4A89832B4D55FD0CBAC3"/>
  </w:style>
  <w:style w:type="paragraph" w:customStyle="1" w:styleId="03D45D828ACD4871A84850721FF6F29E">
    <w:name w:val="03D45D828ACD4871A84850721FF6F29E"/>
  </w:style>
  <w:style w:type="paragraph" w:customStyle="1" w:styleId="7107E6409D0D47EC9E16073BD190EA39">
    <w:name w:val="7107E6409D0D47EC9E16073BD190EA39"/>
  </w:style>
  <w:style w:type="paragraph" w:customStyle="1" w:styleId="B87C1A5CB3C541678E8108417E977EC4">
    <w:name w:val="B87C1A5CB3C541678E8108417E977EC4"/>
  </w:style>
  <w:style w:type="paragraph" w:customStyle="1" w:styleId="5A396764B09B481CA934A149D43D42D7">
    <w:name w:val="5A396764B09B481CA934A149D43D42D7"/>
  </w:style>
  <w:style w:type="paragraph" w:customStyle="1" w:styleId="FF9A960E65244F1D8496385144412CF9">
    <w:name w:val="FF9A960E65244F1D8496385144412CF9"/>
  </w:style>
  <w:style w:type="paragraph" w:customStyle="1" w:styleId="8870CE1E08A740089C142A61750ABB7A">
    <w:name w:val="8870CE1E08A740089C142A61750ABB7A"/>
  </w:style>
  <w:style w:type="paragraph" w:customStyle="1" w:styleId="9205C1F977EE4ADFB11BC2E38DF5311F">
    <w:name w:val="9205C1F977EE4ADFB11BC2E38DF5311F"/>
  </w:style>
  <w:style w:type="paragraph" w:customStyle="1" w:styleId="51E81FFA2AB449FABC21E60D1E88FED7">
    <w:name w:val="51E81FFA2AB449FABC21E60D1E88FED7"/>
  </w:style>
  <w:style w:type="paragraph" w:customStyle="1" w:styleId="3D1467DE3664401EBDD76CED9BCFC65C">
    <w:name w:val="3D1467DE3664401EBDD76CED9BCFC65C"/>
  </w:style>
  <w:style w:type="paragraph" w:customStyle="1" w:styleId="7FD862E101E0400092B4183054281644">
    <w:name w:val="7FD862E101E0400092B4183054281644"/>
  </w:style>
  <w:style w:type="paragraph" w:customStyle="1" w:styleId="CA0E6F35A1CE47489F481DC2FBEA1048">
    <w:name w:val="CA0E6F35A1CE47489F481DC2FBEA1048"/>
  </w:style>
  <w:style w:type="paragraph" w:customStyle="1" w:styleId="EA1088B8291B4786B556F825CB78AD67">
    <w:name w:val="EA1088B8291B4786B556F825CB78AD67"/>
  </w:style>
  <w:style w:type="paragraph" w:customStyle="1" w:styleId="F19C0FCC1B844F2D9E95C1ACE925C350">
    <w:name w:val="F19C0FCC1B844F2D9E95C1ACE925C350"/>
  </w:style>
  <w:style w:type="paragraph" w:customStyle="1" w:styleId="CE99FE06658F45A09750D605E3EB73C7">
    <w:name w:val="CE99FE06658F45A09750D605E3EB73C7"/>
  </w:style>
  <w:style w:type="paragraph" w:customStyle="1" w:styleId="F3AC19ABCD8549678FE6D54A95A3B09A">
    <w:name w:val="F3AC19ABCD8549678FE6D54A95A3B09A"/>
  </w:style>
  <w:style w:type="paragraph" w:customStyle="1" w:styleId="0DA2786A4E404525A26166F3BDD3571B">
    <w:name w:val="0DA2786A4E404525A26166F3BDD3571B"/>
  </w:style>
  <w:style w:type="paragraph" w:customStyle="1" w:styleId="1F1EDB82D7CD458DB09F1EB30C6F7389">
    <w:name w:val="1F1EDB82D7CD458DB09F1EB30C6F7389"/>
  </w:style>
  <w:style w:type="paragraph" w:customStyle="1" w:styleId="CA98A1DA921F4FD5887B1AE3FEFED86F">
    <w:name w:val="CA98A1DA921F4FD5887B1AE3FEFED86F"/>
  </w:style>
  <w:style w:type="paragraph" w:customStyle="1" w:styleId="EA3CF00E631C4C2383C92DBAA534ECD8">
    <w:name w:val="EA3CF00E631C4C2383C92DBAA534ECD8"/>
  </w:style>
  <w:style w:type="paragraph" w:customStyle="1" w:styleId="E7B9806A83F3441E91B19675340C2D4A">
    <w:name w:val="E7B9806A83F3441E91B19675340C2D4A"/>
  </w:style>
  <w:style w:type="paragraph" w:customStyle="1" w:styleId="975A5D2DF4A44743972CB48F70F10798">
    <w:name w:val="975A5D2DF4A44743972CB48F70F10798"/>
  </w:style>
  <w:style w:type="paragraph" w:customStyle="1" w:styleId="17A6E6794FA445F39153EC3F979BD302">
    <w:name w:val="17A6E6794FA445F39153EC3F979BD302"/>
  </w:style>
  <w:style w:type="paragraph" w:customStyle="1" w:styleId="B6535C6F475046E4BAF3C8AFD24EE56A">
    <w:name w:val="B6535C6F475046E4BAF3C8AFD24EE56A"/>
  </w:style>
  <w:style w:type="paragraph" w:customStyle="1" w:styleId="C12512388F5E48518106CC096E08E99D">
    <w:name w:val="C12512388F5E48518106CC096E08E99D"/>
  </w:style>
  <w:style w:type="paragraph" w:customStyle="1" w:styleId="A63583E8F1124126A1D2195D7335132C">
    <w:name w:val="A63583E8F1124126A1D2195D7335132C"/>
  </w:style>
  <w:style w:type="paragraph" w:customStyle="1" w:styleId="7E30A4F2AA7244508157345A75D8CF72">
    <w:name w:val="7E30A4F2AA7244508157345A75D8CF72"/>
  </w:style>
  <w:style w:type="paragraph" w:customStyle="1" w:styleId="4C0B2E4FEE5049FC9B06AEB711D1FF6E">
    <w:name w:val="4C0B2E4FEE5049FC9B06AEB711D1FF6E"/>
  </w:style>
  <w:style w:type="paragraph" w:customStyle="1" w:styleId="15E11D8B3C1544029A0BBEBA0ADD0CCD">
    <w:name w:val="15E11D8B3C1544029A0BBEBA0ADD0CCD"/>
  </w:style>
  <w:style w:type="paragraph" w:customStyle="1" w:styleId="5D3DDD85ABBA4171A93C5DDF47CDA538">
    <w:name w:val="5D3DDD85ABBA4171A93C5DDF47CDA538"/>
  </w:style>
  <w:style w:type="paragraph" w:customStyle="1" w:styleId="84DEE1A85082462F99FACDA69B200C7C">
    <w:name w:val="84DEE1A85082462F99FACDA69B200C7C"/>
  </w:style>
  <w:style w:type="paragraph" w:customStyle="1" w:styleId="8CE3C54B00D84B0FB570B260EB40A6AA">
    <w:name w:val="8CE3C54B00D84B0FB570B260EB40A6AA"/>
  </w:style>
  <w:style w:type="paragraph" w:customStyle="1" w:styleId="653D33745E4B409E97E0F59D29A90A8A">
    <w:name w:val="653D33745E4B409E97E0F59D29A90A8A"/>
  </w:style>
  <w:style w:type="paragraph" w:customStyle="1" w:styleId="405A543BE2C84C90830C89115F1BD939">
    <w:name w:val="405A543BE2C84C90830C89115F1BD939"/>
  </w:style>
  <w:style w:type="paragraph" w:customStyle="1" w:styleId="01B55D7BBBAE41459E354241EE067BE6">
    <w:name w:val="01B55D7BBBAE41459E354241EE067BE6"/>
  </w:style>
  <w:style w:type="paragraph" w:customStyle="1" w:styleId="F55A27FF885943EFBE39D317FBFBF38C">
    <w:name w:val="F55A27FF885943EFBE39D317FBFBF38C"/>
  </w:style>
  <w:style w:type="character" w:styleId="Hyperlink">
    <w:name w:val="Hyperlink"/>
    <w:basedOn w:val="DefaultParagraphFont"/>
    <w:uiPriority w:val="99"/>
    <w:unhideWhenUsed/>
    <w:rsid w:val="00E31F03"/>
    <w:rPr>
      <w:color w:val="467886" w:themeColor="hyperlink"/>
      <w:u w:val="single"/>
    </w:rPr>
  </w:style>
  <w:style w:type="character" w:styleId="PlaceholderText">
    <w:name w:val="Placeholder Text"/>
    <w:basedOn w:val="DefaultParagraphFont"/>
    <w:uiPriority w:val="99"/>
    <w:semiHidden/>
    <w:rsid w:val="00E31F03"/>
    <w:rPr>
      <w:color w:val="808080"/>
    </w:rPr>
  </w:style>
  <w:style w:type="paragraph" w:customStyle="1" w:styleId="FB28BCA3807F4D418C184121DE7F277C">
    <w:name w:val="FB28BCA3807F4D418C184121DE7F277C"/>
    <w:rsid w:val="00E31F03"/>
    <w:pPr>
      <w:spacing w:after="0" w:line="480" w:lineRule="auto"/>
      <w:ind w:firstLine="720"/>
    </w:pPr>
    <w:rPr>
      <w:rFonts w:eastAsiaTheme="minorHAnsi"/>
      <w:lang w:val="en-US" w:eastAsia="en-US"/>
    </w:rPr>
  </w:style>
  <w:style w:type="paragraph" w:customStyle="1" w:styleId="B66F332F774743F0B4DB7E9CABA169B0">
    <w:name w:val="B66F332F774743F0B4DB7E9CABA169B0"/>
    <w:rsid w:val="007967E4"/>
  </w:style>
  <w:style w:type="paragraph" w:customStyle="1" w:styleId="02EFF773506F493391C649E92C43FCF5">
    <w:name w:val="02EFF773506F493391C649E92C43FCF5"/>
    <w:rsid w:val="00E31F03"/>
    <w:rPr>
      <w:kern w:val="2"/>
      <w:lang w:val="en-US" w:eastAsia="en-US"/>
      <w14:ligatures w14:val="standardContextual"/>
    </w:rPr>
  </w:style>
  <w:style w:type="paragraph" w:customStyle="1" w:styleId="D1B0F0202CE643D29272ED185A196E08">
    <w:name w:val="D1B0F0202CE643D29272ED185A196E08"/>
    <w:rsid w:val="00E31F03"/>
    <w:rPr>
      <w:kern w:val="2"/>
      <w:lang w:val="en-US" w:eastAsia="en-US"/>
      <w14:ligatures w14:val="standardContextual"/>
    </w:rPr>
  </w:style>
  <w:style w:type="paragraph" w:customStyle="1" w:styleId="D5E9B3A56DA045CF9421D55F67292D271">
    <w:name w:val="D5E9B3A56DA045CF9421D55F67292D271"/>
    <w:rsid w:val="00E31F03"/>
    <w:pPr>
      <w:spacing w:after="0" w:line="480" w:lineRule="auto"/>
    </w:pPr>
    <w:rPr>
      <w:rFonts w:eastAsiaTheme="minorHAnsi"/>
      <w:lang w:val="en-US" w:eastAsia="en-US"/>
    </w:rPr>
  </w:style>
  <w:style w:type="paragraph" w:customStyle="1" w:styleId="605309C0D69A418DAB91916A556C85651">
    <w:name w:val="605309C0D69A418DAB91916A556C85651"/>
    <w:rsid w:val="00E31F03"/>
    <w:pPr>
      <w:spacing w:after="0" w:line="480" w:lineRule="auto"/>
      <w:ind w:firstLine="720"/>
    </w:pPr>
    <w:rPr>
      <w:rFonts w:eastAsiaTheme="minorHAnsi"/>
      <w:lang w:val="en-US" w:eastAsia="en-US"/>
    </w:rPr>
  </w:style>
  <w:style w:type="paragraph" w:customStyle="1" w:styleId="1B07974CE3474A36A2330EFADA78EA741">
    <w:name w:val="1B07974CE3474A36A2330EFADA78EA741"/>
    <w:rsid w:val="00E31F03"/>
    <w:pPr>
      <w:spacing w:after="0" w:line="480" w:lineRule="auto"/>
      <w:jc w:val="center"/>
      <w:outlineLvl w:val="0"/>
    </w:pPr>
    <w:rPr>
      <w:rFonts w:eastAsiaTheme="minorHAnsi"/>
      <w:b/>
      <w:bCs/>
      <w:lang w:val="en-US" w:eastAsia="en-US"/>
    </w:rPr>
  </w:style>
  <w:style w:type="paragraph" w:customStyle="1" w:styleId="22B2234977B141A0892A4307CC6BC3C11">
    <w:name w:val="22B2234977B141A0892A4307CC6BC3C11"/>
    <w:rsid w:val="00E31F03"/>
    <w:pPr>
      <w:spacing w:after="0" w:line="480" w:lineRule="auto"/>
      <w:ind w:firstLine="720"/>
    </w:pPr>
    <w:rPr>
      <w:rFonts w:eastAsiaTheme="minorHAnsi"/>
      <w:lang w:val="en-US" w:eastAsia="en-US"/>
    </w:rPr>
  </w:style>
  <w:style w:type="paragraph" w:customStyle="1" w:styleId="57CBCE8536B749F5BBD6BF2184674C201">
    <w:name w:val="57CBCE8536B749F5BBD6BF2184674C201"/>
    <w:rsid w:val="00E31F03"/>
    <w:pPr>
      <w:spacing w:after="0" w:line="480" w:lineRule="auto"/>
      <w:outlineLvl w:val="2"/>
    </w:pPr>
    <w:rPr>
      <w:rFonts w:eastAsiaTheme="minorHAnsi"/>
      <w:b/>
      <w:bCs/>
      <w:i/>
      <w:iCs/>
      <w:lang w:val="en-US" w:eastAsia="en-US"/>
    </w:rPr>
  </w:style>
  <w:style w:type="paragraph" w:customStyle="1" w:styleId="68ABB5F5947748A890F73699E82A656A1">
    <w:name w:val="68ABB5F5947748A890F73699E82A656A1"/>
    <w:rsid w:val="00E31F03"/>
    <w:pPr>
      <w:spacing w:after="0" w:line="480" w:lineRule="auto"/>
      <w:ind w:firstLine="720"/>
    </w:pPr>
    <w:rPr>
      <w:rFonts w:eastAsiaTheme="minorHAnsi"/>
      <w:lang w:val="en-US" w:eastAsia="en-US"/>
    </w:rPr>
  </w:style>
  <w:style w:type="paragraph" w:customStyle="1" w:styleId="D09953645F2645378F93EB7D142ED2931">
    <w:name w:val="D09953645F2645378F93EB7D142ED2931"/>
    <w:rsid w:val="00E31F03"/>
    <w:pPr>
      <w:spacing w:after="0" w:line="480" w:lineRule="auto"/>
      <w:ind w:firstLine="720"/>
    </w:pPr>
    <w:rPr>
      <w:rFonts w:eastAsiaTheme="minorHAnsi"/>
      <w:lang w:val="en-US" w:eastAsia="en-US"/>
    </w:rPr>
  </w:style>
  <w:style w:type="paragraph" w:customStyle="1" w:styleId="4D0F77FBD424419D846F2BAC676C18CF1">
    <w:name w:val="4D0F77FBD424419D846F2BAC676C18CF1"/>
    <w:rsid w:val="00E31F03"/>
    <w:pPr>
      <w:spacing w:after="0" w:line="480" w:lineRule="auto"/>
      <w:ind w:left="720" w:hanging="720"/>
    </w:pPr>
    <w:rPr>
      <w:rFonts w:eastAsiaTheme="minorHAnsi"/>
      <w:lang w:val="en-US" w:eastAsia="en-US"/>
    </w:rPr>
  </w:style>
  <w:style w:type="paragraph" w:customStyle="1" w:styleId="5B5CA1C2965740298A7C0797E53890742">
    <w:name w:val="5B5CA1C2965740298A7C0797E53890742"/>
    <w:rsid w:val="00E31F03"/>
    <w:pPr>
      <w:spacing w:after="0" w:line="480" w:lineRule="auto"/>
      <w:ind w:left="720" w:hanging="720"/>
    </w:pPr>
    <w:rPr>
      <w:rFonts w:eastAsiaTheme="minorHAnsi"/>
      <w:lang w:val="en-US" w:eastAsia="en-US"/>
    </w:rPr>
  </w:style>
  <w:style w:type="paragraph" w:customStyle="1" w:styleId="3FEC31A40C8D4459ACB30CA36AB7A0AB2">
    <w:name w:val="3FEC31A40C8D4459ACB30CA36AB7A0AB2"/>
    <w:rsid w:val="00E31F03"/>
    <w:pPr>
      <w:spacing w:after="0" w:line="480" w:lineRule="auto"/>
      <w:ind w:left="720" w:hanging="720"/>
    </w:pPr>
    <w:rPr>
      <w:rFonts w:eastAsiaTheme="minorHAnsi"/>
      <w:lang w:val="en-US" w:eastAsia="en-US"/>
    </w:rPr>
  </w:style>
  <w:style w:type="paragraph" w:customStyle="1" w:styleId="0DE66CEAD7A84245A4946EBF3C46F81E2">
    <w:name w:val="0DE66CEAD7A84245A4946EBF3C46F81E2"/>
    <w:rsid w:val="00E31F03"/>
    <w:pPr>
      <w:spacing w:after="0" w:line="480" w:lineRule="auto"/>
      <w:ind w:left="720" w:hanging="720"/>
    </w:pPr>
    <w:rPr>
      <w:rFonts w:eastAsiaTheme="minorHAnsi"/>
      <w:lang w:val="en-US" w:eastAsia="en-US"/>
    </w:rPr>
  </w:style>
  <w:style w:type="paragraph" w:customStyle="1" w:styleId="280AF951248349A594BE4962784DBEC62">
    <w:name w:val="280AF951248349A594BE4962784DBEC62"/>
    <w:rsid w:val="00E31F03"/>
    <w:pPr>
      <w:spacing w:after="0" w:line="480" w:lineRule="auto"/>
      <w:ind w:left="720" w:hanging="720"/>
    </w:pPr>
    <w:rPr>
      <w:rFonts w:eastAsiaTheme="minorHAnsi"/>
      <w:lang w:val="en-US" w:eastAsia="en-US"/>
    </w:rPr>
  </w:style>
  <w:style w:type="paragraph" w:customStyle="1" w:styleId="30254788E0E645438188819932FCC8492">
    <w:name w:val="30254788E0E645438188819932FCC8492"/>
    <w:rsid w:val="00E31F03"/>
    <w:pPr>
      <w:spacing w:after="0" w:line="480" w:lineRule="auto"/>
      <w:ind w:left="720" w:hanging="720"/>
    </w:pPr>
    <w:rPr>
      <w:rFonts w:eastAsiaTheme="minorHAnsi"/>
      <w:lang w:val="en-US" w:eastAsia="en-US"/>
    </w:rPr>
  </w:style>
  <w:style w:type="paragraph" w:customStyle="1" w:styleId="6ED220C7B8964AF3B3E7181F6F4DFEB62">
    <w:name w:val="6ED220C7B8964AF3B3E7181F6F4DFEB62"/>
    <w:rsid w:val="00E31F03"/>
    <w:pPr>
      <w:spacing w:after="0" w:line="480" w:lineRule="auto"/>
      <w:ind w:left="720" w:hanging="720"/>
    </w:pPr>
    <w:rPr>
      <w:rFonts w:eastAsiaTheme="minorHAnsi"/>
      <w:lang w:val="en-US" w:eastAsia="en-US"/>
    </w:rPr>
  </w:style>
  <w:style w:type="paragraph" w:customStyle="1" w:styleId="59548CD8FF484595AD9EC14A23B1DCA52">
    <w:name w:val="59548CD8FF484595AD9EC14A23B1DCA52"/>
    <w:rsid w:val="00E31F03"/>
    <w:pPr>
      <w:spacing w:after="0" w:line="480" w:lineRule="auto"/>
      <w:ind w:left="720" w:hanging="720"/>
    </w:pPr>
    <w:rPr>
      <w:rFonts w:eastAsiaTheme="minorHAnsi"/>
      <w:lang w:val="en-US" w:eastAsia="en-US"/>
    </w:rPr>
  </w:style>
  <w:style w:type="paragraph" w:customStyle="1" w:styleId="60602484B32B4AA78FC2AA583D694E7A2">
    <w:name w:val="60602484B32B4AA78FC2AA583D694E7A2"/>
    <w:rsid w:val="00E31F03"/>
    <w:pPr>
      <w:spacing w:after="0" w:line="480" w:lineRule="auto"/>
      <w:ind w:left="720" w:hanging="720"/>
    </w:pPr>
    <w:rPr>
      <w:rFonts w:eastAsiaTheme="minorHAnsi"/>
      <w:lang w:val="en-US" w:eastAsia="en-US"/>
    </w:rPr>
  </w:style>
  <w:style w:type="paragraph" w:customStyle="1" w:styleId="07C05B84AE2A4ACC868392A30BB5624F">
    <w:name w:val="07C05B84AE2A4ACC868392A30BB5624F"/>
    <w:rsid w:val="007967E4"/>
  </w:style>
  <w:style w:type="paragraph" w:customStyle="1" w:styleId="739E52C12DA0428BAB9E1973EB4C752B1">
    <w:name w:val="739E52C12DA0428BAB9E1973EB4C752B1"/>
    <w:rsid w:val="00E31F03"/>
    <w:pPr>
      <w:spacing w:after="0" w:line="480" w:lineRule="auto"/>
      <w:ind w:firstLine="720"/>
    </w:pPr>
    <w:rPr>
      <w:rFonts w:eastAsiaTheme="minorHAnsi"/>
      <w:lang w:val="en-US" w:eastAsia="en-US"/>
    </w:rPr>
  </w:style>
  <w:style w:type="paragraph" w:customStyle="1" w:styleId="F18BCE085C4A4839BF6CAFB6CA3552A81">
    <w:name w:val="F18BCE085C4A4839BF6CAFB6CA3552A81"/>
    <w:rsid w:val="00E31F03"/>
    <w:pPr>
      <w:spacing w:after="0" w:line="480" w:lineRule="auto"/>
    </w:pPr>
    <w:rPr>
      <w:rFonts w:eastAsiaTheme="minorHAnsi"/>
      <w:lang w:val="en-US" w:eastAsia="en-US"/>
    </w:rPr>
  </w:style>
  <w:style w:type="paragraph" w:customStyle="1" w:styleId="A004994B12D94AC8A0E9C644665D04971">
    <w:name w:val="A004994B12D94AC8A0E9C644665D04971"/>
    <w:rsid w:val="00E31F03"/>
    <w:pPr>
      <w:spacing w:after="0" w:line="480" w:lineRule="auto"/>
    </w:pPr>
    <w:rPr>
      <w:rFonts w:eastAsiaTheme="minorHAnsi"/>
      <w:lang w:val="en-US" w:eastAsia="en-US"/>
    </w:rPr>
  </w:style>
  <w:style w:type="paragraph" w:customStyle="1" w:styleId="91A954BBE2DF478E82D2F76E4F6D89491">
    <w:name w:val="91A954BBE2DF478E82D2F76E4F6D89491"/>
    <w:rsid w:val="00E31F03"/>
    <w:pPr>
      <w:spacing w:after="0" w:line="480" w:lineRule="auto"/>
      <w:ind w:firstLine="720"/>
    </w:pPr>
    <w:rPr>
      <w:rFonts w:eastAsiaTheme="minorHAnsi"/>
      <w:lang w:val="en-US" w:eastAsia="en-US"/>
    </w:rPr>
  </w:style>
  <w:style w:type="paragraph" w:customStyle="1" w:styleId="C84330B982194AAC8768FCFAA34E4179">
    <w:name w:val="C84330B982194AAC8768FCFAA34E4179"/>
    <w:rsid w:val="007967E4"/>
  </w:style>
  <w:style w:type="paragraph" w:customStyle="1" w:styleId="00F15F0881BB4365A1C03A1C60330D344">
    <w:name w:val="00F15F0881BB4365A1C03A1C60330D344"/>
    <w:rsid w:val="00E31F03"/>
    <w:pPr>
      <w:spacing w:after="0" w:line="480" w:lineRule="auto"/>
      <w:outlineLvl w:val="1"/>
    </w:pPr>
    <w:rPr>
      <w:rFonts w:eastAsiaTheme="minorHAnsi"/>
      <w:b/>
      <w:bCs/>
      <w:lang w:val="en-US" w:eastAsia="en-US"/>
    </w:rPr>
  </w:style>
  <w:style w:type="paragraph" w:customStyle="1" w:styleId="3939B96FA8A14CE494E414120FB98C4A4">
    <w:name w:val="3939B96FA8A14CE494E414120FB98C4A4"/>
    <w:rsid w:val="00E31F03"/>
    <w:pPr>
      <w:spacing w:after="0" w:line="480" w:lineRule="auto"/>
      <w:ind w:left="720"/>
    </w:pPr>
    <w:rPr>
      <w:rFonts w:eastAsiaTheme="minorHAnsi"/>
      <w:lang w:val="en-US" w:eastAsia="en-US"/>
    </w:rPr>
  </w:style>
  <w:style w:type="paragraph" w:customStyle="1" w:styleId="E9763DE71C914C93B465F742E49DB4554">
    <w:name w:val="E9763DE71C914C93B465F742E49DB4554"/>
    <w:rsid w:val="00E31F03"/>
    <w:pPr>
      <w:spacing w:after="0" w:line="480" w:lineRule="auto"/>
      <w:ind w:left="720"/>
    </w:pPr>
    <w:rPr>
      <w:rFonts w:eastAsiaTheme="minorHAnsi"/>
      <w:lang w:val="en-US" w:eastAsia="en-US"/>
    </w:rPr>
  </w:style>
  <w:style w:type="paragraph" w:customStyle="1" w:styleId="43A84D7C4FC9420F86829B71CF59CE914">
    <w:name w:val="43A84D7C4FC9420F86829B71CF59CE914"/>
    <w:rsid w:val="00E31F03"/>
    <w:pPr>
      <w:spacing w:after="0" w:line="480" w:lineRule="auto"/>
      <w:ind w:left="720"/>
    </w:pPr>
    <w:rPr>
      <w:rFonts w:eastAsiaTheme="minorHAnsi"/>
      <w:lang w:val="en-US" w:eastAsia="en-US"/>
    </w:rPr>
  </w:style>
  <w:style w:type="paragraph" w:customStyle="1" w:styleId="E150A1B527DD4CEE97B8A8F5C77C1CF44">
    <w:name w:val="E150A1B527DD4CEE97B8A8F5C77C1CF44"/>
    <w:rsid w:val="00E31F03"/>
    <w:pPr>
      <w:spacing w:after="0" w:line="480" w:lineRule="auto"/>
      <w:ind w:left="720"/>
    </w:pPr>
    <w:rPr>
      <w:rFonts w:eastAsiaTheme="minorHAnsi"/>
      <w:lang w:val="en-US" w:eastAsia="en-US"/>
    </w:rPr>
  </w:style>
  <w:style w:type="paragraph" w:customStyle="1" w:styleId="363EB7A3314544DE9C2984BA272607944">
    <w:name w:val="363EB7A3314544DE9C2984BA272607944"/>
    <w:rsid w:val="00E31F03"/>
    <w:pPr>
      <w:spacing w:after="0" w:line="480" w:lineRule="auto"/>
      <w:ind w:left="720"/>
    </w:pPr>
    <w:rPr>
      <w:rFonts w:eastAsiaTheme="minorHAnsi"/>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E2411C-ECBF-4D94-A2F1-D8F2B7BC561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A3EFE54-BC78-4103-944A-217DC7AA08D6}">
  <ds:schemaRefs>
    <ds:schemaRef ds:uri="http://schemas.microsoft.com/sharepoint/v3/contenttype/forms"/>
  </ds:schemaRefs>
</ds:datastoreItem>
</file>

<file path=customXml/itemProps3.xml><?xml version="1.0" encoding="utf-8"?>
<ds:datastoreItem xmlns:ds="http://schemas.openxmlformats.org/officeDocument/2006/customXml" ds:itemID="{D2817073-A98F-41BE-B9DC-7DA779EC2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7D297F-A8A3-428A-99D6-44DC703F1935}">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6</Pages>
  <Words>1299</Words>
  <Characters>7406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2025-10-12T17:24:00Z</dcterms:created>
  <dcterms:modified xsi:type="dcterms:W3CDTF">2025-10-12T17:24:00Z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