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53535"/>
          <w:sz w:val="29"/>
          <w:szCs w:val="29"/>
          <w:rtl w:val="0"/>
        </w:rPr>
        <w:t xml:space="preserve">overview of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53535"/>
          <w:sz w:val="24"/>
          <w:szCs w:val="24"/>
          <w:rtl w:val="0"/>
        </w:rPr>
        <w:t xml:space="preserve">The rest of this document is structured as follows. Chapter 2 outlines the functional requirements of the system. Within this chapter is a list of functional requirements of Employee Scheduling System. It also includes a use case model of those functional requirements. A detailed description of each functional requirement then follows.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