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QCELS statement</w:t>
      </w:r>
    </w:p>
    <w:p>
      <w:pPr>
        <w:pStyle w:val="Normal"/>
        <w:rPr>
          <w:rFonts w:eastAsia="" w:eastAsiaTheme="minorEastAsia"/>
        </w:rPr>
      </w:pPr>
      <w:r>
        <w:rPr/>
        <w:t xml:space="preserve">The </w:t>
      </w:r>
      <w:r>
        <w:rPr/>
        <w:t>Quantum Exponential Least Squares (</w:t>
      </w:r>
      <w:r>
        <w:rPr/>
        <w:t>QCEL</w:t>
      </w:r>
      <w:r>
        <w:rPr/>
        <w:t>S)</w:t>
      </w:r>
      <w:r>
        <w:rPr/>
        <w:t xml:space="preserve"> algorithm (Ding, Lin 2023) takes a reference state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 and evolves it by the time evolution operator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iHt</m:t>
                </m:r>
              </m:e>
            </m:d>
          </m:sup>
        </m:sSup>
      </m:oMath>
      <w:r>
        <w:rPr>
          <w:rFonts w:eastAsia="" w:eastAsiaTheme="minorEastAsia"/>
        </w:rPr>
        <w:t xml:space="preserve"> enclosed within a Hadamard test. If the reference state is the ground state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) then the resultant expectation values are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</m:oMath>
      <w:r>
        <w:rPr>
          <w:rFonts w:eastAsia="" w:eastAsiaTheme="minorEastAsia"/>
        </w:rPr>
        <w:t xml:space="preserve"> and if the reference state is not exact then the resultant function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∑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</m:oMath>
      <w:r>
        <w:rPr/>
        <w:t xml:space="preserve"> where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eastAsiaTheme="minorEastAsia"/>
        </w:rPr>
        <w:t xml:space="preserve"> is the probability of measuring the eigenstate of the Hamiltonian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eastAsiaTheme="minorEastAsia"/>
        </w:rPr>
        <w:t xml:space="preserve">. Thus, if a reference state with good overlap with the true ground state is known, we can apply the time evolution operator within a Hadamard test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times and fit </w:t>
      </w:r>
      <w:r>
        <w:rPr>
          <w:rFonts w:eastAsia="" w:eastAsiaTheme="minorEastAsia"/>
        </w:rPr>
        <w:t>to the resulting complex expponential</w:t>
      </w:r>
      <w:r>
        <w:rPr>
          <w:rFonts w:eastAsia="" w:eastAsiaTheme="minorEastAsia"/>
        </w:rPr>
        <w:t>, refining our guess by allowing for more energies to contribute.  For this challenge the Hartree-Fock ground state retains a reasonable overlap with the true ground state up to 28 qubits and the time evolution operator can be implemented with a first order Trotter-Suzuki expansion with a truncated Hamiltonian to reduce gate count.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02611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1</Pages>
  <Words>155</Words>
  <Characters>800</Characters>
  <CharactersWithSpaces>960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2024-06-29T11:48:00Z</dcterms:created>
  <dc:creator>Connor Lenihan</dc:creator>
  <dc:description/>
  <dc:language>en-GB</dc:language>
  <cp:lastModifiedBy/>
  <dcterms:modified xsi:type="dcterms:W3CDTF">2024-06-30T10:35:57Z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