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9A0A1F" w14:textId="6406F35F" w:rsidR="00805B2D" w:rsidRDefault="009E1C92" w:rsidP="00C443A2">
      <w:pPr>
        <w:pStyle w:val="Title"/>
        <w:jc w:val="left"/>
      </w:pPr>
      <w:bookmarkStart w:id="0" w:name="_Hlk124295266"/>
      <w:r>
        <w:t xml:space="preserve">A </w:t>
      </w:r>
      <w:r w:rsidR="00C443A2">
        <w:t>B</w:t>
      </w:r>
      <w:r>
        <w:t xml:space="preserve">rief </w:t>
      </w:r>
      <w:r w:rsidR="00C443A2">
        <w:t>A</w:t>
      </w:r>
      <w:r>
        <w:t xml:space="preserve">nalysis of Irish and European </w:t>
      </w:r>
      <w:r w:rsidR="00C443A2">
        <w:t>C</w:t>
      </w:r>
      <w:r>
        <w:t>rop Production</w:t>
      </w:r>
    </w:p>
    <w:bookmarkEnd w:id="0"/>
    <w:p w14:paraId="718922EE" w14:textId="77777777" w:rsidR="00805B2D" w:rsidRDefault="00805B2D" w:rsidP="00F263E3"/>
    <w:p w14:paraId="526A8554" w14:textId="568CA601" w:rsidR="008F42FB" w:rsidRDefault="000D5158" w:rsidP="00F263E3">
      <w:r>
        <w:rPr>
          <w:noProof/>
        </w:rPr>
        <w:drawing>
          <wp:inline distT="0" distB="0" distL="0" distR="0" wp14:anchorId="4968D0EE" wp14:editId="44AF91CF">
            <wp:extent cx="5386070" cy="1861185"/>
            <wp:effectExtent l="0" t="0" r="5080" b="5715"/>
            <wp:docPr id="38" name="Picture 38" descr="Home - CCT College Dub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 CCT College Dubl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6070" cy="1861185"/>
                    </a:xfrm>
                    <a:prstGeom prst="rect">
                      <a:avLst/>
                    </a:prstGeom>
                    <a:noFill/>
                    <a:ln>
                      <a:noFill/>
                    </a:ln>
                  </pic:spPr>
                </pic:pic>
              </a:graphicData>
            </a:graphic>
          </wp:inline>
        </w:drawing>
      </w:r>
    </w:p>
    <w:p w14:paraId="4DB4BE46" w14:textId="77777777" w:rsidR="008F42FB" w:rsidRDefault="008F42FB" w:rsidP="00F263E3"/>
    <w:p w14:paraId="2103B6B6" w14:textId="4291373E" w:rsidR="008F42FB" w:rsidRDefault="008F42FB" w:rsidP="00F263E3"/>
    <w:p w14:paraId="580126A1" w14:textId="3F33D7EA" w:rsidR="00805B2D" w:rsidRDefault="00805B2D" w:rsidP="00F263E3"/>
    <w:p w14:paraId="42EEF54A" w14:textId="6444E415" w:rsidR="00805B2D" w:rsidRDefault="00805B2D" w:rsidP="00F263E3"/>
    <w:p w14:paraId="1EBE084E" w14:textId="7B515733" w:rsidR="00805B2D" w:rsidRDefault="00805B2D" w:rsidP="00F263E3"/>
    <w:p w14:paraId="7A8B2893" w14:textId="47A082B8" w:rsidR="00805B2D" w:rsidRDefault="00805B2D" w:rsidP="00F263E3"/>
    <w:p w14:paraId="73C3954C" w14:textId="31437740" w:rsidR="00805B2D" w:rsidRDefault="00805B2D" w:rsidP="00F263E3"/>
    <w:p w14:paraId="0442A8CC" w14:textId="0C5245B9" w:rsidR="00805B2D" w:rsidRDefault="00805B2D" w:rsidP="00F263E3"/>
    <w:p w14:paraId="4B4972BE" w14:textId="77777777" w:rsidR="00805B2D" w:rsidRDefault="00805B2D" w:rsidP="00F263E3"/>
    <w:p w14:paraId="00000001" w14:textId="29F46CEE" w:rsidR="008C31FC" w:rsidRDefault="003D09AD" w:rsidP="00F263E3">
      <w:r>
        <w:t>Group ID - MSc in Data Analytics</w:t>
      </w:r>
    </w:p>
    <w:p w14:paraId="00000002" w14:textId="77777777" w:rsidR="008C31FC" w:rsidRDefault="008C31FC"/>
    <w:p w14:paraId="00000003" w14:textId="4228B7A0" w:rsidR="008C31FC" w:rsidRDefault="003D09AD">
      <w:p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Author: </w:t>
      </w:r>
      <w:r w:rsidR="001F291C">
        <w:rPr>
          <w:rFonts w:ascii="Arial" w:eastAsia="Arial" w:hAnsi="Arial" w:cs="Arial"/>
          <w:color w:val="000000"/>
        </w:rPr>
        <w:t>Conor Dillon</w:t>
      </w:r>
    </w:p>
    <w:p w14:paraId="00000004" w14:textId="33C50C9D" w:rsidR="008C31FC" w:rsidRDefault="003D09AD">
      <w:p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e-mail: </w:t>
      </w:r>
      <w:hyperlink r:id="rId10" w:history="1">
        <w:r w:rsidR="00A03265" w:rsidRPr="00A500E4">
          <w:rPr>
            <w:rStyle w:val="Hyperlink"/>
            <w:rFonts w:ascii="Arial" w:eastAsia="Arial" w:hAnsi="Arial" w:cs="Arial"/>
          </w:rPr>
          <w:t>sba22446@student.cct.ie</w:t>
        </w:r>
      </w:hyperlink>
    </w:p>
    <w:p w14:paraId="00000005" w14:textId="5FB922E4" w:rsidR="008C31FC" w:rsidRDefault="003D09AD">
      <w:p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Student ID: </w:t>
      </w:r>
      <w:r w:rsidR="00A03265">
        <w:rPr>
          <w:rFonts w:ascii="Arial" w:eastAsia="Arial" w:hAnsi="Arial" w:cs="Arial"/>
          <w:color w:val="000000"/>
        </w:rPr>
        <w:t>sba22446</w:t>
      </w:r>
    </w:p>
    <w:p w14:paraId="27F05FCA" w14:textId="065E666F" w:rsidR="00025EEE" w:rsidRPr="000A3352" w:rsidRDefault="000A3352">
      <w:pPr>
        <w:rPr>
          <w:rFonts w:ascii="Arial" w:hAnsi="Arial" w:cs="Arial"/>
        </w:rPr>
      </w:pPr>
      <w:r w:rsidRPr="000A3352">
        <w:rPr>
          <w:rFonts w:ascii="Arial" w:hAnsi="Arial" w:cs="Arial"/>
        </w:rPr>
        <w:t>Date: 11/</w:t>
      </w:r>
      <w:r w:rsidR="00A13CD8">
        <w:rPr>
          <w:rFonts w:ascii="Arial" w:hAnsi="Arial" w:cs="Arial"/>
        </w:rPr>
        <w:t>0</w:t>
      </w:r>
      <w:r w:rsidRPr="000A3352">
        <w:rPr>
          <w:rFonts w:ascii="Arial" w:hAnsi="Arial" w:cs="Arial"/>
        </w:rPr>
        <w:t>1/202</w:t>
      </w:r>
      <w:r w:rsidR="00A13CD8">
        <w:rPr>
          <w:rFonts w:ascii="Arial" w:hAnsi="Arial" w:cs="Arial"/>
        </w:rPr>
        <w:t>3</w:t>
      </w:r>
    </w:p>
    <w:p w14:paraId="20350D3E" w14:textId="77777777" w:rsidR="00C708E2" w:rsidRDefault="00C708E2">
      <w:pPr>
        <w:overflowPunct/>
        <w:autoSpaceDE/>
        <w:autoSpaceDN/>
        <w:adjustRightInd/>
        <w:textAlignment w:val="auto"/>
        <w:rPr>
          <w:rFonts w:ascii="Arial" w:hAnsi="Arial"/>
          <w:b/>
          <w:kern w:val="28"/>
          <w:sz w:val="28"/>
        </w:rPr>
      </w:pPr>
      <w:r>
        <w:br w:type="page"/>
      </w:r>
    </w:p>
    <w:sdt>
      <w:sdtPr>
        <w:rPr>
          <w:rFonts w:ascii="Times New Roman" w:eastAsia="Times New Roman" w:hAnsi="Times New Roman" w:cs="Times New Roman"/>
          <w:color w:val="auto"/>
          <w:sz w:val="24"/>
          <w:szCs w:val="24"/>
          <w:lang w:val="en-IE"/>
        </w:rPr>
        <w:id w:val="245077115"/>
        <w:docPartObj>
          <w:docPartGallery w:val="Table of Contents"/>
          <w:docPartUnique/>
        </w:docPartObj>
      </w:sdtPr>
      <w:sdtEndPr>
        <w:rPr>
          <w:b/>
          <w:bCs/>
          <w:noProof/>
        </w:rPr>
      </w:sdtEndPr>
      <w:sdtContent>
        <w:p w14:paraId="3AEEC865" w14:textId="5D044165" w:rsidR="008D13EA" w:rsidRPr="008D13EA" w:rsidRDefault="008D13EA">
          <w:pPr>
            <w:pStyle w:val="TOCHeading"/>
            <w:rPr>
              <w:rFonts w:ascii="Arial" w:hAnsi="Arial" w:cs="Arial"/>
              <w:b/>
              <w:bCs/>
              <w:color w:val="auto"/>
              <w:sz w:val="28"/>
              <w:szCs w:val="28"/>
            </w:rPr>
          </w:pPr>
          <w:r w:rsidRPr="008D13EA">
            <w:rPr>
              <w:rFonts w:ascii="Arial" w:hAnsi="Arial" w:cs="Arial"/>
              <w:b/>
              <w:bCs/>
              <w:color w:val="auto"/>
              <w:sz w:val="28"/>
              <w:szCs w:val="28"/>
            </w:rPr>
            <w:t>Contents</w:t>
          </w:r>
        </w:p>
        <w:p w14:paraId="3AEEAD57" w14:textId="32592EE7" w:rsidR="00FB1903" w:rsidRDefault="008D13EA">
          <w:pPr>
            <w:pStyle w:val="TOC1"/>
            <w:tabs>
              <w:tab w:val="right" w:leader="dot" w:pos="8472"/>
            </w:tabs>
            <w:rPr>
              <w:rFonts w:asciiTheme="minorHAnsi" w:eastAsiaTheme="minorEastAsia" w:hAnsiTheme="minorHAnsi" w:cstheme="minorBidi"/>
              <w:noProof/>
              <w:sz w:val="22"/>
              <w:szCs w:val="22"/>
              <w:lang w:eastAsia="en-IE"/>
            </w:rPr>
          </w:pPr>
          <w:r>
            <w:fldChar w:fldCharType="begin"/>
          </w:r>
          <w:r>
            <w:instrText xml:space="preserve"> TOC \o "1-3" \h \z \u </w:instrText>
          </w:r>
          <w:r>
            <w:fldChar w:fldCharType="separate"/>
          </w:r>
          <w:hyperlink w:anchor="_Toc124371345" w:history="1">
            <w:r w:rsidR="00FB1903" w:rsidRPr="00E731FC">
              <w:rPr>
                <w:rStyle w:val="Hyperlink"/>
                <w:noProof/>
              </w:rPr>
              <w:t>Abstract</w:t>
            </w:r>
            <w:r w:rsidR="00FB1903">
              <w:rPr>
                <w:noProof/>
                <w:webHidden/>
              </w:rPr>
              <w:tab/>
            </w:r>
            <w:r w:rsidR="00FB1903">
              <w:rPr>
                <w:noProof/>
                <w:webHidden/>
              </w:rPr>
              <w:fldChar w:fldCharType="begin"/>
            </w:r>
            <w:r w:rsidR="00FB1903">
              <w:rPr>
                <w:noProof/>
                <w:webHidden/>
              </w:rPr>
              <w:instrText xml:space="preserve"> PAGEREF _Toc124371345 \h </w:instrText>
            </w:r>
            <w:r w:rsidR="00FB1903">
              <w:rPr>
                <w:noProof/>
                <w:webHidden/>
              </w:rPr>
            </w:r>
            <w:r w:rsidR="00FB1903">
              <w:rPr>
                <w:noProof/>
                <w:webHidden/>
              </w:rPr>
              <w:fldChar w:fldCharType="separate"/>
            </w:r>
            <w:r w:rsidR="00FB1903">
              <w:rPr>
                <w:noProof/>
                <w:webHidden/>
              </w:rPr>
              <w:t>3</w:t>
            </w:r>
            <w:r w:rsidR="00FB1903">
              <w:rPr>
                <w:noProof/>
                <w:webHidden/>
              </w:rPr>
              <w:fldChar w:fldCharType="end"/>
            </w:r>
          </w:hyperlink>
        </w:p>
        <w:p w14:paraId="717CBACB" w14:textId="4DFEFD93" w:rsidR="00FB1903" w:rsidRDefault="00FB1903">
          <w:pPr>
            <w:pStyle w:val="TOC1"/>
            <w:tabs>
              <w:tab w:val="left" w:pos="480"/>
              <w:tab w:val="right" w:leader="dot" w:pos="8472"/>
            </w:tabs>
            <w:rPr>
              <w:rFonts w:asciiTheme="minorHAnsi" w:eastAsiaTheme="minorEastAsia" w:hAnsiTheme="minorHAnsi" w:cstheme="minorBidi"/>
              <w:noProof/>
              <w:sz w:val="22"/>
              <w:szCs w:val="22"/>
              <w:lang w:eastAsia="en-IE"/>
            </w:rPr>
          </w:pPr>
          <w:hyperlink w:anchor="_Toc124371346" w:history="1">
            <w:r w:rsidRPr="00E731FC">
              <w:rPr>
                <w:rStyle w:val="Hyperlink"/>
                <w:noProof/>
              </w:rPr>
              <w:t>1.</w:t>
            </w:r>
            <w:r>
              <w:rPr>
                <w:rFonts w:asciiTheme="minorHAnsi" w:eastAsiaTheme="minorEastAsia" w:hAnsiTheme="minorHAnsi" w:cstheme="minorBidi"/>
                <w:noProof/>
                <w:sz w:val="22"/>
                <w:szCs w:val="22"/>
                <w:lang w:eastAsia="en-IE"/>
              </w:rPr>
              <w:tab/>
            </w:r>
            <w:r w:rsidRPr="00E731FC">
              <w:rPr>
                <w:rStyle w:val="Hyperlink"/>
                <w:noProof/>
              </w:rPr>
              <w:t>Introduction</w:t>
            </w:r>
            <w:r>
              <w:rPr>
                <w:noProof/>
                <w:webHidden/>
              </w:rPr>
              <w:tab/>
            </w:r>
            <w:r>
              <w:rPr>
                <w:noProof/>
                <w:webHidden/>
              </w:rPr>
              <w:fldChar w:fldCharType="begin"/>
            </w:r>
            <w:r>
              <w:rPr>
                <w:noProof/>
                <w:webHidden/>
              </w:rPr>
              <w:instrText xml:space="preserve"> PAGEREF _Toc124371346 \h </w:instrText>
            </w:r>
            <w:r>
              <w:rPr>
                <w:noProof/>
                <w:webHidden/>
              </w:rPr>
            </w:r>
            <w:r>
              <w:rPr>
                <w:noProof/>
                <w:webHidden/>
              </w:rPr>
              <w:fldChar w:fldCharType="separate"/>
            </w:r>
            <w:r>
              <w:rPr>
                <w:noProof/>
                <w:webHidden/>
              </w:rPr>
              <w:t>4</w:t>
            </w:r>
            <w:r>
              <w:rPr>
                <w:noProof/>
                <w:webHidden/>
              </w:rPr>
              <w:fldChar w:fldCharType="end"/>
            </w:r>
          </w:hyperlink>
        </w:p>
        <w:p w14:paraId="5916F5EE" w14:textId="278CC776" w:rsidR="00FB1903" w:rsidRDefault="00FB1903">
          <w:pPr>
            <w:pStyle w:val="TOC1"/>
            <w:tabs>
              <w:tab w:val="left" w:pos="480"/>
              <w:tab w:val="right" w:leader="dot" w:pos="8472"/>
            </w:tabs>
            <w:rPr>
              <w:rFonts w:asciiTheme="minorHAnsi" w:eastAsiaTheme="minorEastAsia" w:hAnsiTheme="minorHAnsi" w:cstheme="minorBidi"/>
              <w:noProof/>
              <w:sz w:val="22"/>
              <w:szCs w:val="22"/>
              <w:lang w:eastAsia="en-IE"/>
            </w:rPr>
          </w:pPr>
          <w:hyperlink w:anchor="_Toc124371347" w:history="1">
            <w:r w:rsidRPr="00E731FC">
              <w:rPr>
                <w:rStyle w:val="Hyperlink"/>
                <w:noProof/>
              </w:rPr>
              <w:t>2.</w:t>
            </w:r>
            <w:r>
              <w:rPr>
                <w:rFonts w:asciiTheme="minorHAnsi" w:eastAsiaTheme="minorEastAsia" w:hAnsiTheme="minorHAnsi" w:cstheme="minorBidi"/>
                <w:noProof/>
                <w:sz w:val="22"/>
                <w:szCs w:val="22"/>
                <w:lang w:eastAsia="en-IE"/>
              </w:rPr>
              <w:tab/>
            </w:r>
            <w:r w:rsidRPr="00E731FC">
              <w:rPr>
                <w:rStyle w:val="Hyperlink"/>
                <w:noProof/>
              </w:rPr>
              <w:t>Project Management</w:t>
            </w:r>
            <w:r>
              <w:rPr>
                <w:noProof/>
                <w:webHidden/>
              </w:rPr>
              <w:tab/>
            </w:r>
            <w:r>
              <w:rPr>
                <w:noProof/>
                <w:webHidden/>
              </w:rPr>
              <w:fldChar w:fldCharType="begin"/>
            </w:r>
            <w:r>
              <w:rPr>
                <w:noProof/>
                <w:webHidden/>
              </w:rPr>
              <w:instrText xml:space="preserve"> PAGEREF _Toc124371347 \h </w:instrText>
            </w:r>
            <w:r>
              <w:rPr>
                <w:noProof/>
                <w:webHidden/>
              </w:rPr>
            </w:r>
            <w:r>
              <w:rPr>
                <w:noProof/>
                <w:webHidden/>
              </w:rPr>
              <w:fldChar w:fldCharType="separate"/>
            </w:r>
            <w:r>
              <w:rPr>
                <w:noProof/>
                <w:webHidden/>
              </w:rPr>
              <w:t>4</w:t>
            </w:r>
            <w:r>
              <w:rPr>
                <w:noProof/>
                <w:webHidden/>
              </w:rPr>
              <w:fldChar w:fldCharType="end"/>
            </w:r>
          </w:hyperlink>
        </w:p>
        <w:p w14:paraId="60E592C9" w14:textId="67189B74" w:rsidR="00FB1903" w:rsidRDefault="00FB1903">
          <w:pPr>
            <w:pStyle w:val="TOC2"/>
            <w:tabs>
              <w:tab w:val="left" w:pos="880"/>
              <w:tab w:val="right" w:leader="dot" w:pos="8472"/>
            </w:tabs>
            <w:rPr>
              <w:rFonts w:asciiTheme="minorHAnsi" w:eastAsiaTheme="minorEastAsia" w:hAnsiTheme="minorHAnsi" w:cstheme="minorBidi"/>
              <w:noProof/>
              <w:sz w:val="22"/>
              <w:szCs w:val="22"/>
              <w:lang w:eastAsia="en-IE"/>
            </w:rPr>
          </w:pPr>
          <w:hyperlink w:anchor="_Toc124371348" w:history="1">
            <w:r w:rsidRPr="00E731FC">
              <w:rPr>
                <w:rStyle w:val="Hyperlink"/>
                <w:noProof/>
              </w:rPr>
              <w:t>2.1.</w:t>
            </w:r>
            <w:r>
              <w:rPr>
                <w:rFonts w:asciiTheme="minorHAnsi" w:eastAsiaTheme="minorEastAsia" w:hAnsiTheme="minorHAnsi" w:cstheme="minorBidi"/>
                <w:noProof/>
                <w:sz w:val="22"/>
                <w:szCs w:val="22"/>
                <w:lang w:eastAsia="en-IE"/>
              </w:rPr>
              <w:tab/>
            </w:r>
            <w:r w:rsidRPr="00E731FC">
              <w:rPr>
                <w:rStyle w:val="Hyperlink"/>
                <w:noProof/>
              </w:rPr>
              <w:t xml:space="preserve">Stages of SEMMA </w:t>
            </w:r>
            <w:r w:rsidRPr="00E731FC">
              <w:rPr>
                <w:rStyle w:val="Hyperlink"/>
                <w:noProof/>
                <w:lang w:val="en-US"/>
              </w:rPr>
              <w:t>(Quantum, 2019)</w:t>
            </w:r>
            <w:r>
              <w:rPr>
                <w:noProof/>
                <w:webHidden/>
              </w:rPr>
              <w:tab/>
            </w:r>
            <w:r>
              <w:rPr>
                <w:noProof/>
                <w:webHidden/>
              </w:rPr>
              <w:fldChar w:fldCharType="begin"/>
            </w:r>
            <w:r>
              <w:rPr>
                <w:noProof/>
                <w:webHidden/>
              </w:rPr>
              <w:instrText xml:space="preserve"> PAGEREF _Toc124371348 \h </w:instrText>
            </w:r>
            <w:r>
              <w:rPr>
                <w:noProof/>
                <w:webHidden/>
              </w:rPr>
            </w:r>
            <w:r>
              <w:rPr>
                <w:noProof/>
                <w:webHidden/>
              </w:rPr>
              <w:fldChar w:fldCharType="separate"/>
            </w:r>
            <w:r>
              <w:rPr>
                <w:noProof/>
                <w:webHidden/>
              </w:rPr>
              <w:t>4</w:t>
            </w:r>
            <w:r>
              <w:rPr>
                <w:noProof/>
                <w:webHidden/>
              </w:rPr>
              <w:fldChar w:fldCharType="end"/>
            </w:r>
          </w:hyperlink>
        </w:p>
        <w:p w14:paraId="623D155D" w14:textId="34B5CC56" w:rsidR="00FB1903" w:rsidRDefault="00FB1903">
          <w:pPr>
            <w:pStyle w:val="TOC2"/>
            <w:tabs>
              <w:tab w:val="left" w:pos="880"/>
              <w:tab w:val="right" w:leader="dot" w:pos="8472"/>
            </w:tabs>
            <w:rPr>
              <w:rFonts w:asciiTheme="minorHAnsi" w:eastAsiaTheme="minorEastAsia" w:hAnsiTheme="minorHAnsi" w:cstheme="minorBidi"/>
              <w:noProof/>
              <w:sz w:val="22"/>
              <w:szCs w:val="22"/>
              <w:lang w:eastAsia="en-IE"/>
            </w:rPr>
          </w:pPr>
          <w:hyperlink w:anchor="_Toc124371349" w:history="1">
            <w:r w:rsidRPr="00E731FC">
              <w:rPr>
                <w:rStyle w:val="Hyperlink"/>
                <w:noProof/>
              </w:rPr>
              <w:t>2.2.</w:t>
            </w:r>
            <w:r>
              <w:rPr>
                <w:rFonts w:asciiTheme="minorHAnsi" w:eastAsiaTheme="minorEastAsia" w:hAnsiTheme="minorHAnsi" w:cstheme="minorBidi"/>
                <w:noProof/>
                <w:sz w:val="22"/>
                <w:szCs w:val="22"/>
                <w:lang w:eastAsia="en-IE"/>
              </w:rPr>
              <w:tab/>
            </w:r>
            <w:r w:rsidRPr="00E731FC">
              <w:rPr>
                <w:rStyle w:val="Hyperlink"/>
                <w:noProof/>
              </w:rPr>
              <w:t>Datasets</w:t>
            </w:r>
            <w:r>
              <w:rPr>
                <w:noProof/>
                <w:webHidden/>
              </w:rPr>
              <w:tab/>
            </w:r>
            <w:r>
              <w:rPr>
                <w:noProof/>
                <w:webHidden/>
              </w:rPr>
              <w:fldChar w:fldCharType="begin"/>
            </w:r>
            <w:r>
              <w:rPr>
                <w:noProof/>
                <w:webHidden/>
              </w:rPr>
              <w:instrText xml:space="preserve"> PAGEREF _Toc124371349 \h </w:instrText>
            </w:r>
            <w:r>
              <w:rPr>
                <w:noProof/>
                <w:webHidden/>
              </w:rPr>
            </w:r>
            <w:r>
              <w:rPr>
                <w:noProof/>
                <w:webHidden/>
              </w:rPr>
              <w:fldChar w:fldCharType="separate"/>
            </w:r>
            <w:r>
              <w:rPr>
                <w:noProof/>
                <w:webHidden/>
              </w:rPr>
              <w:t>4</w:t>
            </w:r>
            <w:r>
              <w:rPr>
                <w:noProof/>
                <w:webHidden/>
              </w:rPr>
              <w:fldChar w:fldCharType="end"/>
            </w:r>
          </w:hyperlink>
        </w:p>
        <w:p w14:paraId="5C6983A6" w14:textId="7230212D" w:rsidR="00FB1903" w:rsidRDefault="00FB1903">
          <w:pPr>
            <w:pStyle w:val="TOC2"/>
            <w:tabs>
              <w:tab w:val="left" w:pos="880"/>
              <w:tab w:val="right" w:leader="dot" w:pos="8472"/>
            </w:tabs>
            <w:rPr>
              <w:rFonts w:asciiTheme="minorHAnsi" w:eastAsiaTheme="minorEastAsia" w:hAnsiTheme="minorHAnsi" w:cstheme="minorBidi"/>
              <w:noProof/>
              <w:sz w:val="22"/>
              <w:szCs w:val="22"/>
              <w:lang w:eastAsia="en-IE"/>
            </w:rPr>
          </w:pPr>
          <w:hyperlink w:anchor="_Toc124371350" w:history="1">
            <w:r w:rsidRPr="00E731FC">
              <w:rPr>
                <w:rStyle w:val="Hyperlink"/>
                <w:noProof/>
              </w:rPr>
              <w:t>2.3.</w:t>
            </w:r>
            <w:r>
              <w:rPr>
                <w:rFonts w:asciiTheme="minorHAnsi" w:eastAsiaTheme="minorEastAsia" w:hAnsiTheme="minorHAnsi" w:cstheme="minorBidi"/>
                <w:noProof/>
                <w:sz w:val="22"/>
                <w:szCs w:val="22"/>
                <w:lang w:eastAsia="en-IE"/>
              </w:rPr>
              <w:tab/>
            </w:r>
            <w:r w:rsidRPr="00E731FC">
              <w:rPr>
                <w:rStyle w:val="Hyperlink"/>
                <w:noProof/>
              </w:rPr>
              <w:t>Code</w:t>
            </w:r>
            <w:r>
              <w:rPr>
                <w:noProof/>
                <w:webHidden/>
              </w:rPr>
              <w:tab/>
            </w:r>
            <w:r>
              <w:rPr>
                <w:noProof/>
                <w:webHidden/>
              </w:rPr>
              <w:fldChar w:fldCharType="begin"/>
            </w:r>
            <w:r>
              <w:rPr>
                <w:noProof/>
                <w:webHidden/>
              </w:rPr>
              <w:instrText xml:space="preserve"> PAGEREF _Toc124371350 \h </w:instrText>
            </w:r>
            <w:r>
              <w:rPr>
                <w:noProof/>
                <w:webHidden/>
              </w:rPr>
            </w:r>
            <w:r>
              <w:rPr>
                <w:noProof/>
                <w:webHidden/>
              </w:rPr>
              <w:fldChar w:fldCharType="separate"/>
            </w:r>
            <w:r>
              <w:rPr>
                <w:noProof/>
                <w:webHidden/>
              </w:rPr>
              <w:t>5</w:t>
            </w:r>
            <w:r>
              <w:rPr>
                <w:noProof/>
                <w:webHidden/>
              </w:rPr>
              <w:fldChar w:fldCharType="end"/>
            </w:r>
          </w:hyperlink>
        </w:p>
        <w:p w14:paraId="56EC629A" w14:textId="3F972B8B" w:rsidR="00FB1903" w:rsidRDefault="00FB1903">
          <w:pPr>
            <w:pStyle w:val="TOC1"/>
            <w:tabs>
              <w:tab w:val="left" w:pos="480"/>
              <w:tab w:val="right" w:leader="dot" w:pos="8472"/>
            </w:tabs>
            <w:rPr>
              <w:rFonts w:asciiTheme="minorHAnsi" w:eastAsiaTheme="minorEastAsia" w:hAnsiTheme="minorHAnsi" w:cstheme="minorBidi"/>
              <w:noProof/>
              <w:sz w:val="22"/>
              <w:szCs w:val="22"/>
              <w:lang w:eastAsia="en-IE"/>
            </w:rPr>
          </w:pPr>
          <w:hyperlink w:anchor="_Toc124371351" w:history="1">
            <w:r w:rsidRPr="00E731FC">
              <w:rPr>
                <w:rStyle w:val="Hyperlink"/>
                <w:noProof/>
              </w:rPr>
              <w:t>3.</w:t>
            </w:r>
            <w:r>
              <w:rPr>
                <w:rFonts w:asciiTheme="minorHAnsi" w:eastAsiaTheme="minorEastAsia" w:hAnsiTheme="minorHAnsi" w:cstheme="minorBidi"/>
                <w:noProof/>
                <w:sz w:val="22"/>
                <w:szCs w:val="22"/>
                <w:lang w:eastAsia="en-IE"/>
              </w:rPr>
              <w:tab/>
            </w:r>
            <w:r w:rsidRPr="00E731FC">
              <w:rPr>
                <w:rStyle w:val="Hyperlink"/>
                <w:noProof/>
              </w:rPr>
              <w:t>Crop Production</w:t>
            </w:r>
            <w:r>
              <w:rPr>
                <w:noProof/>
                <w:webHidden/>
              </w:rPr>
              <w:tab/>
            </w:r>
            <w:r>
              <w:rPr>
                <w:noProof/>
                <w:webHidden/>
              </w:rPr>
              <w:fldChar w:fldCharType="begin"/>
            </w:r>
            <w:r>
              <w:rPr>
                <w:noProof/>
                <w:webHidden/>
              </w:rPr>
              <w:instrText xml:space="preserve"> PAGEREF _Toc124371351 \h </w:instrText>
            </w:r>
            <w:r>
              <w:rPr>
                <w:noProof/>
                <w:webHidden/>
              </w:rPr>
            </w:r>
            <w:r>
              <w:rPr>
                <w:noProof/>
                <w:webHidden/>
              </w:rPr>
              <w:fldChar w:fldCharType="separate"/>
            </w:r>
            <w:r>
              <w:rPr>
                <w:noProof/>
                <w:webHidden/>
              </w:rPr>
              <w:t>6</w:t>
            </w:r>
            <w:r>
              <w:rPr>
                <w:noProof/>
                <w:webHidden/>
              </w:rPr>
              <w:fldChar w:fldCharType="end"/>
            </w:r>
          </w:hyperlink>
        </w:p>
        <w:p w14:paraId="458F8BFB" w14:textId="3EFDA2D5" w:rsidR="00FB1903" w:rsidRDefault="00FB1903">
          <w:pPr>
            <w:pStyle w:val="TOC2"/>
            <w:tabs>
              <w:tab w:val="left" w:pos="880"/>
              <w:tab w:val="right" w:leader="dot" w:pos="8472"/>
            </w:tabs>
            <w:rPr>
              <w:rFonts w:asciiTheme="minorHAnsi" w:eastAsiaTheme="minorEastAsia" w:hAnsiTheme="minorHAnsi" w:cstheme="minorBidi"/>
              <w:noProof/>
              <w:sz w:val="22"/>
              <w:szCs w:val="22"/>
              <w:lang w:eastAsia="en-IE"/>
            </w:rPr>
          </w:pPr>
          <w:hyperlink w:anchor="_Toc124371352" w:history="1">
            <w:r w:rsidRPr="00E731FC">
              <w:rPr>
                <w:rStyle w:val="Hyperlink"/>
                <w:noProof/>
              </w:rPr>
              <w:t>3.1.</w:t>
            </w:r>
            <w:r>
              <w:rPr>
                <w:rFonts w:asciiTheme="minorHAnsi" w:eastAsiaTheme="minorEastAsia" w:hAnsiTheme="minorHAnsi" w:cstheme="minorBidi"/>
                <w:noProof/>
                <w:sz w:val="22"/>
                <w:szCs w:val="22"/>
                <w:lang w:eastAsia="en-IE"/>
              </w:rPr>
              <w:tab/>
            </w:r>
            <w:r w:rsidRPr="00E731FC">
              <w:rPr>
                <w:rStyle w:val="Hyperlink"/>
                <w:noProof/>
              </w:rPr>
              <w:t>Historical Crop Production</w:t>
            </w:r>
            <w:r>
              <w:rPr>
                <w:noProof/>
                <w:webHidden/>
              </w:rPr>
              <w:tab/>
            </w:r>
            <w:r>
              <w:rPr>
                <w:noProof/>
                <w:webHidden/>
              </w:rPr>
              <w:fldChar w:fldCharType="begin"/>
            </w:r>
            <w:r>
              <w:rPr>
                <w:noProof/>
                <w:webHidden/>
              </w:rPr>
              <w:instrText xml:space="preserve"> PAGEREF _Toc124371352 \h </w:instrText>
            </w:r>
            <w:r>
              <w:rPr>
                <w:noProof/>
                <w:webHidden/>
              </w:rPr>
            </w:r>
            <w:r>
              <w:rPr>
                <w:noProof/>
                <w:webHidden/>
              </w:rPr>
              <w:fldChar w:fldCharType="separate"/>
            </w:r>
            <w:r>
              <w:rPr>
                <w:noProof/>
                <w:webHidden/>
              </w:rPr>
              <w:t>6</w:t>
            </w:r>
            <w:r>
              <w:rPr>
                <w:noProof/>
                <w:webHidden/>
              </w:rPr>
              <w:fldChar w:fldCharType="end"/>
            </w:r>
          </w:hyperlink>
        </w:p>
        <w:p w14:paraId="2EF9F473" w14:textId="308EEFFC" w:rsidR="00FB1903" w:rsidRDefault="00FB1903">
          <w:pPr>
            <w:pStyle w:val="TOC2"/>
            <w:tabs>
              <w:tab w:val="left" w:pos="880"/>
              <w:tab w:val="right" w:leader="dot" w:pos="8472"/>
            </w:tabs>
            <w:rPr>
              <w:rFonts w:asciiTheme="minorHAnsi" w:eastAsiaTheme="minorEastAsia" w:hAnsiTheme="minorHAnsi" w:cstheme="minorBidi"/>
              <w:noProof/>
              <w:sz w:val="22"/>
              <w:szCs w:val="22"/>
              <w:lang w:eastAsia="en-IE"/>
            </w:rPr>
          </w:pPr>
          <w:hyperlink w:anchor="_Toc124371353" w:history="1">
            <w:r w:rsidRPr="00E731FC">
              <w:rPr>
                <w:rStyle w:val="Hyperlink"/>
                <w:noProof/>
              </w:rPr>
              <w:t>3.2.</w:t>
            </w:r>
            <w:r>
              <w:rPr>
                <w:rFonts w:asciiTheme="minorHAnsi" w:eastAsiaTheme="minorEastAsia" w:hAnsiTheme="minorHAnsi" w:cstheme="minorBidi"/>
                <w:noProof/>
                <w:sz w:val="22"/>
                <w:szCs w:val="22"/>
                <w:lang w:eastAsia="en-IE"/>
              </w:rPr>
              <w:tab/>
            </w:r>
            <w:r w:rsidRPr="00E731FC">
              <w:rPr>
                <w:rStyle w:val="Hyperlink"/>
                <w:noProof/>
              </w:rPr>
              <w:t>Geospatial Considerations</w:t>
            </w:r>
            <w:r>
              <w:rPr>
                <w:noProof/>
                <w:webHidden/>
              </w:rPr>
              <w:tab/>
            </w:r>
            <w:r>
              <w:rPr>
                <w:noProof/>
                <w:webHidden/>
              </w:rPr>
              <w:fldChar w:fldCharType="begin"/>
            </w:r>
            <w:r>
              <w:rPr>
                <w:noProof/>
                <w:webHidden/>
              </w:rPr>
              <w:instrText xml:space="preserve"> PAGEREF _Toc124371353 \h </w:instrText>
            </w:r>
            <w:r>
              <w:rPr>
                <w:noProof/>
                <w:webHidden/>
              </w:rPr>
            </w:r>
            <w:r>
              <w:rPr>
                <w:noProof/>
                <w:webHidden/>
              </w:rPr>
              <w:fldChar w:fldCharType="separate"/>
            </w:r>
            <w:r>
              <w:rPr>
                <w:noProof/>
                <w:webHidden/>
              </w:rPr>
              <w:t>10</w:t>
            </w:r>
            <w:r>
              <w:rPr>
                <w:noProof/>
                <w:webHidden/>
              </w:rPr>
              <w:fldChar w:fldCharType="end"/>
            </w:r>
          </w:hyperlink>
        </w:p>
        <w:p w14:paraId="4623B891" w14:textId="5DE2ED42" w:rsidR="00FB1903" w:rsidRDefault="00FB1903">
          <w:pPr>
            <w:pStyle w:val="TOC3"/>
            <w:tabs>
              <w:tab w:val="left" w:pos="1320"/>
              <w:tab w:val="right" w:leader="dot" w:pos="8472"/>
            </w:tabs>
            <w:rPr>
              <w:rFonts w:asciiTheme="minorHAnsi" w:eastAsiaTheme="minorEastAsia" w:hAnsiTheme="minorHAnsi" w:cstheme="minorBidi"/>
              <w:noProof/>
              <w:sz w:val="22"/>
              <w:szCs w:val="22"/>
              <w:lang w:eastAsia="en-IE"/>
            </w:rPr>
          </w:pPr>
          <w:hyperlink w:anchor="_Toc124371354" w:history="1">
            <w:r w:rsidRPr="00E731FC">
              <w:rPr>
                <w:rStyle w:val="Hyperlink"/>
                <w:noProof/>
              </w:rPr>
              <w:t>3.2.1.</w:t>
            </w:r>
            <w:r>
              <w:rPr>
                <w:rFonts w:asciiTheme="minorHAnsi" w:eastAsiaTheme="minorEastAsia" w:hAnsiTheme="minorHAnsi" w:cstheme="minorBidi"/>
                <w:noProof/>
                <w:sz w:val="22"/>
                <w:szCs w:val="22"/>
                <w:lang w:eastAsia="en-IE"/>
              </w:rPr>
              <w:tab/>
            </w:r>
            <w:r w:rsidRPr="00E731FC">
              <w:rPr>
                <w:rStyle w:val="Hyperlink"/>
                <w:noProof/>
              </w:rPr>
              <w:t>Rainfall</w:t>
            </w:r>
            <w:r>
              <w:rPr>
                <w:noProof/>
                <w:webHidden/>
              </w:rPr>
              <w:tab/>
            </w:r>
            <w:r>
              <w:rPr>
                <w:noProof/>
                <w:webHidden/>
              </w:rPr>
              <w:fldChar w:fldCharType="begin"/>
            </w:r>
            <w:r>
              <w:rPr>
                <w:noProof/>
                <w:webHidden/>
              </w:rPr>
              <w:instrText xml:space="preserve"> PAGEREF _Toc124371354 \h </w:instrText>
            </w:r>
            <w:r>
              <w:rPr>
                <w:noProof/>
                <w:webHidden/>
              </w:rPr>
            </w:r>
            <w:r>
              <w:rPr>
                <w:noProof/>
                <w:webHidden/>
              </w:rPr>
              <w:fldChar w:fldCharType="separate"/>
            </w:r>
            <w:r>
              <w:rPr>
                <w:noProof/>
                <w:webHidden/>
              </w:rPr>
              <w:t>11</w:t>
            </w:r>
            <w:r>
              <w:rPr>
                <w:noProof/>
                <w:webHidden/>
              </w:rPr>
              <w:fldChar w:fldCharType="end"/>
            </w:r>
          </w:hyperlink>
        </w:p>
        <w:p w14:paraId="636C75E1" w14:textId="008BD31A" w:rsidR="00FB1903" w:rsidRDefault="00FB1903">
          <w:pPr>
            <w:pStyle w:val="TOC3"/>
            <w:tabs>
              <w:tab w:val="left" w:pos="1320"/>
              <w:tab w:val="right" w:leader="dot" w:pos="8472"/>
            </w:tabs>
            <w:rPr>
              <w:rFonts w:asciiTheme="minorHAnsi" w:eastAsiaTheme="minorEastAsia" w:hAnsiTheme="minorHAnsi" w:cstheme="minorBidi"/>
              <w:noProof/>
              <w:sz w:val="22"/>
              <w:szCs w:val="22"/>
              <w:lang w:eastAsia="en-IE"/>
            </w:rPr>
          </w:pPr>
          <w:hyperlink w:anchor="_Toc124371355" w:history="1">
            <w:r w:rsidRPr="00E731FC">
              <w:rPr>
                <w:rStyle w:val="Hyperlink"/>
                <w:noProof/>
              </w:rPr>
              <w:t>3.2.2.</w:t>
            </w:r>
            <w:r>
              <w:rPr>
                <w:rFonts w:asciiTheme="minorHAnsi" w:eastAsiaTheme="minorEastAsia" w:hAnsiTheme="minorHAnsi" w:cstheme="minorBidi"/>
                <w:noProof/>
                <w:sz w:val="22"/>
                <w:szCs w:val="22"/>
                <w:lang w:eastAsia="en-IE"/>
              </w:rPr>
              <w:tab/>
            </w:r>
            <w:r w:rsidRPr="00E731FC">
              <w:rPr>
                <w:rStyle w:val="Hyperlink"/>
                <w:noProof/>
              </w:rPr>
              <w:t>Policy</w:t>
            </w:r>
            <w:r>
              <w:rPr>
                <w:noProof/>
                <w:webHidden/>
              </w:rPr>
              <w:tab/>
            </w:r>
            <w:r>
              <w:rPr>
                <w:noProof/>
                <w:webHidden/>
              </w:rPr>
              <w:fldChar w:fldCharType="begin"/>
            </w:r>
            <w:r>
              <w:rPr>
                <w:noProof/>
                <w:webHidden/>
              </w:rPr>
              <w:instrText xml:space="preserve"> PAGEREF _Toc124371355 \h </w:instrText>
            </w:r>
            <w:r>
              <w:rPr>
                <w:noProof/>
                <w:webHidden/>
              </w:rPr>
            </w:r>
            <w:r>
              <w:rPr>
                <w:noProof/>
                <w:webHidden/>
              </w:rPr>
              <w:fldChar w:fldCharType="separate"/>
            </w:r>
            <w:r>
              <w:rPr>
                <w:noProof/>
                <w:webHidden/>
              </w:rPr>
              <w:t>12</w:t>
            </w:r>
            <w:r>
              <w:rPr>
                <w:noProof/>
                <w:webHidden/>
              </w:rPr>
              <w:fldChar w:fldCharType="end"/>
            </w:r>
          </w:hyperlink>
        </w:p>
        <w:p w14:paraId="52F32575" w14:textId="29C8733F" w:rsidR="00FB1903" w:rsidRDefault="00FB1903">
          <w:pPr>
            <w:pStyle w:val="TOC2"/>
            <w:tabs>
              <w:tab w:val="left" w:pos="880"/>
              <w:tab w:val="right" w:leader="dot" w:pos="8472"/>
            </w:tabs>
            <w:rPr>
              <w:rFonts w:asciiTheme="minorHAnsi" w:eastAsiaTheme="minorEastAsia" w:hAnsiTheme="minorHAnsi" w:cstheme="minorBidi"/>
              <w:noProof/>
              <w:sz w:val="22"/>
              <w:szCs w:val="22"/>
              <w:lang w:eastAsia="en-IE"/>
            </w:rPr>
          </w:pPr>
          <w:hyperlink w:anchor="_Toc124371356" w:history="1">
            <w:r w:rsidRPr="00E731FC">
              <w:rPr>
                <w:rStyle w:val="Hyperlink"/>
                <w:noProof/>
              </w:rPr>
              <w:t>3.3.</w:t>
            </w:r>
            <w:r>
              <w:rPr>
                <w:rFonts w:asciiTheme="minorHAnsi" w:eastAsiaTheme="minorEastAsia" w:hAnsiTheme="minorHAnsi" w:cstheme="minorBidi"/>
                <w:noProof/>
                <w:sz w:val="22"/>
                <w:szCs w:val="22"/>
                <w:lang w:eastAsia="en-IE"/>
              </w:rPr>
              <w:tab/>
            </w:r>
            <w:r w:rsidRPr="00E731FC">
              <w:rPr>
                <w:rStyle w:val="Hyperlink"/>
                <w:noProof/>
              </w:rPr>
              <w:t>Crop Yield Prediction</w:t>
            </w:r>
            <w:r>
              <w:rPr>
                <w:noProof/>
                <w:webHidden/>
              </w:rPr>
              <w:tab/>
            </w:r>
            <w:r>
              <w:rPr>
                <w:noProof/>
                <w:webHidden/>
              </w:rPr>
              <w:fldChar w:fldCharType="begin"/>
            </w:r>
            <w:r>
              <w:rPr>
                <w:noProof/>
                <w:webHidden/>
              </w:rPr>
              <w:instrText xml:space="preserve"> PAGEREF _Toc124371356 \h </w:instrText>
            </w:r>
            <w:r>
              <w:rPr>
                <w:noProof/>
                <w:webHidden/>
              </w:rPr>
            </w:r>
            <w:r>
              <w:rPr>
                <w:noProof/>
                <w:webHidden/>
              </w:rPr>
              <w:fldChar w:fldCharType="separate"/>
            </w:r>
            <w:r>
              <w:rPr>
                <w:noProof/>
                <w:webHidden/>
              </w:rPr>
              <w:t>12</w:t>
            </w:r>
            <w:r>
              <w:rPr>
                <w:noProof/>
                <w:webHidden/>
              </w:rPr>
              <w:fldChar w:fldCharType="end"/>
            </w:r>
          </w:hyperlink>
        </w:p>
        <w:p w14:paraId="54F0E8D9" w14:textId="2BFBB052" w:rsidR="00FB1903" w:rsidRDefault="00FB1903">
          <w:pPr>
            <w:pStyle w:val="TOC2"/>
            <w:tabs>
              <w:tab w:val="left" w:pos="880"/>
              <w:tab w:val="right" w:leader="dot" w:pos="8472"/>
            </w:tabs>
            <w:rPr>
              <w:rFonts w:asciiTheme="minorHAnsi" w:eastAsiaTheme="minorEastAsia" w:hAnsiTheme="minorHAnsi" w:cstheme="minorBidi"/>
              <w:noProof/>
              <w:sz w:val="22"/>
              <w:szCs w:val="22"/>
              <w:lang w:eastAsia="en-IE"/>
            </w:rPr>
          </w:pPr>
          <w:hyperlink w:anchor="_Toc124371357" w:history="1">
            <w:r w:rsidRPr="00E731FC">
              <w:rPr>
                <w:rStyle w:val="Hyperlink"/>
                <w:noProof/>
              </w:rPr>
              <w:t>3.4.</w:t>
            </w:r>
            <w:r>
              <w:rPr>
                <w:rFonts w:asciiTheme="minorHAnsi" w:eastAsiaTheme="minorEastAsia" w:hAnsiTheme="minorHAnsi" w:cstheme="minorBidi"/>
                <w:noProof/>
                <w:sz w:val="22"/>
                <w:szCs w:val="22"/>
                <w:lang w:eastAsia="en-IE"/>
              </w:rPr>
              <w:tab/>
            </w:r>
            <w:r w:rsidRPr="00E731FC">
              <w:rPr>
                <w:rStyle w:val="Hyperlink"/>
                <w:noProof/>
              </w:rPr>
              <w:t>Dashboard</w:t>
            </w:r>
            <w:r>
              <w:rPr>
                <w:noProof/>
                <w:webHidden/>
              </w:rPr>
              <w:tab/>
            </w:r>
            <w:r>
              <w:rPr>
                <w:noProof/>
                <w:webHidden/>
              </w:rPr>
              <w:fldChar w:fldCharType="begin"/>
            </w:r>
            <w:r>
              <w:rPr>
                <w:noProof/>
                <w:webHidden/>
              </w:rPr>
              <w:instrText xml:space="preserve"> PAGEREF _Toc124371357 \h </w:instrText>
            </w:r>
            <w:r>
              <w:rPr>
                <w:noProof/>
                <w:webHidden/>
              </w:rPr>
            </w:r>
            <w:r>
              <w:rPr>
                <w:noProof/>
                <w:webHidden/>
              </w:rPr>
              <w:fldChar w:fldCharType="separate"/>
            </w:r>
            <w:r>
              <w:rPr>
                <w:noProof/>
                <w:webHidden/>
              </w:rPr>
              <w:t>13</w:t>
            </w:r>
            <w:r>
              <w:rPr>
                <w:noProof/>
                <w:webHidden/>
              </w:rPr>
              <w:fldChar w:fldCharType="end"/>
            </w:r>
          </w:hyperlink>
        </w:p>
        <w:p w14:paraId="3921A386" w14:textId="4C853655" w:rsidR="00FB1903" w:rsidRDefault="00FB1903">
          <w:pPr>
            <w:pStyle w:val="TOC1"/>
            <w:tabs>
              <w:tab w:val="left" w:pos="480"/>
              <w:tab w:val="right" w:leader="dot" w:pos="8472"/>
            </w:tabs>
            <w:rPr>
              <w:rFonts w:asciiTheme="minorHAnsi" w:eastAsiaTheme="minorEastAsia" w:hAnsiTheme="minorHAnsi" w:cstheme="minorBidi"/>
              <w:noProof/>
              <w:sz w:val="22"/>
              <w:szCs w:val="22"/>
              <w:lang w:eastAsia="en-IE"/>
            </w:rPr>
          </w:pPr>
          <w:hyperlink w:anchor="_Toc124371358" w:history="1">
            <w:r w:rsidRPr="00E731FC">
              <w:rPr>
                <w:rStyle w:val="Hyperlink"/>
                <w:noProof/>
              </w:rPr>
              <w:t>4.</w:t>
            </w:r>
            <w:r>
              <w:rPr>
                <w:rFonts w:asciiTheme="minorHAnsi" w:eastAsiaTheme="minorEastAsia" w:hAnsiTheme="minorHAnsi" w:cstheme="minorBidi"/>
                <w:noProof/>
                <w:sz w:val="22"/>
                <w:szCs w:val="22"/>
                <w:lang w:eastAsia="en-IE"/>
              </w:rPr>
              <w:tab/>
            </w:r>
            <w:r w:rsidRPr="00E731FC">
              <w:rPr>
                <w:rStyle w:val="Hyperlink"/>
                <w:noProof/>
              </w:rPr>
              <w:t>Crop Trade</w:t>
            </w:r>
            <w:r>
              <w:rPr>
                <w:noProof/>
                <w:webHidden/>
              </w:rPr>
              <w:tab/>
            </w:r>
            <w:r>
              <w:rPr>
                <w:noProof/>
                <w:webHidden/>
              </w:rPr>
              <w:fldChar w:fldCharType="begin"/>
            </w:r>
            <w:r>
              <w:rPr>
                <w:noProof/>
                <w:webHidden/>
              </w:rPr>
              <w:instrText xml:space="preserve"> PAGEREF _Toc124371358 \h </w:instrText>
            </w:r>
            <w:r>
              <w:rPr>
                <w:noProof/>
                <w:webHidden/>
              </w:rPr>
            </w:r>
            <w:r>
              <w:rPr>
                <w:noProof/>
                <w:webHidden/>
              </w:rPr>
              <w:fldChar w:fldCharType="separate"/>
            </w:r>
            <w:r>
              <w:rPr>
                <w:noProof/>
                <w:webHidden/>
              </w:rPr>
              <w:t>14</w:t>
            </w:r>
            <w:r>
              <w:rPr>
                <w:noProof/>
                <w:webHidden/>
              </w:rPr>
              <w:fldChar w:fldCharType="end"/>
            </w:r>
          </w:hyperlink>
        </w:p>
        <w:p w14:paraId="5A8B2B96" w14:textId="4E3F6B0D" w:rsidR="00FB1903" w:rsidRDefault="00FB1903">
          <w:pPr>
            <w:pStyle w:val="TOC1"/>
            <w:tabs>
              <w:tab w:val="left" w:pos="480"/>
              <w:tab w:val="right" w:leader="dot" w:pos="8472"/>
            </w:tabs>
            <w:rPr>
              <w:rFonts w:asciiTheme="minorHAnsi" w:eastAsiaTheme="minorEastAsia" w:hAnsiTheme="minorHAnsi" w:cstheme="minorBidi"/>
              <w:noProof/>
              <w:sz w:val="22"/>
              <w:szCs w:val="22"/>
              <w:lang w:eastAsia="en-IE"/>
            </w:rPr>
          </w:pPr>
          <w:hyperlink w:anchor="_Toc124371359" w:history="1">
            <w:r w:rsidRPr="00E731FC">
              <w:rPr>
                <w:rStyle w:val="Hyperlink"/>
                <w:noProof/>
              </w:rPr>
              <w:t>5.</w:t>
            </w:r>
            <w:r>
              <w:rPr>
                <w:rFonts w:asciiTheme="minorHAnsi" w:eastAsiaTheme="minorEastAsia" w:hAnsiTheme="minorHAnsi" w:cstheme="minorBidi"/>
                <w:noProof/>
                <w:sz w:val="22"/>
                <w:szCs w:val="22"/>
                <w:lang w:eastAsia="en-IE"/>
              </w:rPr>
              <w:tab/>
            </w:r>
            <w:r w:rsidRPr="00E731FC">
              <w:rPr>
                <w:rStyle w:val="Hyperlink"/>
                <w:noProof/>
              </w:rPr>
              <w:t>Sentiment Analysis</w:t>
            </w:r>
            <w:r>
              <w:rPr>
                <w:noProof/>
                <w:webHidden/>
              </w:rPr>
              <w:tab/>
            </w:r>
            <w:r>
              <w:rPr>
                <w:noProof/>
                <w:webHidden/>
              </w:rPr>
              <w:fldChar w:fldCharType="begin"/>
            </w:r>
            <w:r>
              <w:rPr>
                <w:noProof/>
                <w:webHidden/>
              </w:rPr>
              <w:instrText xml:space="preserve"> PAGEREF _Toc124371359 \h </w:instrText>
            </w:r>
            <w:r>
              <w:rPr>
                <w:noProof/>
                <w:webHidden/>
              </w:rPr>
            </w:r>
            <w:r>
              <w:rPr>
                <w:noProof/>
                <w:webHidden/>
              </w:rPr>
              <w:fldChar w:fldCharType="separate"/>
            </w:r>
            <w:r>
              <w:rPr>
                <w:noProof/>
                <w:webHidden/>
              </w:rPr>
              <w:t>16</w:t>
            </w:r>
            <w:r>
              <w:rPr>
                <w:noProof/>
                <w:webHidden/>
              </w:rPr>
              <w:fldChar w:fldCharType="end"/>
            </w:r>
          </w:hyperlink>
        </w:p>
        <w:p w14:paraId="28140684" w14:textId="2ABFA857" w:rsidR="00FB1903" w:rsidRDefault="00FB1903">
          <w:pPr>
            <w:pStyle w:val="TOC2"/>
            <w:tabs>
              <w:tab w:val="left" w:pos="880"/>
              <w:tab w:val="right" w:leader="dot" w:pos="8472"/>
            </w:tabs>
            <w:rPr>
              <w:rFonts w:asciiTheme="minorHAnsi" w:eastAsiaTheme="minorEastAsia" w:hAnsiTheme="minorHAnsi" w:cstheme="minorBidi"/>
              <w:noProof/>
              <w:sz w:val="22"/>
              <w:szCs w:val="22"/>
              <w:lang w:eastAsia="en-IE"/>
            </w:rPr>
          </w:pPr>
          <w:hyperlink w:anchor="_Toc124371360" w:history="1">
            <w:r w:rsidRPr="00E731FC">
              <w:rPr>
                <w:rStyle w:val="Hyperlink"/>
                <w:noProof/>
              </w:rPr>
              <w:t>5.1.</w:t>
            </w:r>
            <w:r>
              <w:rPr>
                <w:rFonts w:asciiTheme="minorHAnsi" w:eastAsiaTheme="minorEastAsia" w:hAnsiTheme="minorHAnsi" w:cstheme="minorBidi"/>
                <w:noProof/>
                <w:sz w:val="22"/>
                <w:szCs w:val="22"/>
                <w:lang w:eastAsia="en-IE"/>
              </w:rPr>
              <w:tab/>
            </w:r>
            <w:r w:rsidRPr="00E731FC">
              <w:rPr>
                <w:rStyle w:val="Hyperlink"/>
                <w:noProof/>
              </w:rPr>
              <w:t>Sentiment</w:t>
            </w:r>
            <w:r>
              <w:rPr>
                <w:noProof/>
                <w:webHidden/>
              </w:rPr>
              <w:tab/>
            </w:r>
            <w:r>
              <w:rPr>
                <w:noProof/>
                <w:webHidden/>
              </w:rPr>
              <w:fldChar w:fldCharType="begin"/>
            </w:r>
            <w:r>
              <w:rPr>
                <w:noProof/>
                <w:webHidden/>
              </w:rPr>
              <w:instrText xml:space="preserve"> PAGEREF _Toc124371360 \h </w:instrText>
            </w:r>
            <w:r>
              <w:rPr>
                <w:noProof/>
                <w:webHidden/>
              </w:rPr>
            </w:r>
            <w:r>
              <w:rPr>
                <w:noProof/>
                <w:webHidden/>
              </w:rPr>
              <w:fldChar w:fldCharType="separate"/>
            </w:r>
            <w:r>
              <w:rPr>
                <w:noProof/>
                <w:webHidden/>
              </w:rPr>
              <w:t>16</w:t>
            </w:r>
            <w:r>
              <w:rPr>
                <w:noProof/>
                <w:webHidden/>
              </w:rPr>
              <w:fldChar w:fldCharType="end"/>
            </w:r>
          </w:hyperlink>
        </w:p>
        <w:p w14:paraId="234AB472" w14:textId="4AD8123D" w:rsidR="00FB1903" w:rsidRDefault="00FB1903">
          <w:pPr>
            <w:pStyle w:val="TOC2"/>
            <w:tabs>
              <w:tab w:val="left" w:pos="880"/>
              <w:tab w:val="right" w:leader="dot" w:pos="8472"/>
            </w:tabs>
            <w:rPr>
              <w:rFonts w:asciiTheme="minorHAnsi" w:eastAsiaTheme="minorEastAsia" w:hAnsiTheme="minorHAnsi" w:cstheme="minorBidi"/>
              <w:noProof/>
              <w:sz w:val="22"/>
              <w:szCs w:val="22"/>
              <w:lang w:eastAsia="en-IE"/>
            </w:rPr>
          </w:pPr>
          <w:hyperlink w:anchor="_Toc124371361" w:history="1">
            <w:r w:rsidRPr="00E731FC">
              <w:rPr>
                <w:rStyle w:val="Hyperlink"/>
                <w:noProof/>
              </w:rPr>
              <w:t>5.2.</w:t>
            </w:r>
            <w:r>
              <w:rPr>
                <w:rFonts w:asciiTheme="minorHAnsi" w:eastAsiaTheme="minorEastAsia" w:hAnsiTheme="minorHAnsi" w:cstheme="minorBidi"/>
                <w:noProof/>
                <w:sz w:val="22"/>
                <w:szCs w:val="22"/>
                <w:lang w:eastAsia="en-IE"/>
              </w:rPr>
              <w:tab/>
            </w:r>
            <w:r w:rsidRPr="00E731FC">
              <w:rPr>
                <w:rStyle w:val="Hyperlink"/>
                <w:noProof/>
              </w:rPr>
              <w:t>Test using Summarisation with GPT3</w:t>
            </w:r>
            <w:r>
              <w:rPr>
                <w:noProof/>
                <w:webHidden/>
              </w:rPr>
              <w:tab/>
            </w:r>
            <w:r>
              <w:rPr>
                <w:noProof/>
                <w:webHidden/>
              </w:rPr>
              <w:fldChar w:fldCharType="begin"/>
            </w:r>
            <w:r>
              <w:rPr>
                <w:noProof/>
                <w:webHidden/>
              </w:rPr>
              <w:instrText xml:space="preserve"> PAGEREF _Toc124371361 \h </w:instrText>
            </w:r>
            <w:r>
              <w:rPr>
                <w:noProof/>
                <w:webHidden/>
              </w:rPr>
            </w:r>
            <w:r>
              <w:rPr>
                <w:noProof/>
                <w:webHidden/>
              </w:rPr>
              <w:fldChar w:fldCharType="separate"/>
            </w:r>
            <w:r>
              <w:rPr>
                <w:noProof/>
                <w:webHidden/>
              </w:rPr>
              <w:t>17</w:t>
            </w:r>
            <w:r>
              <w:rPr>
                <w:noProof/>
                <w:webHidden/>
              </w:rPr>
              <w:fldChar w:fldCharType="end"/>
            </w:r>
          </w:hyperlink>
        </w:p>
        <w:p w14:paraId="03F93FA0" w14:textId="45B37A1F" w:rsidR="00FB1903" w:rsidRDefault="00FB1903">
          <w:pPr>
            <w:pStyle w:val="TOC1"/>
            <w:tabs>
              <w:tab w:val="left" w:pos="480"/>
              <w:tab w:val="right" w:leader="dot" w:pos="8472"/>
            </w:tabs>
            <w:rPr>
              <w:rFonts w:asciiTheme="minorHAnsi" w:eastAsiaTheme="minorEastAsia" w:hAnsiTheme="minorHAnsi" w:cstheme="minorBidi"/>
              <w:noProof/>
              <w:sz w:val="22"/>
              <w:szCs w:val="22"/>
              <w:lang w:eastAsia="en-IE"/>
            </w:rPr>
          </w:pPr>
          <w:hyperlink w:anchor="_Toc124371362" w:history="1">
            <w:r w:rsidRPr="00E731FC">
              <w:rPr>
                <w:rStyle w:val="Hyperlink"/>
                <w:noProof/>
              </w:rPr>
              <w:t>6.</w:t>
            </w:r>
            <w:r>
              <w:rPr>
                <w:rFonts w:asciiTheme="minorHAnsi" w:eastAsiaTheme="minorEastAsia" w:hAnsiTheme="minorHAnsi" w:cstheme="minorBidi"/>
                <w:noProof/>
                <w:sz w:val="22"/>
                <w:szCs w:val="22"/>
                <w:lang w:eastAsia="en-IE"/>
              </w:rPr>
              <w:tab/>
            </w:r>
            <w:r w:rsidRPr="00E731FC">
              <w:rPr>
                <w:rStyle w:val="Hyperlink"/>
                <w:noProof/>
              </w:rPr>
              <w:t>Conclusion</w:t>
            </w:r>
            <w:r>
              <w:rPr>
                <w:noProof/>
                <w:webHidden/>
              </w:rPr>
              <w:tab/>
            </w:r>
            <w:r>
              <w:rPr>
                <w:noProof/>
                <w:webHidden/>
              </w:rPr>
              <w:fldChar w:fldCharType="begin"/>
            </w:r>
            <w:r>
              <w:rPr>
                <w:noProof/>
                <w:webHidden/>
              </w:rPr>
              <w:instrText xml:space="preserve"> PAGEREF _Toc124371362 \h </w:instrText>
            </w:r>
            <w:r>
              <w:rPr>
                <w:noProof/>
                <w:webHidden/>
              </w:rPr>
            </w:r>
            <w:r>
              <w:rPr>
                <w:noProof/>
                <w:webHidden/>
              </w:rPr>
              <w:fldChar w:fldCharType="separate"/>
            </w:r>
            <w:r>
              <w:rPr>
                <w:noProof/>
                <w:webHidden/>
              </w:rPr>
              <w:t>18</w:t>
            </w:r>
            <w:r>
              <w:rPr>
                <w:noProof/>
                <w:webHidden/>
              </w:rPr>
              <w:fldChar w:fldCharType="end"/>
            </w:r>
          </w:hyperlink>
        </w:p>
        <w:p w14:paraId="0C0A982C" w14:textId="4E13BB63" w:rsidR="00FB1903" w:rsidRDefault="00FB1903">
          <w:pPr>
            <w:pStyle w:val="TOC1"/>
            <w:tabs>
              <w:tab w:val="left" w:pos="480"/>
              <w:tab w:val="right" w:leader="dot" w:pos="8472"/>
            </w:tabs>
            <w:rPr>
              <w:rFonts w:asciiTheme="minorHAnsi" w:eastAsiaTheme="minorEastAsia" w:hAnsiTheme="minorHAnsi" w:cstheme="minorBidi"/>
              <w:noProof/>
              <w:sz w:val="22"/>
              <w:szCs w:val="22"/>
              <w:lang w:eastAsia="en-IE"/>
            </w:rPr>
          </w:pPr>
          <w:hyperlink w:anchor="_Toc124371363" w:history="1">
            <w:r w:rsidRPr="00E731FC">
              <w:rPr>
                <w:rStyle w:val="Hyperlink"/>
                <w:noProof/>
              </w:rPr>
              <w:t>7.</w:t>
            </w:r>
            <w:r>
              <w:rPr>
                <w:rFonts w:asciiTheme="minorHAnsi" w:eastAsiaTheme="minorEastAsia" w:hAnsiTheme="minorHAnsi" w:cstheme="minorBidi"/>
                <w:noProof/>
                <w:sz w:val="22"/>
                <w:szCs w:val="22"/>
                <w:lang w:eastAsia="en-IE"/>
              </w:rPr>
              <w:tab/>
            </w:r>
            <w:r w:rsidRPr="00E731FC">
              <w:rPr>
                <w:rStyle w:val="Hyperlink"/>
                <w:noProof/>
              </w:rPr>
              <w:t>References</w:t>
            </w:r>
            <w:r>
              <w:rPr>
                <w:noProof/>
                <w:webHidden/>
              </w:rPr>
              <w:tab/>
            </w:r>
            <w:r>
              <w:rPr>
                <w:noProof/>
                <w:webHidden/>
              </w:rPr>
              <w:fldChar w:fldCharType="begin"/>
            </w:r>
            <w:r>
              <w:rPr>
                <w:noProof/>
                <w:webHidden/>
              </w:rPr>
              <w:instrText xml:space="preserve"> PAGEREF _Toc124371363 \h </w:instrText>
            </w:r>
            <w:r>
              <w:rPr>
                <w:noProof/>
                <w:webHidden/>
              </w:rPr>
            </w:r>
            <w:r>
              <w:rPr>
                <w:noProof/>
                <w:webHidden/>
              </w:rPr>
              <w:fldChar w:fldCharType="separate"/>
            </w:r>
            <w:r>
              <w:rPr>
                <w:noProof/>
                <w:webHidden/>
              </w:rPr>
              <w:t>19</w:t>
            </w:r>
            <w:r>
              <w:rPr>
                <w:noProof/>
                <w:webHidden/>
              </w:rPr>
              <w:fldChar w:fldCharType="end"/>
            </w:r>
          </w:hyperlink>
        </w:p>
        <w:p w14:paraId="0D7C888F" w14:textId="265B7909" w:rsidR="00FB1903" w:rsidRDefault="00FB1903">
          <w:pPr>
            <w:pStyle w:val="TOC1"/>
            <w:tabs>
              <w:tab w:val="left" w:pos="480"/>
              <w:tab w:val="right" w:leader="dot" w:pos="8472"/>
            </w:tabs>
            <w:rPr>
              <w:rFonts w:asciiTheme="minorHAnsi" w:eastAsiaTheme="minorEastAsia" w:hAnsiTheme="minorHAnsi" w:cstheme="minorBidi"/>
              <w:noProof/>
              <w:sz w:val="22"/>
              <w:szCs w:val="22"/>
              <w:lang w:eastAsia="en-IE"/>
            </w:rPr>
          </w:pPr>
          <w:hyperlink w:anchor="_Toc124371364" w:history="1">
            <w:r w:rsidRPr="00E731FC">
              <w:rPr>
                <w:rStyle w:val="Hyperlink"/>
                <w:noProof/>
              </w:rPr>
              <w:t>8.</w:t>
            </w:r>
            <w:r>
              <w:rPr>
                <w:rFonts w:asciiTheme="minorHAnsi" w:eastAsiaTheme="minorEastAsia" w:hAnsiTheme="minorHAnsi" w:cstheme="minorBidi"/>
                <w:noProof/>
                <w:sz w:val="22"/>
                <w:szCs w:val="22"/>
                <w:lang w:eastAsia="en-IE"/>
              </w:rPr>
              <w:tab/>
            </w:r>
            <w:r w:rsidRPr="00E731FC">
              <w:rPr>
                <w:rStyle w:val="Hyperlink"/>
                <w:noProof/>
              </w:rPr>
              <w:t>Appendix</w:t>
            </w:r>
            <w:r>
              <w:rPr>
                <w:noProof/>
                <w:webHidden/>
              </w:rPr>
              <w:tab/>
            </w:r>
            <w:r>
              <w:rPr>
                <w:noProof/>
                <w:webHidden/>
              </w:rPr>
              <w:fldChar w:fldCharType="begin"/>
            </w:r>
            <w:r>
              <w:rPr>
                <w:noProof/>
                <w:webHidden/>
              </w:rPr>
              <w:instrText xml:space="preserve"> PAGEREF _Toc124371364 \h </w:instrText>
            </w:r>
            <w:r>
              <w:rPr>
                <w:noProof/>
                <w:webHidden/>
              </w:rPr>
            </w:r>
            <w:r>
              <w:rPr>
                <w:noProof/>
                <w:webHidden/>
              </w:rPr>
              <w:fldChar w:fldCharType="separate"/>
            </w:r>
            <w:r>
              <w:rPr>
                <w:noProof/>
                <w:webHidden/>
              </w:rPr>
              <w:t>20</w:t>
            </w:r>
            <w:r>
              <w:rPr>
                <w:noProof/>
                <w:webHidden/>
              </w:rPr>
              <w:fldChar w:fldCharType="end"/>
            </w:r>
          </w:hyperlink>
        </w:p>
        <w:p w14:paraId="7D8F8EBE" w14:textId="1F3821EC" w:rsidR="00FB1903" w:rsidRDefault="00FB1903">
          <w:pPr>
            <w:pStyle w:val="TOC2"/>
            <w:tabs>
              <w:tab w:val="left" w:pos="880"/>
              <w:tab w:val="right" w:leader="dot" w:pos="8472"/>
            </w:tabs>
            <w:rPr>
              <w:rFonts w:asciiTheme="minorHAnsi" w:eastAsiaTheme="minorEastAsia" w:hAnsiTheme="minorHAnsi" w:cstheme="minorBidi"/>
              <w:noProof/>
              <w:sz w:val="22"/>
              <w:szCs w:val="22"/>
              <w:lang w:eastAsia="en-IE"/>
            </w:rPr>
          </w:pPr>
          <w:hyperlink w:anchor="_Toc124371365" w:history="1">
            <w:r w:rsidRPr="00E731FC">
              <w:rPr>
                <w:rStyle w:val="Hyperlink"/>
                <w:noProof/>
              </w:rPr>
              <w:t>8.1.</w:t>
            </w:r>
            <w:r>
              <w:rPr>
                <w:rFonts w:asciiTheme="minorHAnsi" w:eastAsiaTheme="minorEastAsia" w:hAnsiTheme="minorHAnsi" w:cstheme="minorBidi"/>
                <w:noProof/>
                <w:sz w:val="22"/>
                <w:szCs w:val="22"/>
                <w:lang w:eastAsia="en-IE"/>
              </w:rPr>
              <w:tab/>
            </w:r>
            <w:r w:rsidRPr="00E731FC">
              <w:rPr>
                <w:rStyle w:val="Hyperlink"/>
                <w:noProof/>
              </w:rPr>
              <w:t>GPT3 Summary of the Cereal chapter</w:t>
            </w:r>
            <w:r>
              <w:rPr>
                <w:noProof/>
                <w:webHidden/>
              </w:rPr>
              <w:tab/>
            </w:r>
            <w:r>
              <w:rPr>
                <w:noProof/>
                <w:webHidden/>
              </w:rPr>
              <w:fldChar w:fldCharType="begin"/>
            </w:r>
            <w:r>
              <w:rPr>
                <w:noProof/>
                <w:webHidden/>
              </w:rPr>
              <w:instrText xml:space="preserve"> PAGEREF _Toc124371365 \h </w:instrText>
            </w:r>
            <w:r>
              <w:rPr>
                <w:noProof/>
                <w:webHidden/>
              </w:rPr>
            </w:r>
            <w:r>
              <w:rPr>
                <w:noProof/>
                <w:webHidden/>
              </w:rPr>
              <w:fldChar w:fldCharType="separate"/>
            </w:r>
            <w:r>
              <w:rPr>
                <w:noProof/>
                <w:webHidden/>
              </w:rPr>
              <w:t>20</w:t>
            </w:r>
            <w:r>
              <w:rPr>
                <w:noProof/>
                <w:webHidden/>
              </w:rPr>
              <w:fldChar w:fldCharType="end"/>
            </w:r>
          </w:hyperlink>
        </w:p>
        <w:p w14:paraId="758A98B0" w14:textId="07640317" w:rsidR="008D13EA" w:rsidRDefault="008D13EA">
          <w:r>
            <w:rPr>
              <w:b/>
              <w:bCs/>
              <w:noProof/>
            </w:rPr>
            <w:fldChar w:fldCharType="end"/>
          </w:r>
        </w:p>
      </w:sdtContent>
    </w:sdt>
    <w:p w14:paraId="7BEECD95" w14:textId="77777777" w:rsidR="008D13EA" w:rsidRDefault="008D13EA" w:rsidP="008D13EA">
      <w:r>
        <w:t>Word count – 3541 (not including references and appendix)</w:t>
      </w:r>
    </w:p>
    <w:p w14:paraId="62D44BE1" w14:textId="77777777" w:rsidR="008D13EA" w:rsidRDefault="008D13EA">
      <w:pPr>
        <w:overflowPunct/>
        <w:autoSpaceDE/>
        <w:autoSpaceDN/>
        <w:adjustRightInd/>
        <w:textAlignment w:val="auto"/>
        <w:rPr>
          <w:rFonts w:ascii="Arial" w:hAnsi="Arial"/>
          <w:b/>
          <w:kern w:val="28"/>
          <w:sz w:val="28"/>
        </w:rPr>
      </w:pPr>
      <w:r>
        <w:br w:type="page"/>
      </w:r>
    </w:p>
    <w:p w14:paraId="0F37E46C" w14:textId="3D438864" w:rsidR="00025EEE" w:rsidRDefault="00DD5E07" w:rsidP="009A08C1">
      <w:pPr>
        <w:pStyle w:val="Heading1"/>
        <w:numPr>
          <w:ilvl w:val="0"/>
          <w:numId w:val="0"/>
        </w:numPr>
        <w:ind w:left="360"/>
      </w:pPr>
      <w:bookmarkStart w:id="1" w:name="_Toc124371345"/>
      <w:r>
        <w:lastRenderedPageBreak/>
        <w:t>Abstract</w:t>
      </w:r>
      <w:bookmarkEnd w:id="1"/>
    </w:p>
    <w:p w14:paraId="5E5500FC" w14:textId="1E3EB986" w:rsidR="00E230CB" w:rsidRDefault="00BA671A" w:rsidP="009A08C1">
      <w:r>
        <w:t xml:space="preserve">This brief report </w:t>
      </w:r>
      <w:r w:rsidR="000B5D10">
        <w:t>introduces the topic of crop production for various countries in the European Union.</w:t>
      </w:r>
      <w:r w:rsidR="007F6A85">
        <w:t xml:space="preserve"> Ireland’s top </w:t>
      </w:r>
      <w:r w:rsidR="008D522E">
        <w:t xml:space="preserve">crops in terms of </w:t>
      </w:r>
      <w:r w:rsidR="00D075A5">
        <w:t>production are presented, with the top three selected for further</w:t>
      </w:r>
      <w:r w:rsidR="0049664B">
        <w:t xml:space="preserve"> analysis. Barley, wheat, and potatoes are shown to be the top produced crops</w:t>
      </w:r>
      <w:r w:rsidR="002B7B98">
        <w:t xml:space="preserve">. A comparison of these crops </w:t>
      </w:r>
      <w:proofErr w:type="gramStart"/>
      <w:r w:rsidR="002B7B98">
        <w:t>are</w:t>
      </w:r>
      <w:proofErr w:type="gramEnd"/>
      <w:r w:rsidR="002B7B98">
        <w:t xml:space="preserve"> then made between Ireland and a selection of other EU countries in terms of production, yield, and area harvested.</w:t>
      </w:r>
      <w:r w:rsidR="00800F9D">
        <w:t xml:space="preserve"> Ireland’s is shown to on the lower side of production, primarily due to the </w:t>
      </w:r>
      <w:r w:rsidR="00266B6F">
        <w:t xml:space="preserve">much are used to grow and harvest. However, Ireland is shown to have the highest yield in </w:t>
      </w:r>
      <w:proofErr w:type="gramStart"/>
      <w:r w:rsidR="00266B6F">
        <w:t>all of</w:t>
      </w:r>
      <w:proofErr w:type="gramEnd"/>
      <w:r w:rsidR="00266B6F">
        <w:t xml:space="preserve"> these </w:t>
      </w:r>
      <w:r w:rsidR="00AB08A5">
        <w:t>crops of any of the selected countries.</w:t>
      </w:r>
    </w:p>
    <w:p w14:paraId="675FFCEE" w14:textId="4F137CCF" w:rsidR="00342E1F" w:rsidRDefault="00342E1F" w:rsidP="009A08C1">
      <w:r>
        <w:t>A choropleth was drawn for each of these crops for all EU countries.</w:t>
      </w:r>
      <w:r w:rsidR="005E1E8D">
        <w:t xml:space="preserve"> This revealed that there appears to be a geographical element to crop yield </w:t>
      </w:r>
      <w:r w:rsidR="002B3650">
        <w:t>–</w:t>
      </w:r>
      <w:r w:rsidR="005E1E8D">
        <w:t xml:space="preserve"> </w:t>
      </w:r>
      <w:r w:rsidR="002B3650">
        <w:t xml:space="preserve">countries of higher yield tended to neighbour the same. With this theory in mind, a </w:t>
      </w:r>
      <w:proofErr w:type="spellStart"/>
      <w:r w:rsidR="002B3650">
        <w:t>semivariogram</w:t>
      </w:r>
      <w:proofErr w:type="spellEnd"/>
      <w:r w:rsidR="002B3650">
        <w:t xml:space="preserve"> was plotted to numerically investigate this theory. Indeed, the </w:t>
      </w:r>
      <w:proofErr w:type="spellStart"/>
      <w:r w:rsidR="002B3650">
        <w:t>semivariogram</w:t>
      </w:r>
      <w:proofErr w:type="spellEnd"/>
      <w:r w:rsidR="002B3650">
        <w:t xml:space="preserve"> </w:t>
      </w:r>
      <w:r w:rsidR="00186029">
        <w:t>indicated that there is less variance in the yield data</w:t>
      </w:r>
      <w:r w:rsidR="001D274B">
        <w:t xml:space="preserve"> of countries that are closer together. This indicates a geospatial aspect to crop yield.</w:t>
      </w:r>
    </w:p>
    <w:p w14:paraId="39A7F5AE" w14:textId="3C8351BC" w:rsidR="00507FF6" w:rsidRDefault="00507FF6" w:rsidP="009A08C1">
      <w:r>
        <w:t>Precipitation is then</w:t>
      </w:r>
      <w:r w:rsidR="00673B65">
        <w:t xml:space="preserve"> considered as being the likely element of geography that is impacting crop yield.</w:t>
      </w:r>
      <w:r w:rsidR="00FD00A9">
        <w:t xml:space="preserve"> To test this theory,</w:t>
      </w:r>
      <w:r w:rsidR="00A93D7D">
        <w:t xml:space="preserve"> rainfall in each EU countries is plotted against </w:t>
      </w:r>
      <w:r w:rsidR="00E7724B">
        <w:t xml:space="preserve">crop yield for barley. A Pearson Correlation test was conducted to evaluate the relationship. </w:t>
      </w:r>
      <w:r w:rsidR="00A90F1C">
        <w:t xml:space="preserve">The </w:t>
      </w:r>
      <w:r w:rsidR="00E56904">
        <w:t>test returned a correlation of 0.55 with a p-value of 0.003. This represents a moderate relationship with a low probability</w:t>
      </w:r>
      <w:r w:rsidR="002808AA">
        <w:t xml:space="preserve"> of sample bias.</w:t>
      </w:r>
      <w:r w:rsidR="00BB4269">
        <w:t xml:space="preserve"> Furthermore, a t-test was run to check </w:t>
      </w:r>
      <w:r w:rsidR="00A26E54">
        <w:t>mean yields for countries above and below EU median rainfall</w:t>
      </w:r>
      <w:r w:rsidR="00AA0E7F">
        <w:t xml:space="preserve">. The t-test returned a p-value of 0.006, indicating that the null hypothesis </w:t>
      </w:r>
      <w:r w:rsidR="000604FE">
        <w:t>of the means being similar is rejected. Rainfall</w:t>
      </w:r>
      <w:r w:rsidR="003B5EDD">
        <w:t xml:space="preserve"> is indicated as a factor that affects crop yield.</w:t>
      </w:r>
    </w:p>
    <w:p w14:paraId="569E6DDB" w14:textId="53D2D85B" w:rsidR="002808AA" w:rsidRDefault="008F70EA" w:rsidP="009A08C1">
      <w:r>
        <w:t>To</w:t>
      </w:r>
      <w:r w:rsidR="002808AA">
        <w:t xml:space="preserve"> test a non-geographical factor for crop yield</w:t>
      </w:r>
      <w:r w:rsidR="00C3529B">
        <w:t>,</w:t>
      </w:r>
      <w:r w:rsidR="00A50014">
        <w:t xml:space="preserve"> government expenditure in agriculture </w:t>
      </w:r>
      <w:r w:rsidR="00A63996">
        <w:t>is</w:t>
      </w:r>
      <w:r w:rsidR="006B5957">
        <w:t xml:space="preserve"> compared against crop yield for the years (2001</w:t>
      </w:r>
      <w:r w:rsidR="00AD13C9">
        <w:t>-2019)</w:t>
      </w:r>
      <w:r w:rsidR="00C04151">
        <w:t xml:space="preserve">. Visually assessing the generated scatter plot revealed that there was no obvious correlation between barley yield and expenditure. </w:t>
      </w:r>
      <w:r w:rsidR="00AD4C86">
        <w:t xml:space="preserve">An </w:t>
      </w:r>
      <w:r w:rsidR="000D474B">
        <w:t xml:space="preserve">ANOVA test was also run to quantify the variability in the means. Specifically, a </w:t>
      </w:r>
      <w:r w:rsidR="00733823">
        <w:t>Welch ANOVA test was run as the variance in the data was deemed to be too high for a standard ANOVA test.</w:t>
      </w:r>
    </w:p>
    <w:p w14:paraId="5AC2FC9D" w14:textId="3871F07D" w:rsidR="00985EF3" w:rsidRDefault="006107D1" w:rsidP="009A08C1">
      <w:r>
        <w:t xml:space="preserve">Ireland’s timeseries </w:t>
      </w:r>
      <w:r w:rsidR="00307A54">
        <w:t>for</w:t>
      </w:r>
      <w:r>
        <w:t xml:space="preserve"> wheat yield </w:t>
      </w:r>
      <w:r w:rsidR="008156F2">
        <w:t xml:space="preserve">was found to have a high correlation (0.94). It is determined that a linear regression could be used to forecast future crop yields for </w:t>
      </w:r>
      <w:r w:rsidR="00307A54">
        <w:t>wheat in Ireland.</w:t>
      </w:r>
      <w:r w:rsidR="004B282D">
        <w:t xml:space="preserve"> The R</w:t>
      </w:r>
      <w:r w:rsidR="004B282D">
        <w:rPr>
          <w:vertAlign w:val="superscript"/>
        </w:rPr>
        <w:t>2</w:t>
      </w:r>
      <w:r w:rsidR="004B282D">
        <w:t xml:space="preserve"> score returned is 0.89 and the model is deemed satisfactory. Barley yield is predicted to be 103,494hg/ha by 2050, up from 78,608hg/ha in 2019.</w:t>
      </w:r>
    </w:p>
    <w:p w14:paraId="0623C494" w14:textId="04566A6D" w:rsidR="00F05C93" w:rsidRDefault="00F05C93" w:rsidP="009A08C1">
      <w:r>
        <w:t>A dashboard is created to present the choropleth data for barley, wheat, and potatoes.</w:t>
      </w:r>
    </w:p>
    <w:p w14:paraId="023D87A1" w14:textId="250F9EA0" w:rsidR="00394E7E" w:rsidRDefault="00394E7E" w:rsidP="009A08C1">
      <w:r>
        <w:t xml:space="preserve">The Irish trade </w:t>
      </w:r>
      <w:r w:rsidR="002B7FA3">
        <w:t xml:space="preserve">crop trade data is also investigated. </w:t>
      </w:r>
      <w:r w:rsidR="00BD0A08">
        <w:t xml:space="preserve">A theory is put forth that crop production </w:t>
      </w:r>
      <w:proofErr w:type="gramStart"/>
      <w:r w:rsidR="000C79AE">
        <w:t>has an effect on</w:t>
      </w:r>
      <w:proofErr w:type="gramEnd"/>
      <w:r w:rsidR="000C79AE">
        <w:t xml:space="preserve"> crop trade price.</w:t>
      </w:r>
      <w:r w:rsidR="00940DD5">
        <w:t xml:space="preserve"> A p</w:t>
      </w:r>
      <w:r w:rsidR="00B81AF6">
        <w:t xml:space="preserve">airplot reveals that an increase in production leads to an increase </w:t>
      </w:r>
      <w:r w:rsidR="008C18CC">
        <w:t>in export and a decreased in import quantities. A price/production scatter plot is constructed and a K-means clustering model is employed to identify which country points belonging to each country.</w:t>
      </w:r>
    </w:p>
    <w:p w14:paraId="6345219C" w14:textId="359A98E8" w:rsidR="008C18CC" w:rsidRPr="00BA671A" w:rsidRDefault="008C18CC" w:rsidP="009A08C1">
      <w:r>
        <w:t xml:space="preserve">Finally, a sentiment analysis is performed on </w:t>
      </w:r>
      <w:r w:rsidR="009221DF">
        <w:t xml:space="preserve">an agricultural review annual produced by the </w:t>
      </w:r>
      <w:r w:rsidR="00CD7137">
        <w:t>D</w:t>
      </w:r>
      <w:r w:rsidR="009221DF">
        <w:t xml:space="preserve">epartment of </w:t>
      </w:r>
      <w:r w:rsidR="00CD7137">
        <w:t>A</w:t>
      </w:r>
      <w:r w:rsidR="009221DF">
        <w:t>griculture, Food, and the Marine.</w:t>
      </w:r>
      <w:r w:rsidR="00CD7137">
        <w:t xml:space="preserve"> The chapter on cereals is analysed using a natural language processor and a </w:t>
      </w:r>
      <w:r w:rsidR="00FA2A56">
        <w:t>breakdown of the sentiment score is plotted.</w:t>
      </w:r>
      <w:r w:rsidR="0093727B">
        <w:t xml:space="preserve"> As a means of reviewing the result, </w:t>
      </w:r>
      <w:proofErr w:type="spellStart"/>
      <w:r w:rsidR="0093727B">
        <w:t>OpenAI’s</w:t>
      </w:r>
      <w:proofErr w:type="spellEnd"/>
      <w:r w:rsidR="0093727B">
        <w:t xml:space="preserve"> </w:t>
      </w:r>
      <w:r w:rsidR="00053F49">
        <w:t xml:space="preserve">API is utilised to provide </w:t>
      </w:r>
      <w:r w:rsidR="001047BE">
        <w:t>summarisation of</w:t>
      </w:r>
      <w:r w:rsidR="00053F49">
        <w:t xml:space="preserve"> the same chapter</w:t>
      </w:r>
      <w:r w:rsidR="00512A9E">
        <w:t xml:space="preserve">. The analysis concludes with a positive outlook on the industry with the </w:t>
      </w:r>
      <w:r w:rsidR="008A4AA2">
        <w:t xml:space="preserve">natural language processor agreeing with </w:t>
      </w:r>
      <w:r w:rsidR="001047BE">
        <w:t>the sentiment as assessed by the Author.</w:t>
      </w:r>
    </w:p>
    <w:p w14:paraId="587D0849" w14:textId="77777777" w:rsidR="00F46364" w:rsidRPr="00BA671A" w:rsidRDefault="00F46364" w:rsidP="009A08C1"/>
    <w:p w14:paraId="00000006" w14:textId="4B97878C" w:rsidR="008C31FC" w:rsidRDefault="003D09AD">
      <w:pPr>
        <w:rPr>
          <w:rFonts w:ascii="Arial" w:eastAsia="Arial" w:hAnsi="Arial" w:cs="Arial"/>
        </w:rPr>
      </w:pPr>
      <w:r>
        <w:br w:type="page"/>
      </w:r>
    </w:p>
    <w:p w14:paraId="45A57645" w14:textId="77777777" w:rsidR="0084212F" w:rsidRDefault="0084212F" w:rsidP="00F263E3">
      <w:pPr>
        <w:pStyle w:val="Heading1"/>
      </w:pPr>
      <w:bookmarkStart w:id="2" w:name="_Toc124371346"/>
      <w:r w:rsidRPr="00F263E3">
        <w:lastRenderedPageBreak/>
        <w:t>Introduction</w:t>
      </w:r>
      <w:bookmarkEnd w:id="2"/>
    </w:p>
    <w:p w14:paraId="5AF2221E" w14:textId="2427FEDC" w:rsidR="00E16706" w:rsidRDefault="00D35BBE" w:rsidP="0084212F">
      <w:r>
        <w:t xml:space="preserve">This report </w:t>
      </w:r>
      <w:r w:rsidR="003673E0">
        <w:t>explores</w:t>
      </w:r>
      <w:r w:rsidR="00EB29C2">
        <w:t xml:space="preserve"> crop</w:t>
      </w:r>
      <w:r w:rsidR="0047137D">
        <w:t xml:space="preserve"> production in Ireland and the </w:t>
      </w:r>
      <w:r w:rsidR="002A2795">
        <w:t>EU</w:t>
      </w:r>
      <w:r w:rsidR="0047137D">
        <w:t>.</w:t>
      </w:r>
      <w:r w:rsidR="002F1A2C">
        <w:t xml:space="preserve"> </w:t>
      </w:r>
      <w:r w:rsidR="00E22936">
        <w:t>A</w:t>
      </w:r>
      <w:r w:rsidR="00B10961">
        <w:t>s a subscriber to the EU’s Common Agricultural</w:t>
      </w:r>
      <w:r w:rsidR="00CD5D87">
        <w:t xml:space="preserve"> Policy</w:t>
      </w:r>
      <w:r w:rsidR="004D0A0D">
        <w:t>, Ireland benefits</w:t>
      </w:r>
      <w:r w:rsidR="005C43CC">
        <w:t xml:space="preserve"> from a range of</w:t>
      </w:r>
      <w:r w:rsidR="000E35C9">
        <w:t xml:space="preserve"> advantages</w:t>
      </w:r>
      <w:r w:rsidR="00EF68E3">
        <w:t xml:space="preserve"> including financial support,</w:t>
      </w:r>
      <w:r w:rsidR="00F8388E">
        <w:t xml:space="preserve"> food security, rural development, trade, among others.</w:t>
      </w:r>
      <w:r w:rsidR="009411F0">
        <w:t xml:space="preserve"> CAP does present some disadvantages to member states.</w:t>
      </w:r>
      <w:r w:rsidR="00463C82">
        <w:t xml:space="preserve"> </w:t>
      </w:r>
      <w:r w:rsidR="0009423C">
        <w:t>F</w:t>
      </w:r>
      <w:r w:rsidR="00463C82">
        <w:t>oremost, CAP is an expensive policy</w:t>
      </w:r>
      <w:r w:rsidR="008078F8">
        <w:t xml:space="preserve">, costing EU </w:t>
      </w:r>
      <w:r w:rsidR="0017416D">
        <w:t>taxpayers</w:t>
      </w:r>
      <w:r w:rsidR="008078F8">
        <w:t xml:space="preserve"> </w:t>
      </w:r>
      <w:r w:rsidR="0017416D" w:rsidRPr="0017416D">
        <w:t>€</w:t>
      </w:r>
      <w:r w:rsidR="0017416D">
        <w:t xml:space="preserve">58 billion </w:t>
      </w:r>
      <w:r w:rsidR="0007751A">
        <w:t xml:space="preserve">per year </w:t>
      </w:r>
      <w:sdt>
        <w:sdtPr>
          <w:id w:val="172999798"/>
          <w:citation/>
        </w:sdtPr>
        <w:sdtContent>
          <w:r w:rsidR="0007751A">
            <w:fldChar w:fldCharType="begin"/>
          </w:r>
          <w:r w:rsidR="0007751A">
            <w:rPr>
              <w:lang w:val="en-US"/>
            </w:rPr>
            <w:instrText xml:space="preserve"> CITATION Val11 \l 1033 </w:instrText>
          </w:r>
          <w:r w:rsidR="0007751A">
            <w:fldChar w:fldCharType="separate"/>
          </w:r>
          <w:r w:rsidR="00FB1903" w:rsidRPr="00FB1903">
            <w:rPr>
              <w:noProof/>
              <w:lang w:val="en-US"/>
            </w:rPr>
            <w:t>(Zahrnt, 2011)</w:t>
          </w:r>
          <w:r w:rsidR="0007751A">
            <w:fldChar w:fldCharType="end"/>
          </w:r>
        </w:sdtContent>
      </w:sdt>
      <w:r w:rsidR="0017416D">
        <w:t>.</w:t>
      </w:r>
      <w:r w:rsidR="00FC2407">
        <w:t xml:space="preserve"> </w:t>
      </w:r>
      <w:r w:rsidR="00820C9C">
        <w:t xml:space="preserve">Investment and supply in fertilisers and pesticides have led to a negative impact on the environment. </w:t>
      </w:r>
      <w:r w:rsidR="00FC2407">
        <w:t>CAP has also been criticised for essential effecting trade barriers between the EU and non-EU countries.</w:t>
      </w:r>
    </w:p>
    <w:p w14:paraId="2316C155" w14:textId="7D2D44C8" w:rsidR="00CE4B7A" w:rsidRDefault="00014341" w:rsidP="0084212F">
      <w:r>
        <w:t xml:space="preserve">A successful </w:t>
      </w:r>
      <w:r w:rsidR="001D4613">
        <w:t>enforcement of these polic</w:t>
      </w:r>
      <w:r w:rsidR="00925DF1">
        <w:t>ies</w:t>
      </w:r>
      <w:r w:rsidR="001D4613">
        <w:t xml:space="preserve"> requires good data.</w:t>
      </w:r>
      <w:r w:rsidR="005B3E5C">
        <w:t xml:space="preserve"> </w:t>
      </w:r>
      <w:r w:rsidR="00BE27F6">
        <w:t xml:space="preserve">For each </w:t>
      </w:r>
      <w:r w:rsidR="00C94DC9">
        <w:t>country in the EU, their</w:t>
      </w:r>
      <w:r w:rsidR="00C73474">
        <w:t xml:space="preserve"> department of agriculture</w:t>
      </w:r>
      <w:r w:rsidR="005B3E5C">
        <w:t xml:space="preserve"> </w:t>
      </w:r>
      <w:r w:rsidR="003A0EE9">
        <w:t>is</w:t>
      </w:r>
      <w:r w:rsidR="005B3E5C">
        <w:t xml:space="preserve"> required to gather </w:t>
      </w:r>
      <w:r w:rsidR="00441343">
        <w:t>data across a range of topics and report back to the European Commission</w:t>
      </w:r>
      <w:r w:rsidR="002323BA">
        <w:t xml:space="preserve"> for the effective monitoring of </w:t>
      </w:r>
      <w:r w:rsidR="00C94DC9">
        <w:t>I</w:t>
      </w:r>
      <w:r w:rsidR="002323BA">
        <w:t xml:space="preserve">ndustry. A side-effect of this process </w:t>
      </w:r>
      <w:r w:rsidR="00E73008">
        <w:t>is the general public’s access to high quality data covering a myriad of topics.</w:t>
      </w:r>
      <w:r w:rsidR="004F7C7A">
        <w:t xml:space="preserve"> This is the data that is used for this analysis.</w:t>
      </w:r>
    </w:p>
    <w:p w14:paraId="3A68E88E" w14:textId="54CCA032" w:rsidR="00065811" w:rsidRDefault="00065811" w:rsidP="00065811">
      <w:pPr>
        <w:pStyle w:val="Heading1"/>
      </w:pPr>
      <w:bookmarkStart w:id="3" w:name="_Toc124371347"/>
      <w:r>
        <w:t>Project M</w:t>
      </w:r>
      <w:r w:rsidR="004C023E">
        <w:t>anagement</w:t>
      </w:r>
      <w:bookmarkEnd w:id="3"/>
      <w:r w:rsidR="004C023E">
        <w:t xml:space="preserve"> </w:t>
      </w:r>
    </w:p>
    <w:p w14:paraId="71B4AE69" w14:textId="322148BA" w:rsidR="008322C3" w:rsidRDefault="003A3F02" w:rsidP="0084212F">
      <w:r>
        <w:t xml:space="preserve">The </w:t>
      </w:r>
      <w:r w:rsidR="00457BAE">
        <w:t xml:space="preserve">project management framework chosen for this project is the </w:t>
      </w:r>
      <w:r w:rsidR="001D1436">
        <w:t xml:space="preserve">SEMMA </w:t>
      </w:r>
      <w:r w:rsidR="000C0716">
        <w:t>(Sample, Explore, Modify, Model, and Assess) strategy.</w:t>
      </w:r>
      <w:r w:rsidR="00D114B1">
        <w:t xml:space="preserve"> Distinctly cyclical in nature, this framework is chosen as it is expected t</w:t>
      </w:r>
      <w:r w:rsidR="005E3A55">
        <w:t>hat</w:t>
      </w:r>
      <w:r w:rsidR="00D114B1">
        <w:t xml:space="preserve"> the project could become iterative.</w:t>
      </w:r>
      <w:r w:rsidR="003C2F1A">
        <w:t xml:space="preserve"> It was presumed that initial data exploration and analysis would </w:t>
      </w:r>
      <w:r w:rsidR="003C6A69">
        <w:t>propose theories leading to further exploration and analysis</w:t>
      </w:r>
      <w:r w:rsidR="00821477">
        <w:t>, and so on</w:t>
      </w:r>
      <w:r w:rsidR="003C6A69">
        <w:t>.</w:t>
      </w:r>
    </w:p>
    <w:p w14:paraId="4EE6A6B7" w14:textId="0DAF4313" w:rsidR="00FC6D46" w:rsidRPr="00FC6D46" w:rsidRDefault="00FC6D46" w:rsidP="00FC6D46">
      <w:pPr>
        <w:pStyle w:val="Heading2"/>
      </w:pPr>
      <w:bookmarkStart w:id="4" w:name="_Toc124371348"/>
      <w:r w:rsidRPr="00FC6D46">
        <w:t>Stages of SEMMA</w:t>
      </w:r>
      <w:r>
        <w:t xml:space="preserve"> </w:t>
      </w:r>
      <w:sdt>
        <w:sdtPr>
          <w:id w:val="-1341153430"/>
          <w:citation/>
        </w:sdtPr>
        <w:sdtContent>
          <w:r>
            <w:fldChar w:fldCharType="begin"/>
          </w:r>
          <w:r w:rsidR="00772D94">
            <w:rPr>
              <w:lang w:val="en-US"/>
            </w:rPr>
            <w:instrText xml:space="preserve">CITATION Qua19 \l 1033 </w:instrText>
          </w:r>
          <w:r>
            <w:fldChar w:fldCharType="separate"/>
          </w:r>
          <w:r w:rsidR="00FB1903" w:rsidRPr="00FB1903">
            <w:rPr>
              <w:noProof/>
              <w:lang w:val="en-US"/>
            </w:rPr>
            <w:t>(Quantum, 2019)</w:t>
          </w:r>
          <w:r>
            <w:fldChar w:fldCharType="end"/>
          </w:r>
        </w:sdtContent>
      </w:sdt>
      <w:bookmarkEnd w:id="4"/>
    </w:p>
    <w:p w14:paraId="0196942C" w14:textId="77777777" w:rsidR="00FC6D46" w:rsidRPr="00FC6D46" w:rsidRDefault="00FC6D46" w:rsidP="00FC6D46">
      <w:r w:rsidRPr="00FC6D46">
        <w:rPr>
          <w:b/>
          <w:bCs/>
        </w:rPr>
        <w:t>Sample</w:t>
      </w:r>
      <w:r w:rsidRPr="00FC6D46">
        <w:t> — a portion of a large data set is taken that is big enough to extract significant information and small enough to manipulate quickly.</w:t>
      </w:r>
    </w:p>
    <w:p w14:paraId="08BF1FB9" w14:textId="77777777" w:rsidR="00FC6D46" w:rsidRPr="00FC6D46" w:rsidRDefault="00FC6D46" w:rsidP="00FC6D46">
      <w:r w:rsidRPr="00FC6D46">
        <w:rPr>
          <w:b/>
          <w:bCs/>
        </w:rPr>
        <w:t>Explore</w:t>
      </w:r>
      <w:r w:rsidRPr="00FC6D46">
        <w:t> — data exploration can help in gaining understanding and ideas as well as refining the discovery process by searching for trends and anomalies.</w:t>
      </w:r>
    </w:p>
    <w:p w14:paraId="2730B77A" w14:textId="77777777" w:rsidR="00FC6D46" w:rsidRPr="00FC6D46" w:rsidRDefault="00FC6D46" w:rsidP="00FC6D46">
      <w:r w:rsidRPr="00FC6D46">
        <w:rPr>
          <w:b/>
          <w:bCs/>
        </w:rPr>
        <w:t>Modify</w:t>
      </w:r>
      <w:r w:rsidRPr="00FC6D46">
        <w:t> — data modification stage focuses on creating, selecting and transformation of variables to focus model selection process. This stage may also look for outliers and reducing the number of variables.</w:t>
      </w:r>
    </w:p>
    <w:p w14:paraId="12FB9C4D" w14:textId="42F28319" w:rsidR="00FC6D46" w:rsidRPr="00FC6D46" w:rsidRDefault="00FC6D46" w:rsidP="00FC6D46">
      <w:r w:rsidRPr="00FC6D46">
        <w:rPr>
          <w:b/>
          <w:bCs/>
        </w:rPr>
        <w:t>Model</w:t>
      </w:r>
      <w:r w:rsidRPr="00FC6D46">
        <w:t xml:space="preserve"> — there are different </w:t>
      </w:r>
      <w:r w:rsidR="00D731F7" w:rsidRPr="00FC6D46">
        <w:t>modelling</w:t>
      </w:r>
      <w:r w:rsidRPr="00FC6D46">
        <w:t xml:space="preserve"> techniques present and each type of model has its strengths and is appropriate for a specific goal for data mining.</w:t>
      </w:r>
    </w:p>
    <w:p w14:paraId="59A7F10D" w14:textId="77777777" w:rsidR="00FC6D46" w:rsidRPr="00FC6D46" w:rsidRDefault="00FC6D46" w:rsidP="00FC6D46">
      <w:r w:rsidRPr="00FC6D46">
        <w:rPr>
          <w:b/>
          <w:bCs/>
        </w:rPr>
        <w:t>Access</w:t>
      </w:r>
      <w:r w:rsidRPr="00FC6D46">
        <w:t> — this final stage focuses on the evaluation of the reliability and usefulness of findings and estimates the performance.</w:t>
      </w:r>
    </w:p>
    <w:p w14:paraId="2B98BFF4" w14:textId="26D11399" w:rsidR="00821477" w:rsidRDefault="00505C12" w:rsidP="0084212F">
      <w:r>
        <w:t xml:space="preserve"> </w:t>
      </w:r>
      <w:r w:rsidR="00AE15E6">
        <w:t xml:space="preserve">Examples of each stage </w:t>
      </w:r>
      <w:r w:rsidR="00582C9B">
        <w:t xml:space="preserve">in the context of the proposed questions </w:t>
      </w:r>
      <w:r w:rsidR="00AE15E6">
        <w:t>are presented in the following sec</w:t>
      </w:r>
      <w:r w:rsidR="00582C9B">
        <w:t>t</w:t>
      </w:r>
      <w:r w:rsidR="00AE15E6">
        <w:t>ion</w:t>
      </w:r>
      <w:r w:rsidR="00582C9B">
        <w:t>s.</w:t>
      </w:r>
    </w:p>
    <w:p w14:paraId="5DAB51BB" w14:textId="45DE7140" w:rsidR="00570842" w:rsidRDefault="00570842" w:rsidP="00570842">
      <w:pPr>
        <w:pStyle w:val="Heading2"/>
      </w:pPr>
      <w:bookmarkStart w:id="5" w:name="_Toc124371349"/>
      <w:r>
        <w:t>Data</w:t>
      </w:r>
      <w:r w:rsidR="00245C2E">
        <w:t>sets</w:t>
      </w:r>
      <w:bookmarkEnd w:id="5"/>
    </w:p>
    <w:p w14:paraId="34632E37" w14:textId="77777777" w:rsidR="00576676" w:rsidRDefault="003463CF" w:rsidP="00F372D8">
      <w:r>
        <w:t xml:space="preserve">Data </w:t>
      </w:r>
      <w:r w:rsidR="00967412">
        <w:t>in this report was sourced from the Food and Agriculture Organization of the United Nations (FAO)</w:t>
      </w:r>
      <w:r w:rsidR="0037755C">
        <w:t xml:space="preserve">. Their FAOSTAT tool allows the user to select a range of data types </w:t>
      </w:r>
      <w:r w:rsidR="00B42349">
        <w:t xml:space="preserve">and using several types of filters </w:t>
      </w:r>
      <w:proofErr w:type="gramStart"/>
      <w:r w:rsidR="00B42349">
        <w:t>e.g.</w:t>
      </w:r>
      <w:proofErr w:type="gramEnd"/>
      <w:r w:rsidR="00B42349">
        <w:t xml:space="preserve"> countries, items, years, etc.</w:t>
      </w:r>
      <w:r w:rsidR="006D4B4D">
        <w:t xml:space="preserve"> </w:t>
      </w:r>
    </w:p>
    <w:p w14:paraId="3BF2F28E" w14:textId="77777777" w:rsidR="00576676" w:rsidRDefault="00135DBC" w:rsidP="00F372D8">
      <w:r w:rsidRPr="00135DBC">
        <w:t>cropProduction.csv contains information on yield, pro</w:t>
      </w:r>
      <w:r>
        <w:t xml:space="preserve">duction, and </w:t>
      </w:r>
      <w:r w:rsidR="00F372D8">
        <w:t>area harvested for various crops for EU countries.</w:t>
      </w:r>
      <w:r w:rsidR="006D4B4D">
        <w:t xml:space="preserve"> </w:t>
      </w:r>
    </w:p>
    <w:p w14:paraId="01100616" w14:textId="77777777" w:rsidR="00576676" w:rsidRDefault="00F372D8" w:rsidP="00F372D8">
      <w:r w:rsidRPr="00135DBC">
        <w:t>crop</w:t>
      </w:r>
      <w:r>
        <w:t>Trade</w:t>
      </w:r>
      <w:r w:rsidRPr="00135DBC">
        <w:t xml:space="preserve">.csv contains information on </w:t>
      </w:r>
      <w:r w:rsidR="00983D99">
        <w:t>quantity and value</w:t>
      </w:r>
      <w:r>
        <w:t xml:space="preserve"> for various crops </w:t>
      </w:r>
      <w:r w:rsidR="00983D99">
        <w:t>traded by</w:t>
      </w:r>
      <w:r>
        <w:t xml:space="preserve"> EU countries.</w:t>
      </w:r>
      <w:r w:rsidR="006D4B4D">
        <w:t xml:space="preserve"> </w:t>
      </w:r>
    </w:p>
    <w:p w14:paraId="420F0631" w14:textId="724FF8FD" w:rsidR="006E2996" w:rsidRDefault="006E2996" w:rsidP="00F372D8">
      <w:r w:rsidRPr="006E2996">
        <w:t>average-precipitation-per-year</w:t>
      </w:r>
      <w:r>
        <w:t xml:space="preserve">.csv contains the average yearly rainfall for </w:t>
      </w:r>
      <w:r w:rsidR="00D8160E">
        <w:t>many countries.</w:t>
      </w:r>
      <w:r w:rsidR="00FF0F6D">
        <w:t xml:space="preserve"> This was sourced from worldbank.org.</w:t>
      </w:r>
    </w:p>
    <w:p w14:paraId="67FFEEBC" w14:textId="60769E4D" w:rsidR="00576676" w:rsidRDefault="00576676" w:rsidP="00F372D8"/>
    <w:p w14:paraId="2D8B170A" w14:textId="628E542C" w:rsidR="005B68BF" w:rsidRDefault="005B68BF" w:rsidP="005B68BF">
      <w:pPr>
        <w:pStyle w:val="Heading2"/>
      </w:pPr>
      <w:bookmarkStart w:id="6" w:name="_Toc124371350"/>
      <w:r>
        <w:lastRenderedPageBreak/>
        <w:t>Code</w:t>
      </w:r>
      <w:bookmarkEnd w:id="6"/>
    </w:p>
    <w:p w14:paraId="499EF54E" w14:textId="02C65F83" w:rsidR="005B68BF" w:rsidRDefault="005B68BF" w:rsidP="005B68BF">
      <w:r>
        <w:t xml:space="preserve">The code for this project was </w:t>
      </w:r>
      <w:r w:rsidR="009E0C38">
        <w:t xml:space="preserve">written in </w:t>
      </w:r>
      <w:r w:rsidR="00FB1903">
        <w:t>four</w:t>
      </w:r>
      <w:r w:rsidR="009E0C38">
        <w:t xml:space="preserve"> notebooks</w:t>
      </w:r>
    </w:p>
    <w:p w14:paraId="382F2180" w14:textId="59C2B84F" w:rsidR="009E0C38" w:rsidRDefault="009E0C38" w:rsidP="009E0C38">
      <w:pPr>
        <w:pStyle w:val="ListParagraph"/>
        <w:numPr>
          <w:ilvl w:val="0"/>
          <w:numId w:val="5"/>
        </w:numPr>
      </w:pPr>
      <w:proofErr w:type="spellStart"/>
      <w:r>
        <w:t>AgirExpenditure.ipynb</w:t>
      </w:r>
      <w:proofErr w:type="spellEnd"/>
      <w:r>
        <w:t xml:space="preserve"> (left misspelled to preserve commit history)</w:t>
      </w:r>
    </w:p>
    <w:p w14:paraId="1E259175" w14:textId="5267B629" w:rsidR="001B45ED" w:rsidRDefault="001B45ED" w:rsidP="009E0C38">
      <w:pPr>
        <w:pStyle w:val="ListParagraph"/>
        <w:numPr>
          <w:ilvl w:val="0"/>
          <w:numId w:val="5"/>
        </w:numPr>
      </w:pPr>
      <w:r>
        <w:t>cropProduction-Copy1.ipynb</w:t>
      </w:r>
    </w:p>
    <w:p w14:paraId="6FC42772" w14:textId="0F4ACB2E" w:rsidR="001B45ED" w:rsidRDefault="00EF2713" w:rsidP="009E0C38">
      <w:pPr>
        <w:pStyle w:val="ListParagraph"/>
        <w:numPr>
          <w:ilvl w:val="0"/>
          <w:numId w:val="5"/>
        </w:numPr>
      </w:pPr>
      <w:r>
        <w:t xml:space="preserve">Sentiment </w:t>
      </w:r>
      <w:proofErr w:type="spellStart"/>
      <w:r>
        <w:t>Analysis.ipynb</w:t>
      </w:r>
      <w:proofErr w:type="spellEnd"/>
    </w:p>
    <w:p w14:paraId="43616C18" w14:textId="64976D40" w:rsidR="00FB1903" w:rsidRDefault="005F6DB2" w:rsidP="009E0C38">
      <w:pPr>
        <w:pStyle w:val="ListParagraph"/>
        <w:numPr>
          <w:ilvl w:val="0"/>
          <w:numId w:val="5"/>
        </w:numPr>
      </w:pPr>
      <w:proofErr w:type="spellStart"/>
      <w:r>
        <w:t>Dashboard.ipynb</w:t>
      </w:r>
      <w:proofErr w:type="spellEnd"/>
    </w:p>
    <w:p w14:paraId="062D939B" w14:textId="612574AE" w:rsidR="00EF2713" w:rsidRPr="005B68BF" w:rsidRDefault="00EF2713" w:rsidP="00EF2713">
      <w:r>
        <w:t xml:space="preserve">The repository is public and is available at </w:t>
      </w:r>
      <w:hyperlink r:id="rId11" w:history="1">
        <w:r w:rsidR="005E37FB" w:rsidRPr="00EF5AE7">
          <w:rPr>
            <w:rStyle w:val="Hyperlink"/>
          </w:rPr>
          <w:t>https://github.com/ConorD-CCT/CA2_repos</w:t>
        </w:r>
      </w:hyperlink>
      <w:r w:rsidR="005E37FB">
        <w:t>.</w:t>
      </w:r>
    </w:p>
    <w:p w14:paraId="0C0A965B" w14:textId="3AC2E56E" w:rsidR="00E16706" w:rsidRPr="00135DBC" w:rsidRDefault="006921F3" w:rsidP="0084212F">
      <w:r w:rsidRPr="00135DBC">
        <w:t xml:space="preserve"> </w:t>
      </w:r>
    </w:p>
    <w:p w14:paraId="6727C2BE" w14:textId="77777777" w:rsidR="00576676" w:rsidRDefault="00576676">
      <w:pPr>
        <w:overflowPunct/>
        <w:autoSpaceDE/>
        <w:autoSpaceDN/>
        <w:adjustRightInd/>
        <w:textAlignment w:val="auto"/>
        <w:rPr>
          <w:rFonts w:ascii="Arial" w:hAnsi="Arial"/>
          <w:b/>
          <w:kern w:val="28"/>
          <w:sz w:val="28"/>
        </w:rPr>
      </w:pPr>
      <w:r>
        <w:br w:type="page"/>
      </w:r>
    </w:p>
    <w:p w14:paraId="5BED6FAD" w14:textId="39615C89" w:rsidR="005C2F29" w:rsidRDefault="00132C60" w:rsidP="00F263E3">
      <w:pPr>
        <w:pStyle w:val="Heading1"/>
      </w:pPr>
      <w:bookmarkStart w:id="7" w:name="_Toc124371351"/>
      <w:r>
        <w:lastRenderedPageBreak/>
        <w:t>Crop Production</w:t>
      </w:r>
      <w:bookmarkEnd w:id="7"/>
    </w:p>
    <w:p w14:paraId="7E859DBE" w14:textId="24AEBBA6" w:rsidR="00192B39" w:rsidRPr="00192B39" w:rsidRDefault="00192B39" w:rsidP="004A3992">
      <w:pPr>
        <w:pStyle w:val="Heading2"/>
      </w:pPr>
      <w:bookmarkStart w:id="8" w:name="_Toc124371352"/>
      <w:r>
        <w:t>Historical Crop Production</w:t>
      </w:r>
      <w:bookmarkEnd w:id="8"/>
    </w:p>
    <w:p w14:paraId="25935324" w14:textId="1877B452" w:rsidR="00D3699B" w:rsidRDefault="00B42349" w:rsidP="00307A54">
      <w:r>
        <w:t>For the comparison of crop production between Ireland and other EU countries, it was decided to reduce the number of crops to three.</w:t>
      </w:r>
      <w:r w:rsidR="006E4FF6">
        <w:t xml:space="preserve"> </w:t>
      </w:r>
      <w:r w:rsidR="00751C1D">
        <w:t>Analysis of the FAO data shows that Barley, Wheat, and Potatoes are Ireland’s top three produced crops in terms of to</w:t>
      </w:r>
      <w:r w:rsidR="002041DC">
        <w:t>nnage</w:t>
      </w:r>
      <w:r w:rsidR="00025747">
        <w:t xml:space="preserve">, </w:t>
      </w:r>
      <w:r w:rsidR="00025747">
        <w:fldChar w:fldCharType="begin"/>
      </w:r>
      <w:r w:rsidR="00025747">
        <w:instrText xml:space="preserve"> REF _Ref123555231 \h </w:instrText>
      </w:r>
      <w:r w:rsidR="00025747">
        <w:fldChar w:fldCharType="separate"/>
      </w:r>
      <w:r w:rsidR="00FB1903">
        <w:t xml:space="preserve">Figure </w:t>
      </w:r>
      <w:r w:rsidR="00FB1903">
        <w:rPr>
          <w:noProof/>
        </w:rPr>
        <w:t>1</w:t>
      </w:r>
      <w:r w:rsidR="00025747">
        <w:fldChar w:fldCharType="end"/>
      </w:r>
      <w:r w:rsidR="00025747">
        <w:t>.</w:t>
      </w:r>
    </w:p>
    <w:p w14:paraId="05E086F6" w14:textId="1FE94B05" w:rsidR="002041DC" w:rsidRDefault="00BF0F37" w:rsidP="00D3699B">
      <w:pPr>
        <w:jc w:val="center"/>
      </w:pPr>
      <w:r w:rsidRPr="00BF0F37">
        <w:rPr>
          <w:noProof/>
        </w:rPr>
        <w:drawing>
          <wp:inline distT="0" distB="0" distL="0" distR="0" wp14:anchorId="6A55E614" wp14:editId="112873E7">
            <wp:extent cx="4071449" cy="3971925"/>
            <wp:effectExtent l="0" t="0" r="5715" b="0"/>
            <wp:docPr id="1"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 histogram&#10;&#10;Description automatically generated"/>
                    <pic:cNvPicPr/>
                  </pic:nvPicPr>
                  <pic:blipFill>
                    <a:blip r:embed="rId12"/>
                    <a:stretch>
                      <a:fillRect/>
                    </a:stretch>
                  </pic:blipFill>
                  <pic:spPr>
                    <a:xfrm>
                      <a:off x="0" y="0"/>
                      <a:ext cx="4123405" cy="4022611"/>
                    </a:xfrm>
                    <a:prstGeom prst="rect">
                      <a:avLst/>
                    </a:prstGeom>
                  </pic:spPr>
                </pic:pic>
              </a:graphicData>
            </a:graphic>
          </wp:inline>
        </w:drawing>
      </w:r>
    </w:p>
    <w:p w14:paraId="12EF38CD" w14:textId="56A08267" w:rsidR="00576A1D" w:rsidRPr="00EA73A0" w:rsidRDefault="002041DC" w:rsidP="002041DC">
      <w:pPr>
        <w:pStyle w:val="Caption"/>
        <w:rPr>
          <w:sz w:val="28"/>
        </w:rPr>
      </w:pPr>
      <w:bookmarkStart w:id="9" w:name="_Ref123555231"/>
      <w:r>
        <w:t xml:space="preserve">Figure </w:t>
      </w:r>
      <w:fldSimple w:instr=" SEQ Figure \* ARABIC ">
        <w:r w:rsidR="00FB1903">
          <w:rPr>
            <w:noProof/>
          </w:rPr>
          <w:t>1</w:t>
        </w:r>
      </w:fldSimple>
      <w:bookmarkEnd w:id="9"/>
      <w:r>
        <w:t xml:space="preserve"> Ireland's top ten produced crops (in tonnes)</w:t>
      </w:r>
    </w:p>
    <w:p w14:paraId="6A9D9365" w14:textId="7E46FAD8" w:rsidR="00C073BD" w:rsidRPr="00C073BD" w:rsidRDefault="00D476AD" w:rsidP="00C073BD">
      <w:r>
        <w:t>In</w:t>
      </w:r>
      <w:r w:rsidR="00322B88">
        <w:t xml:space="preserve"> </w:t>
      </w:r>
      <w:r w:rsidR="00322B88">
        <w:fldChar w:fldCharType="begin"/>
      </w:r>
      <w:r w:rsidR="00322B88">
        <w:instrText xml:space="preserve"> REF _Ref123495818 \h </w:instrText>
      </w:r>
      <w:r w:rsidR="00322B88">
        <w:fldChar w:fldCharType="separate"/>
      </w:r>
      <w:r w:rsidR="00FB1903">
        <w:t xml:space="preserve">Figure </w:t>
      </w:r>
      <w:r w:rsidR="00FB1903">
        <w:rPr>
          <w:noProof/>
        </w:rPr>
        <w:t>2</w:t>
      </w:r>
      <w:r w:rsidR="00322B88">
        <w:fldChar w:fldCharType="end"/>
      </w:r>
      <w:r w:rsidR="00232C4A">
        <w:t xml:space="preserve">, </w:t>
      </w:r>
      <w:r w:rsidR="00232C4A">
        <w:fldChar w:fldCharType="begin"/>
      </w:r>
      <w:r w:rsidR="00232C4A">
        <w:instrText xml:space="preserve"> REF _Ref123495823 \h </w:instrText>
      </w:r>
      <w:r w:rsidR="00232C4A">
        <w:fldChar w:fldCharType="separate"/>
      </w:r>
      <w:r w:rsidR="00FB1903">
        <w:t xml:space="preserve">Figure </w:t>
      </w:r>
      <w:r w:rsidR="00FB1903">
        <w:rPr>
          <w:noProof/>
        </w:rPr>
        <w:t>4</w:t>
      </w:r>
      <w:r w:rsidR="00232C4A">
        <w:fldChar w:fldCharType="end"/>
      </w:r>
      <w:r w:rsidR="00232C4A">
        <w:t xml:space="preserve">, and </w:t>
      </w:r>
      <w:r w:rsidR="00232C4A">
        <w:fldChar w:fldCharType="begin"/>
      </w:r>
      <w:r w:rsidR="00232C4A">
        <w:instrText xml:space="preserve"> REF _Ref123495825 \h </w:instrText>
      </w:r>
      <w:r w:rsidR="00232C4A">
        <w:fldChar w:fldCharType="separate"/>
      </w:r>
      <w:r w:rsidR="00FB1903">
        <w:t xml:space="preserve">Figure </w:t>
      </w:r>
      <w:r w:rsidR="00FB1903">
        <w:rPr>
          <w:noProof/>
        </w:rPr>
        <w:t>6</w:t>
      </w:r>
      <w:r w:rsidR="00232C4A">
        <w:fldChar w:fldCharType="end"/>
      </w:r>
      <w:r>
        <w:t xml:space="preserve">, there is a comparison between Ireland and </w:t>
      </w:r>
      <w:r w:rsidR="00B009A7">
        <w:t xml:space="preserve">number of other EU countries in terms of the </w:t>
      </w:r>
      <w:r w:rsidR="00277E87">
        <w:t>production,</w:t>
      </w:r>
      <w:r w:rsidR="00B009A7">
        <w:t xml:space="preserve"> yield, harvested area for barley, wheat, and </w:t>
      </w:r>
      <w:r w:rsidR="00A116AE">
        <w:t>potatoes</w:t>
      </w:r>
      <w:r w:rsidR="00237F93">
        <w:t>.</w:t>
      </w:r>
      <w:r w:rsidR="004C1CE1">
        <w:t xml:space="preserve"> A selection of the EU’s largest economies </w:t>
      </w:r>
      <w:proofErr w:type="gramStart"/>
      <w:r w:rsidR="004C1CE1">
        <w:t>are</w:t>
      </w:r>
      <w:proofErr w:type="gramEnd"/>
      <w:r w:rsidR="004C1CE1">
        <w:t xml:space="preserve"> chosen</w:t>
      </w:r>
      <w:r w:rsidR="00571871">
        <w:t xml:space="preserve"> </w:t>
      </w:r>
      <w:r w:rsidR="00B35F5E">
        <w:t xml:space="preserve">for comparison with Ireland </w:t>
      </w:r>
      <w:r w:rsidR="00571871">
        <w:t>– Netherlands, France, Italy, Spain, Poland, Portugal, Germany</w:t>
      </w:r>
      <w:r w:rsidR="00601C4E">
        <w:t>, Sweden, and Finland</w:t>
      </w:r>
      <w:r w:rsidR="00A404C2">
        <w:t>.</w:t>
      </w:r>
      <w:r w:rsidR="00197B0B">
        <w:t xml:space="preserve"> Production refers to the amount of crop produced in tonnes. Area harvested refers to the are</w:t>
      </w:r>
      <w:r w:rsidR="00FE008E">
        <w:t>a</w:t>
      </w:r>
      <w:r w:rsidR="00197B0B">
        <w:t xml:space="preserve"> of land that the crop is produced </w:t>
      </w:r>
      <w:r w:rsidR="008F6858">
        <w:t xml:space="preserve">from. Yield refers to the amount of crop extracted per unit area. Thus, </w:t>
      </w:r>
      <w:r w:rsidR="007C57F3">
        <w:t xml:space="preserve">a crop’s yield </w:t>
      </w:r>
      <w:r w:rsidR="00A252F4">
        <w:t>could be considered</w:t>
      </w:r>
      <w:r w:rsidR="007C57F3">
        <w:t xml:space="preserve"> a better measure of a country’s success or efficiency in producing the crop. A common theme </w:t>
      </w:r>
      <w:r w:rsidR="00095BD1">
        <w:t>for most countries is the gradual increase in yield since 1961. This is likely due to improvements in farm</w:t>
      </w:r>
      <w:r w:rsidR="004A6F84">
        <w:t>ing technology</w:t>
      </w:r>
      <w:r w:rsidR="00015E9F">
        <w:t>,</w:t>
      </w:r>
      <w:r w:rsidR="00095BD1">
        <w:t xml:space="preserve"> methods</w:t>
      </w:r>
      <w:r w:rsidR="00015E9F">
        <w:t>,</w:t>
      </w:r>
      <w:r w:rsidR="00095BD1">
        <w:t xml:space="preserve"> and the increase</w:t>
      </w:r>
      <w:r w:rsidR="004A6F84">
        <w:t xml:space="preserve"> in use of </w:t>
      </w:r>
      <w:r w:rsidR="00173973">
        <w:t>high-quality</w:t>
      </w:r>
      <w:r w:rsidR="004A6F84">
        <w:t xml:space="preserve"> fertiliser.</w:t>
      </w:r>
      <w:r w:rsidR="00173973">
        <w:t xml:space="preserve"> For each of the crops, Ireland is recorded as having the highest yield value in 2021.</w:t>
      </w:r>
      <w:r w:rsidR="007B68B8">
        <w:t xml:space="preserve"> </w:t>
      </w:r>
      <w:r w:rsidR="000613A1">
        <w:t xml:space="preserve">Section </w:t>
      </w:r>
      <w:r w:rsidR="000613A1">
        <w:fldChar w:fldCharType="begin"/>
      </w:r>
      <w:r w:rsidR="000613A1">
        <w:instrText xml:space="preserve"> REF _Ref123555369 \r \h </w:instrText>
      </w:r>
      <w:r w:rsidR="000613A1">
        <w:fldChar w:fldCharType="separate"/>
      </w:r>
      <w:r w:rsidR="00FB1903">
        <w:t>3.2.1</w:t>
      </w:r>
      <w:r w:rsidR="000613A1">
        <w:fldChar w:fldCharType="end"/>
      </w:r>
      <w:r w:rsidR="007B68B8">
        <w:t xml:space="preserve"> examines </w:t>
      </w:r>
      <w:r w:rsidR="00924B09">
        <w:t>these statistics</w:t>
      </w:r>
      <w:r w:rsidR="007B68B8">
        <w:t xml:space="preserve"> </w:t>
      </w:r>
      <w:proofErr w:type="gramStart"/>
      <w:r w:rsidR="007B68B8">
        <w:t>in order to</w:t>
      </w:r>
      <w:proofErr w:type="gramEnd"/>
      <w:r w:rsidR="007B68B8">
        <w:t xml:space="preserve"> determine if Ire</w:t>
      </w:r>
      <w:r w:rsidR="006F0D7E">
        <w:t>land’s climate is contributing to this success.</w:t>
      </w:r>
    </w:p>
    <w:p w14:paraId="618E405E" w14:textId="77777777" w:rsidR="00DF4572" w:rsidRDefault="00277E87" w:rsidP="00DF4572">
      <w:pPr>
        <w:keepNext/>
        <w:overflowPunct/>
        <w:autoSpaceDE/>
        <w:autoSpaceDN/>
        <w:adjustRightInd/>
        <w:textAlignment w:val="auto"/>
      </w:pPr>
      <w:r w:rsidRPr="00277E87">
        <w:rPr>
          <w:rFonts w:ascii="Arial" w:hAnsi="Arial"/>
          <w:b/>
          <w:noProof/>
          <w:kern w:val="28"/>
          <w:sz w:val="28"/>
        </w:rPr>
        <w:lastRenderedPageBreak/>
        <w:drawing>
          <wp:inline distT="0" distB="0" distL="0" distR="0" wp14:anchorId="526E8FC4" wp14:editId="079C1E9A">
            <wp:extent cx="5386070" cy="5106670"/>
            <wp:effectExtent l="0" t="0" r="508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3"/>
                    <a:stretch>
                      <a:fillRect/>
                    </a:stretch>
                  </pic:blipFill>
                  <pic:spPr>
                    <a:xfrm>
                      <a:off x="0" y="0"/>
                      <a:ext cx="5386070" cy="5106670"/>
                    </a:xfrm>
                    <a:prstGeom prst="rect">
                      <a:avLst/>
                    </a:prstGeom>
                  </pic:spPr>
                </pic:pic>
              </a:graphicData>
            </a:graphic>
          </wp:inline>
        </w:drawing>
      </w:r>
    </w:p>
    <w:p w14:paraId="48DB53BC" w14:textId="2EDFCC87" w:rsidR="00277E87" w:rsidRDefault="00DF4572" w:rsidP="00DF4572">
      <w:pPr>
        <w:pStyle w:val="Caption"/>
      </w:pPr>
      <w:bookmarkStart w:id="10" w:name="_Ref123495818"/>
      <w:r>
        <w:t xml:space="preserve">Figure </w:t>
      </w:r>
      <w:fldSimple w:instr=" SEQ Figure \* ARABIC ">
        <w:r w:rsidR="00FB1903">
          <w:rPr>
            <w:noProof/>
          </w:rPr>
          <w:t>2</w:t>
        </w:r>
      </w:fldSimple>
      <w:bookmarkEnd w:id="10"/>
      <w:r>
        <w:t xml:space="preserve"> Barley</w:t>
      </w:r>
    </w:p>
    <w:p w14:paraId="75B5654F" w14:textId="77777777" w:rsidR="008E37F7" w:rsidRDefault="00F4277B" w:rsidP="008E37F7">
      <w:pPr>
        <w:keepNext/>
      </w:pPr>
      <w:r>
        <w:rPr>
          <w:noProof/>
        </w:rPr>
        <w:drawing>
          <wp:inline distT="0" distB="0" distL="0" distR="0" wp14:anchorId="0F4BE8BD" wp14:editId="78A0CB70">
            <wp:extent cx="5381625" cy="3028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1625" cy="3028950"/>
                    </a:xfrm>
                    <a:prstGeom prst="rect">
                      <a:avLst/>
                    </a:prstGeom>
                    <a:noFill/>
                    <a:ln>
                      <a:noFill/>
                    </a:ln>
                  </pic:spPr>
                </pic:pic>
              </a:graphicData>
            </a:graphic>
          </wp:inline>
        </w:drawing>
      </w:r>
    </w:p>
    <w:p w14:paraId="296A8150" w14:textId="1645A63C" w:rsidR="00F4277B" w:rsidRPr="00F4277B" w:rsidRDefault="008E37F7" w:rsidP="008E37F7">
      <w:pPr>
        <w:pStyle w:val="Caption"/>
      </w:pPr>
      <w:r>
        <w:t xml:space="preserve">Figure </w:t>
      </w:r>
      <w:fldSimple w:instr=" SEQ Figure \* ARABIC ">
        <w:r w:rsidR="00FB1903">
          <w:rPr>
            <w:noProof/>
          </w:rPr>
          <w:t>3</w:t>
        </w:r>
      </w:fldSimple>
      <w:r>
        <w:t xml:space="preserve"> Barley choropleth</w:t>
      </w:r>
    </w:p>
    <w:p w14:paraId="5DA1F837" w14:textId="77777777" w:rsidR="00950550" w:rsidRDefault="00950550" w:rsidP="00950550">
      <w:pPr>
        <w:keepNext/>
      </w:pPr>
      <w:r w:rsidRPr="00950550">
        <w:rPr>
          <w:noProof/>
        </w:rPr>
        <w:lastRenderedPageBreak/>
        <w:drawing>
          <wp:inline distT="0" distB="0" distL="0" distR="0" wp14:anchorId="3152188C" wp14:editId="064CB02B">
            <wp:extent cx="5386070" cy="5114925"/>
            <wp:effectExtent l="0" t="0" r="5080" b="9525"/>
            <wp:docPr id="35" name="Picture 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histogram&#10;&#10;Description automatically generated"/>
                    <pic:cNvPicPr/>
                  </pic:nvPicPr>
                  <pic:blipFill>
                    <a:blip r:embed="rId15"/>
                    <a:stretch>
                      <a:fillRect/>
                    </a:stretch>
                  </pic:blipFill>
                  <pic:spPr>
                    <a:xfrm>
                      <a:off x="0" y="0"/>
                      <a:ext cx="5386070" cy="5114925"/>
                    </a:xfrm>
                    <a:prstGeom prst="rect">
                      <a:avLst/>
                    </a:prstGeom>
                  </pic:spPr>
                </pic:pic>
              </a:graphicData>
            </a:graphic>
          </wp:inline>
        </w:drawing>
      </w:r>
    </w:p>
    <w:p w14:paraId="2C9811A5" w14:textId="1C55E67A" w:rsidR="00950550" w:rsidRDefault="00950550" w:rsidP="00950550">
      <w:pPr>
        <w:pStyle w:val="Caption"/>
      </w:pPr>
      <w:bookmarkStart w:id="11" w:name="_Ref123495823"/>
      <w:r>
        <w:t xml:space="preserve">Figure </w:t>
      </w:r>
      <w:fldSimple w:instr=" SEQ Figure \* ARABIC ">
        <w:r w:rsidR="00FB1903">
          <w:rPr>
            <w:noProof/>
          </w:rPr>
          <w:t>4</w:t>
        </w:r>
      </w:fldSimple>
      <w:bookmarkEnd w:id="11"/>
      <w:r>
        <w:t xml:space="preserve"> Wheat</w:t>
      </w:r>
    </w:p>
    <w:p w14:paraId="5D374733" w14:textId="77777777" w:rsidR="008E37F7" w:rsidRDefault="008D40B6" w:rsidP="008E37F7">
      <w:pPr>
        <w:keepNext/>
      </w:pPr>
      <w:r>
        <w:rPr>
          <w:noProof/>
        </w:rPr>
        <w:drawing>
          <wp:inline distT="0" distB="0" distL="0" distR="0" wp14:anchorId="0020A3CF" wp14:editId="07AA0A86">
            <wp:extent cx="5381625" cy="3190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1625" cy="3190875"/>
                    </a:xfrm>
                    <a:prstGeom prst="rect">
                      <a:avLst/>
                    </a:prstGeom>
                    <a:noFill/>
                    <a:ln>
                      <a:noFill/>
                    </a:ln>
                  </pic:spPr>
                </pic:pic>
              </a:graphicData>
            </a:graphic>
          </wp:inline>
        </w:drawing>
      </w:r>
    </w:p>
    <w:p w14:paraId="006C003D" w14:textId="03929499" w:rsidR="008D40B6" w:rsidRPr="008D40B6" w:rsidRDefault="008E37F7" w:rsidP="008E37F7">
      <w:pPr>
        <w:pStyle w:val="Caption"/>
      </w:pPr>
      <w:r>
        <w:t xml:space="preserve">Figure </w:t>
      </w:r>
      <w:fldSimple w:instr=" SEQ Figure \* ARABIC ">
        <w:r w:rsidR="00FB1903">
          <w:rPr>
            <w:noProof/>
          </w:rPr>
          <w:t>5</w:t>
        </w:r>
      </w:fldSimple>
      <w:r>
        <w:t xml:space="preserve"> Wheat choropleth</w:t>
      </w:r>
    </w:p>
    <w:p w14:paraId="484BC72E" w14:textId="77777777" w:rsidR="00C27CE4" w:rsidRDefault="00C27CE4" w:rsidP="00C27CE4">
      <w:pPr>
        <w:keepNext/>
      </w:pPr>
      <w:r w:rsidRPr="00C27CE4">
        <w:rPr>
          <w:noProof/>
        </w:rPr>
        <w:lastRenderedPageBreak/>
        <w:drawing>
          <wp:inline distT="0" distB="0" distL="0" distR="0" wp14:anchorId="6803D01F" wp14:editId="63B9D501">
            <wp:extent cx="5386070" cy="5229225"/>
            <wp:effectExtent l="0" t="0" r="5080" b="9525"/>
            <wp:docPr id="37" name="Picture 3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graphical user interface&#10;&#10;Description automatically generated"/>
                    <pic:cNvPicPr/>
                  </pic:nvPicPr>
                  <pic:blipFill>
                    <a:blip r:embed="rId17"/>
                    <a:stretch>
                      <a:fillRect/>
                    </a:stretch>
                  </pic:blipFill>
                  <pic:spPr>
                    <a:xfrm>
                      <a:off x="0" y="0"/>
                      <a:ext cx="5386070" cy="5229225"/>
                    </a:xfrm>
                    <a:prstGeom prst="rect">
                      <a:avLst/>
                    </a:prstGeom>
                  </pic:spPr>
                </pic:pic>
              </a:graphicData>
            </a:graphic>
          </wp:inline>
        </w:drawing>
      </w:r>
    </w:p>
    <w:p w14:paraId="4E14996B" w14:textId="497C6DC4" w:rsidR="00C27CE4" w:rsidRDefault="00C27CE4" w:rsidP="00C27CE4">
      <w:pPr>
        <w:pStyle w:val="Caption"/>
      </w:pPr>
      <w:bookmarkStart w:id="12" w:name="_Ref123495825"/>
      <w:r>
        <w:t xml:space="preserve">Figure </w:t>
      </w:r>
      <w:fldSimple w:instr=" SEQ Figure \* ARABIC ">
        <w:r w:rsidR="00FB1903">
          <w:rPr>
            <w:noProof/>
          </w:rPr>
          <w:t>6</w:t>
        </w:r>
      </w:fldSimple>
      <w:bookmarkEnd w:id="12"/>
      <w:r>
        <w:t xml:space="preserve"> Potatoes</w:t>
      </w:r>
    </w:p>
    <w:p w14:paraId="2E4E1096" w14:textId="77777777" w:rsidR="008E37F7" w:rsidRDefault="008D40B6" w:rsidP="008E37F7">
      <w:pPr>
        <w:keepNext/>
      </w:pPr>
      <w:r>
        <w:rPr>
          <w:noProof/>
        </w:rPr>
        <w:drawing>
          <wp:inline distT="0" distB="0" distL="0" distR="0" wp14:anchorId="448BF79A" wp14:editId="781184C9">
            <wp:extent cx="5381625" cy="3114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1625" cy="3114675"/>
                    </a:xfrm>
                    <a:prstGeom prst="rect">
                      <a:avLst/>
                    </a:prstGeom>
                    <a:noFill/>
                    <a:ln>
                      <a:noFill/>
                    </a:ln>
                  </pic:spPr>
                </pic:pic>
              </a:graphicData>
            </a:graphic>
          </wp:inline>
        </w:drawing>
      </w:r>
    </w:p>
    <w:p w14:paraId="3AED93B8" w14:textId="4498B028" w:rsidR="00AD5E2E" w:rsidRDefault="008E37F7" w:rsidP="00A863BB">
      <w:pPr>
        <w:pStyle w:val="Caption"/>
      </w:pPr>
      <w:r>
        <w:t xml:space="preserve">Figure </w:t>
      </w:r>
      <w:fldSimple w:instr=" SEQ Figure \* ARABIC ">
        <w:r w:rsidR="00FB1903">
          <w:rPr>
            <w:noProof/>
          </w:rPr>
          <w:t>7</w:t>
        </w:r>
      </w:fldSimple>
      <w:r>
        <w:t xml:space="preserve"> Potatoes choropleth</w:t>
      </w:r>
      <w:r w:rsidR="00AD5E2E">
        <w:br w:type="page"/>
      </w:r>
    </w:p>
    <w:p w14:paraId="78734577" w14:textId="2FAA0E9B" w:rsidR="009F3692" w:rsidRPr="009F3692" w:rsidRDefault="009F3692" w:rsidP="009F3692">
      <w:pPr>
        <w:pStyle w:val="Heading2"/>
      </w:pPr>
      <w:bookmarkStart w:id="13" w:name="_Toc124371353"/>
      <w:r>
        <w:lastRenderedPageBreak/>
        <w:t xml:space="preserve">Geospatial </w:t>
      </w:r>
      <w:r w:rsidR="008E0A2F">
        <w:t>Considerations</w:t>
      </w:r>
      <w:bookmarkEnd w:id="13"/>
    </w:p>
    <w:p w14:paraId="3774E2B5" w14:textId="77777777" w:rsidR="008F3548" w:rsidRDefault="008F3548" w:rsidP="008F3548">
      <w:pPr>
        <w:keepNext/>
        <w:overflowPunct/>
        <w:autoSpaceDE/>
        <w:autoSpaceDN/>
        <w:adjustRightInd/>
        <w:textAlignment w:val="auto"/>
      </w:pPr>
      <w:r w:rsidRPr="008F3548">
        <w:rPr>
          <w:noProof/>
        </w:rPr>
        <w:drawing>
          <wp:inline distT="0" distB="0" distL="0" distR="0" wp14:anchorId="3A1022D5" wp14:editId="256A9F04">
            <wp:extent cx="5386070" cy="3415665"/>
            <wp:effectExtent l="0" t="0" r="508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9"/>
                    <a:stretch>
                      <a:fillRect/>
                    </a:stretch>
                  </pic:blipFill>
                  <pic:spPr>
                    <a:xfrm>
                      <a:off x="0" y="0"/>
                      <a:ext cx="5386070" cy="3415665"/>
                    </a:xfrm>
                    <a:prstGeom prst="rect">
                      <a:avLst/>
                    </a:prstGeom>
                  </pic:spPr>
                </pic:pic>
              </a:graphicData>
            </a:graphic>
          </wp:inline>
        </w:drawing>
      </w:r>
    </w:p>
    <w:p w14:paraId="5B667C89" w14:textId="3BF04455" w:rsidR="00132EBD" w:rsidRDefault="008F3548" w:rsidP="008F3548">
      <w:pPr>
        <w:pStyle w:val="Caption"/>
      </w:pPr>
      <w:bookmarkStart w:id="14" w:name="_Ref123922973"/>
      <w:r>
        <w:t xml:space="preserve">Figure </w:t>
      </w:r>
      <w:fldSimple w:instr=" SEQ Figure \* ARABIC ">
        <w:r w:rsidR="00FB1903">
          <w:rPr>
            <w:noProof/>
          </w:rPr>
          <w:t>8</w:t>
        </w:r>
      </w:fldSimple>
      <w:bookmarkEnd w:id="14"/>
      <w:r>
        <w:t xml:space="preserve"> </w:t>
      </w:r>
      <w:proofErr w:type="spellStart"/>
      <w:r w:rsidR="00644F03">
        <w:t>Semiv</w:t>
      </w:r>
      <w:r>
        <w:t>ariogram</w:t>
      </w:r>
      <w:proofErr w:type="spellEnd"/>
      <w:r>
        <w:t xml:space="preserve"> for Barley Yields for Europe in 2019</w:t>
      </w:r>
    </w:p>
    <w:p w14:paraId="0BA8E1EC" w14:textId="152CA1AC" w:rsidR="00644F03" w:rsidRDefault="00644F03" w:rsidP="00644F03">
      <w:r>
        <w:t xml:space="preserve">A </w:t>
      </w:r>
      <w:proofErr w:type="spellStart"/>
      <w:r>
        <w:t>semivariogram</w:t>
      </w:r>
      <w:proofErr w:type="spellEnd"/>
      <w:r>
        <w:t xml:space="preserve"> has been plotted to </w:t>
      </w:r>
      <w:r w:rsidR="008C0297">
        <w:t xml:space="preserve">model to effect of </w:t>
      </w:r>
      <w:r w:rsidR="008E0A2F">
        <w:t>geo</w:t>
      </w:r>
      <w:r w:rsidR="008C0297">
        <w:t>spatial effect o</w:t>
      </w:r>
      <w:r w:rsidR="008E0A2F">
        <w:t>n</w:t>
      </w:r>
      <w:r w:rsidR="008C0297">
        <w:t xml:space="preserve"> crop yield in Europe</w:t>
      </w:r>
      <w:r w:rsidR="00DF282F">
        <w:t>,</w:t>
      </w:r>
      <w:r w:rsidR="00711AE6">
        <w:t xml:space="preserve"> </w:t>
      </w:r>
      <w:r w:rsidR="00711AE6">
        <w:fldChar w:fldCharType="begin"/>
      </w:r>
      <w:r w:rsidR="00711AE6">
        <w:instrText xml:space="preserve"> REF _Ref123922973 \h </w:instrText>
      </w:r>
      <w:r w:rsidR="00711AE6">
        <w:fldChar w:fldCharType="separate"/>
      </w:r>
      <w:r w:rsidR="00FB1903">
        <w:t xml:space="preserve">Figure </w:t>
      </w:r>
      <w:r w:rsidR="00FB1903">
        <w:rPr>
          <w:noProof/>
        </w:rPr>
        <w:t>8</w:t>
      </w:r>
      <w:r w:rsidR="00711AE6">
        <w:fldChar w:fldCharType="end"/>
      </w:r>
      <w:r w:rsidR="008C0297">
        <w:t xml:space="preserve">. The </w:t>
      </w:r>
      <w:r w:rsidR="00DF282F">
        <w:t>theory is that the</w:t>
      </w:r>
      <w:r w:rsidR="001C421F">
        <w:t xml:space="preserve"> property that is causing higher yield in some countries is due to a geo</w:t>
      </w:r>
      <w:r w:rsidR="00F35E70">
        <w:t>graphical</w:t>
      </w:r>
      <w:r w:rsidR="001C421F">
        <w:t xml:space="preserve"> effect as opposed to </w:t>
      </w:r>
      <w:r w:rsidR="00133E57">
        <w:t>a count</w:t>
      </w:r>
      <w:r w:rsidR="00711AE6">
        <w:t xml:space="preserve">ry’s agricultural </w:t>
      </w:r>
      <w:r w:rsidR="001C421F">
        <w:t>policy</w:t>
      </w:r>
      <w:r w:rsidR="00133E57">
        <w:t>. Examples of this could be precipitation, sunlight, soil quality, etc</w:t>
      </w:r>
      <w:r w:rsidR="00340B8E">
        <w:t>.</w:t>
      </w:r>
    </w:p>
    <w:p w14:paraId="48ACF78A" w14:textId="6421E53C" w:rsidR="00340B8E" w:rsidRDefault="00340B8E" w:rsidP="00644F03">
      <w:r>
        <w:t>The function</w:t>
      </w:r>
      <w:r w:rsidR="005E4089">
        <w:t xml:space="preserve"> </w:t>
      </w:r>
      <w:proofErr w:type="spellStart"/>
      <w:proofErr w:type="gramStart"/>
      <w:r w:rsidR="005E4089">
        <w:t>findGeoCode</w:t>
      </w:r>
      <w:proofErr w:type="spellEnd"/>
      <w:r w:rsidR="005E4089">
        <w:t>(</w:t>
      </w:r>
      <w:proofErr w:type="gramEnd"/>
      <w:r w:rsidR="005E4089">
        <w:t>) was written to acquire the latitude and longitude of th</w:t>
      </w:r>
      <w:r w:rsidR="00BE68F7">
        <w:t>e each country</w:t>
      </w:r>
      <w:r w:rsidR="001B5C34">
        <w:t xml:space="preserve"> and was added to the dataframe. This dataframe is then passed to </w:t>
      </w:r>
      <w:proofErr w:type="spellStart"/>
      <w:proofErr w:type="gramStart"/>
      <w:r w:rsidR="001B5C34">
        <w:t>makeSemivario</w:t>
      </w:r>
      <w:r w:rsidR="004F5C51">
        <w:t>gram</w:t>
      </w:r>
      <w:proofErr w:type="spellEnd"/>
      <w:r w:rsidR="004F5C51">
        <w:t>(</w:t>
      </w:r>
      <w:proofErr w:type="gramEnd"/>
      <w:r w:rsidR="004F5C51">
        <w:t>)</w:t>
      </w:r>
      <w:r w:rsidR="009743C4">
        <w:t xml:space="preserve"> to make the </w:t>
      </w:r>
      <w:proofErr w:type="spellStart"/>
      <w:r w:rsidR="009743C4">
        <w:t>semivariogram</w:t>
      </w:r>
      <w:proofErr w:type="spellEnd"/>
      <w:r w:rsidR="009743C4">
        <w:t>.</w:t>
      </w:r>
    </w:p>
    <w:p w14:paraId="03642976" w14:textId="74EFB355" w:rsidR="00F6015C" w:rsidRDefault="00F6015C" w:rsidP="00644F03">
      <w:r>
        <w:t>The plot shows a trend downwards at lower lags</w:t>
      </w:r>
      <w:r w:rsidR="00A76455">
        <w:t xml:space="preserve">, indicating that lower distances can lead to lower </w:t>
      </w:r>
      <w:proofErr w:type="spellStart"/>
      <w:r w:rsidR="00A76455">
        <w:t>semivariances</w:t>
      </w:r>
      <w:proofErr w:type="spellEnd"/>
      <w:r w:rsidR="00A76455">
        <w:t>. There are some outliers</w:t>
      </w:r>
      <w:r w:rsidR="00267A1D">
        <w:t xml:space="preserve"> in the calculation at higher lags.</w:t>
      </w:r>
      <w:r w:rsidR="00F86179">
        <w:t xml:space="preserve"> The model would benefit from the inclusion of a larger </w:t>
      </w:r>
      <w:proofErr w:type="gramStart"/>
      <w:r w:rsidR="00F86179">
        <w:t>amount</w:t>
      </w:r>
      <w:proofErr w:type="gramEnd"/>
      <w:r w:rsidR="00F86179">
        <w:t xml:space="preserve"> of countries.</w:t>
      </w:r>
    </w:p>
    <w:p w14:paraId="2ABFC0DC" w14:textId="59E065EE" w:rsidR="001C54BA" w:rsidRPr="00644F03" w:rsidRDefault="001C54BA" w:rsidP="00644F03">
      <w:r>
        <w:t xml:space="preserve">The next two </w:t>
      </w:r>
      <w:r w:rsidR="00844B5F">
        <w:t>sub</w:t>
      </w:r>
      <w:r>
        <w:t>sections test</w:t>
      </w:r>
      <w:r w:rsidR="003A5812">
        <w:t xml:space="preserve"> further</w:t>
      </w:r>
      <w:r w:rsidR="005A37B5">
        <w:t xml:space="preserve"> </w:t>
      </w:r>
      <w:r w:rsidR="009C6FBA">
        <w:t>if</w:t>
      </w:r>
      <w:r w:rsidR="005A37B5">
        <w:t xml:space="preserve"> the occurrence of higher crop yields is</w:t>
      </w:r>
      <w:r w:rsidR="003A5812">
        <w:t xml:space="preserve"> du</w:t>
      </w:r>
      <w:r w:rsidR="00104D1C">
        <w:t xml:space="preserve">e to geographical reasons </w:t>
      </w:r>
      <w:r w:rsidR="009C6FBA">
        <w:t>and/or policy.</w:t>
      </w:r>
      <w:r w:rsidR="00844B5F">
        <w:t xml:space="preserve"> The first subsection tests if higher crop yield may be </w:t>
      </w:r>
      <w:proofErr w:type="gramStart"/>
      <w:r w:rsidR="00844B5F">
        <w:t xml:space="preserve">as a </w:t>
      </w:r>
      <w:r w:rsidR="00461BBE">
        <w:t>result of</w:t>
      </w:r>
      <w:proofErr w:type="gramEnd"/>
      <w:r w:rsidR="00461BBE">
        <w:t xml:space="preserve"> higher precipitation</w:t>
      </w:r>
      <w:r w:rsidR="006A33E0">
        <w:t>.</w:t>
      </w:r>
      <w:r w:rsidR="00461BBE">
        <w:t xml:space="preserve"> T</w:t>
      </w:r>
      <w:r w:rsidR="00844B5F">
        <w:t xml:space="preserve">he second investigates if </w:t>
      </w:r>
      <w:r w:rsidR="00C26315">
        <w:t xml:space="preserve">higher government spending in agriculture </w:t>
      </w:r>
      <w:r w:rsidR="00DD2861">
        <w:t>leads to higher yields.</w:t>
      </w:r>
      <w:r w:rsidR="00067704">
        <w:t xml:space="preserve"> </w:t>
      </w:r>
      <w:r w:rsidR="0013541A">
        <w:t>The dataset is reduced to consider barley only</w:t>
      </w:r>
      <w:r w:rsidR="00482558">
        <w:t xml:space="preserve"> – Ireland’s highest produced crop.</w:t>
      </w:r>
    </w:p>
    <w:p w14:paraId="37303A24" w14:textId="50334EE5" w:rsidR="00132EBD" w:rsidRDefault="00132EBD">
      <w:pPr>
        <w:overflowPunct/>
        <w:autoSpaceDE/>
        <w:autoSpaceDN/>
        <w:adjustRightInd/>
        <w:textAlignment w:val="auto"/>
        <w:rPr>
          <w:rFonts w:ascii="Arial" w:hAnsi="Arial"/>
          <w:b/>
          <w:kern w:val="28"/>
        </w:rPr>
      </w:pPr>
      <w:r>
        <w:br w:type="page"/>
      </w:r>
    </w:p>
    <w:p w14:paraId="0F8C9D7E" w14:textId="77777777" w:rsidR="001B2FD5" w:rsidRDefault="001B2FD5" w:rsidP="00762610">
      <w:pPr>
        <w:pStyle w:val="Heading3"/>
      </w:pPr>
      <w:bookmarkStart w:id="15" w:name="_Ref123555369"/>
      <w:bookmarkStart w:id="16" w:name="_Toc124371354"/>
      <w:r>
        <w:lastRenderedPageBreak/>
        <w:t>Rainfall</w:t>
      </w:r>
      <w:bookmarkEnd w:id="15"/>
      <w:bookmarkEnd w:id="16"/>
    </w:p>
    <w:p w14:paraId="2082A4B2" w14:textId="5ACC5256" w:rsidR="001B2FD5" w:rsidRPr="00A73014" w:rsidRDefault="00323740" w:rsidP="001B2FD5">
      <w:r>
        <w:t>From</w:t>
      </w:r>
      <w:r w:rsidR="001B2FD5">
        <w:t xml:space="preserve"> the previous section, it is s</w:t>
      </w:r>
      <w:r>
        <w:t xml:space="preserve">uspected that there are geospatial considerations when trying to understand crop yield between countries. </w:t>
      </w:r>
      <w:r w:rsidR="001B2FD5">
        <w:t>It theorised that a country’s rainfall has an impact on crop yield. To test this, rainfall is plotted against yield.</w:t>
      </w:r>
    </w:p>
    <w:p w14:paraId="4EF503CD" w14:textId="77777777" w:rsidR="001B2FD5" w:rsidRDefault="001B2FD5" w:rsidP="001B2FD5">
      <w:r>
        <w:t>Average yearly precipitation data was sourced from WorldBank.org. The figure taken is the average yearly rainfall between 2010 and 2019. Taking all EU countries, yield of barley was plotted against average yearly precipitation in a bid to determine if there is a correlation between barley yield and rainfall.</w:t>
      </w:r>
    </w:p>
    <w:p w14:paraId="289F9FB9" w14:textId="77777777" w:rsidR="001B2FD5" w:rsidRDefault="001B2FD5" w:rsidP="001B2FD5">
      <w:pPr>
        <w:keepNext/>
        <w:jc w:val="center"/>
      </w:pPr>
      <w:r w:rsidRPr="00B62408">
        <w:rPr>
          <w:noProof/>
        </w:rPr>
        <w:drawing>
          <wp:inline distT="0" distB="0" distL="0" distR="0" wp14:anchorId="6AC1000A" wp14:editId="092B7D4B">
            <wp:extent cx="5386070" cy="3963035"/>
            <wp:effectExtent l="0" t="0" r="508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20"/>
                    <a:stretch>
                      <a:fillRect/>
                    </a:stretch>
                  </pic:blipFill>
                  <pic:spPr>
                    <a:xfrm>
                      <a:off x="0" y="0"/>
                      <a:ext cx="5386070" cy="3963035"/>
                    </a:xfrm>
                    <a:prstGeom prst="rect">
                      <a:avLst/>
                    </a:prstGeom>
                  </pic:spPr>
                </pic:pic>
              </a:graphicData>
            </a:graphic>
          </wp:inline>
        </w:drawing>
      </w:r>
    </w:p>
    <w:p w14:paraId="0EBF444B" w14:textId="2A394ADE" w:rsidR="001B2FD5" w:rsidRDefault="001B2FD5" w:rsidP="001B2FD5">
      <w:pPr>
        <w:pStyle w:val="Caption"/>
        <w:jc w:val="center"/>
      </w:pPr>
      <w:bookmarkStart w:id="17" w:name="_Ref123503367"/>
      <w:r>
        <w:t xml:space="preserve">Figure </w:t>
      </w:r>
      <w:fldSimple w:instr=" SEQ Figure \* ARABIC ">
        <w:r w:rsidR="00FB1903">
          <w:rPr>
            <w:noProof/>
          </w:rPr>
          <w:t>9</w:t>
        </w:r>
      </w:fldSimple>
      <w:bookmarkEnd w:id="17"/>
      <w:r>
        <w:t xml:space="preserve"> Barley yield vs rainfall in 2019</w:t>
      </w:r>
    </w:p>
    <w:p w14:paraId="0459F036" w14:textId="61EAB0A3" w:rsidR="001B2FD5" w:rsidRDefault="001B2FD5" w:rsidP="001B2FD5">
      <w:r>
        <w:fldChar w:fldCharType="begin"/>
      </w:r>
      <w:r>
        <w:instrText xml:space="preserve"> REF _Ref123503367 \h </w:instrText>
      </w:r>
      <w:r>
        <w:fldChar w:fldCharType="separate"/>
      </w:r>
      <w:r w:rsidR="00FB1903">
        <w:t xml:space="preserve">Figure </w:t>
      </w:r>
      <w:r w:rsidR="00FB1903">
        <w:rPr>
          <w:noProof/>
        </w:rPr>
        <w:t>9</w:t>
      </w:r>
      <w:r>
        <w:fldChar w:fldCharType="end"/>
      </w:r>
      <w:r>
        <w:t xml:space="preserve"> shows a moderate relationship between yields and rainfall for each country. Running a Pearson Correlation function returns a correlation value of 0.55 and a P value of 0.003, meaning that the probability of the result being a result of this specific sample being correlated due to chance is 0.3%. Variability in the data may be the result of many factors such as soil quality, amount of sunlight, fertiliser use, seasonality of rainfall, etc. That said, it </w:t>
      </w:r>
      <w:r w:rsidR="00DD669D">
        <w:t>is</w:t>
      </w:r>
      <w:r>
        <w:t xml:space="preserve"> reasonably determined that an increase in rainfall would lead to an increase in yield.</w:t>
      </w:r>
    </w:p>
    <w:p w14:paraId="096109C8" w14:textId="11E37774" w:rsidR="001B2FD5" w:rsidRDefault="001B2FD5" w:rsidP="001B2FD5">
      <w:r>
        <w:t>A hypothesis is put forth that higher than average rainfall leads to higher crop yields. To test this hypothesis, a dependant samples t-test is used. The categorical descriptor is a variable indicating if that country’s rainfall is higher than the EU</w:t>
      </w:r>
      <w:r w:rsidR="00E127B5">
        <w:t xml:space="preserve"> median</w:t>
      </w:r>
      <w:r>
        <w:t xml:space="preserve">. The numerical value is crop yield. The t-test is performed using the </w:t>
      </w:r>
      <w:proofErr w:type="spellStart"/>
      <w:r>
        <w:t>scipy</w:t>
      </w:r>
      <w:proofErr w:type="spellEnd"/>
      <w:r>
        <w:t xml:space="preserve"> stats module and returns a P value of 0.006. The t-test results with the determination that the difference in crop yields between the lower-than-median and higher-than-median rainfall countries is statistically significant – the chance that the difference due to the </w:t>
      </w:r>
      <w:r w:rsidR="005005A2">
        <w:t xml:space="preserve">sample </w:t>
      </w:r>
      <w:r>
        <w:t xml:space="preserve">selection of the sufficiently low. The </w:t>
      </w:r>
      <w:r w:rsidR="00140C55">
        <w:t>test infers,</w:t>
      </w:r>
      <w:r>
        <w:t xml:space="preserve"> for </w:t>
      </w:r>
      <w:r w:rsidR="00140C55">
        <w:t>a</w:t>
      </w:r>
      <w:r>
        <w:t xml:space="preserve"> wider population of countries, that higher rainfall leads to higher crop yields. The null hypoth</w:t>
      </w:r>
      <w:r w:rsidR="00432389">
        <w:t>esis is rejected.</w:t>
      </w:r>
      <w:r w:rsidR="00890690">
        <w:t xml:space="preserve"> </w:t>
      </w:r>
      <w:r w:rsidR="00EE737C">
        <w:t xml:space="preserve">Historical rainfall would benefit this </w:t>
      </w:r>
      <w:r w:rsidR="003E21EC">
        <w:t>analysis,</w:t>
      </w:r>
      <w:r w:rsidR="00EE737C">
        <w:t xml:space="preserve"> but it was not available</w:t>
      </w:r>
      <w:r w:rsidR="00CB0689">
        <w:t>.</w:t>
      </w:r>
    </w:p>
    <w:p w14:paraId="4FDABA21" w14:textId="23D31B54" w:rsidR="00762610" w:rsidRDefault="00A25380" w:rsidP="00762610">
      <w:pPr>
        <w:pStyle w:val="Heading3"/>
      </w:pPr>
      <w:bookmarkStart w:id="18" w:name="_Toc124371355"/>
      <w:r>
        <w:lastRenderedPageBreak/>
        <w:t>Policy</w:t>
      </w:r>
      <w:bookmarkEnd w:id="18"/>
    </w:p>
    <w:p w14:paraId="74CC1CAA" w14:textId="33D5E1BE" w:rsidR="00A25380" w:rsidRDefault="00A25380" w:rsidP="00A25380">
      <w:proofErr w:type="gramStart"/>
      <w:r>
        <w:t>In order to</w:t>
      </w:r>
      <w:proofErr w:type="gramEnd"/>
      <w:r>
        <w:t xml:space="preserve"> test if government policy is a contributing factor to crop yields,</w:t>
      </w:r>
      <w:r w:rsidR="006D05A2">
        <w:t xml:space="preserve"> it is decided to investigate government expenditure in agriculture. An expenditure dataset is </w:t>
      </w:r>
      <w:r w:rsidR="00DA73BE">
        <w:t xml:space="preserve">acquired from FAO and merged with a dataset containing information on </w:t>
      </w:r>
      <w:r w:rsidR="00F85BD8">
        <w:t>EU GDP. To normalise the data, government expenditure is taken as a percentage of GDP and compared against crop yields.</w:t>
      </w:r>
    </w:p>
    <w:p w14:paraId="0345EDC7" w14:textId="1D041995" w:rsidR="0017673A" w:rsidRDefault="00B4493B" w:rsidP="00A25380">
      <w:r>
        <w:t xml:space="preserve">An </w:t>
      </w:r>
      <w:r w:rsidR="001D3695">
        <w:t>ANOVA</w:t>
      </w:r>
      <w:r>
        <w:t xml:space="preserve"> test is undertaken to </w:t>
      </w:r>
      <w:r w:rsidR="001879BA">
        <w:t xml:space="preserve">measure if there is a statistical difference between the yields of barley for each country. A </w:t>
      </w:r>
      <w:r w:rsidR="001A0750">
        <w:t>Shap</w:t>
      </w:r>
      <w:r w:rsidR="0017673A">
        <w:t>iro</w:t>
      </w:r>
      <w:r w:rsidR="001A0750">
        <w:t>-Wilk test is performed on each of the samples to check for normality. It is found during these tests that the Netherlands sample</w:t>
      </w:r>
      <w:r w:rsidR="0050181D">
        <w:t xml:space="preserve"> is not normal. The Netherlands sample is excluded from the ANOVA test. A </w:t>
      </w:r>
      <w:proofErr w:type="spellStart"/>
      <w:r w:rsidR="0050181D">
        <w:t>L</w:t>
      </w:r>
      <w:r w:rsidR="00B21C89">
        <w:t>evene</w:t>
      </w:r>
      <w:proofErr w:type="spellEnd"/>
      <w:r w:rsidR="00B21C89">
        <w:t xml:space="preserve"> test is undertaken to check the variance of the samples. The </w:t>
      </w:r>
      <w:proofErr w:type="spellStart"/>
      <w:r w:rsidR="0017673A">
        <w:t>Levene</w:t>
      </w:r>
      <w:proofErr w:type="spellEnd"/>
      <w:r w:rsidR="0017673A">
        <w:t xml:space="preserve"> test returned a p-value of </w:t>
      </w:r>
      <w:r w:rsidR="00E471C9">
        <w:t xml:space="preserve">1e-5, meaning that the variances are not equal. As a result, a </w:t>
      </w:r>
      <w:r w:rsidR="00CD79A8">
        <w:t>Welch ANOVA test must be used.</w:t>
      </w:r>
      <w:r w:rsidR="00033DFB">
        <w:t xml:space="preserve"> The Welch ANOVA test returns a p-value of </w:t>
      </w:r>
      <w:r w:rsidR="000849B2">
        <w:t>1.1e-3, indicating that the sample’s means are statistically different. The null hypothesis is rejected.</w:t>
      </w:r>
    </w:p>
    <w:p w14:paraId="3FDC26EC" w14:textId="77777777" w:rsidR="001879BA" w:rsidRDefault="001879BA" w:rsidP="00A25380"/>
    <w:p w14:paraId="22C30284" w14:textId="77777777" w:rsidR="00E00D6D" w:rsidRDefault="00E00D6D" w:rsidP="00E00D6D">
      <w:pPr>
        <w:keepNext/>
      </w:pPr>
      <w:r w:rsidRPr="00E00D6D">
        <w:rPr>
          <w:noProof/>
        </w:rPr>
        <w:drawing>
          <wp:inline distT="0" distB="0" distL="0" distR="0" wp14:anchorId="26FFAB01" wp14:editId="097A2D13">
            <wp:extent cx="5386070" cy="3267710"/>
            <wp:effectExtent l="0" t="0" r="5080" b="889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1"/>
                    <a:stretch>
                      <a:fillRect/>
                    </a:stretch>
                  </pic:blipFill>
                  <pic:spPr>
                    <a:xfrm>
                      <a:off x="0" y="0"/>
                      <a:ext cx="5386070" cy="3267710"/>
                    </a:xfrm>
                    <a:prstGeom prst="rect">
                      <a:avLst/>
                    </a:prstGeom>
                  </pic:spPr>
                </pic:pic>
              </a:graphicData>
            </a:graphic>
          </wp:inline>
        </w:drawing>
      </w:r>
    </w:p>
    <w:p w14:paraId="716E3701" w14:textId="7BF19C46" w:rsidR="00E00D6D" w:rsidRPr="00A25380" w:rsidRDefault="00E00D6D" w:rsidP="00E00D6D">
      <w:pPr>
        <w:pStyle w:val="Caption"/>
      </w:pPr>
      <w:r>
        <w:t xml:space="preserve">Figure </w:t>
      </w:r>
      <w:fldSimple w:instr=" SEQ Figure \* ARABIC ">
        <w:r w:rsidR="00FB1903">
          <w:rPr>
            <w:noProof/>
          </w:rPr>
          <w:t>10</w:t>
        </w:r>
      </w:fldSimple>
      <w:r>
        <w:t xml:space="preserve"> Barley Yield vs Agri Expenditure (2001-2019)</w:t>
      </w:r>
    </w:p>
    <w:p w14:paraId="283642EA" w14:textId="27FAC284" w:rsidR="00773A12" w:rsidRDefault="00773A12" w:rsidP="004A3992">
      <w:pPr>
        <w:pStyle w:val="Heading2"/>
      </w:pPr>
      <w:bookmarkStart w:id="19" w:name="_Toc124371356"/>
      <w:r>
        <w:t xml:space="preserve">Crop </w:t>
      </w:r>
      <w:r w:rsidR="0034546B">
        <w:t>Yield</w:t>
      </w:r>
      <w:r>
        <w:t xml:space="preserve"> Prediction</w:t>
      </w:r>
      <w:bookmarkEnd w:id="19"/>
    </w:p>
    <w:p w14:paraId="2C1B7832" w14:textId="5AC556E4" w:rsidR="00773A12" w:rsidRDefault="00A96A28" w:rsidP="00773A12">
      <w:r>
        <w:t>There appears to be a strong upward trend in the Ireland’s historical barley yield</w:t>
      </w:r>
      <w:r w:rsidR="006C1126">
        <w:t xml:space="preserve">, </w:t>
      </w:r>
      <w:r w:rsidR="006C1126">
        <w:fldChar w:fldCharType="begin"/>
      </w:r>
      <w:r w:rsidR="006C1126">
        <w:instrText xml:space="preserve"> REF _Ref123495818 \h </w:instrText>
      </w:r>
      <w:r w:rsidR="006C1126">
        <w:fldChar w:fldCharType="separate"/>
      </w:r>
      <w:r w:rsidR="00FB1903">
        <w:t xml:space="preserve">Figure </w:t>
      </w:r>
      <w:r w:rsidR="00FB1903">
        <w:rPr>
          <w:noProof/>
        </w:rPr>
        <w:t>2</w:t>
      </w:r>
      <w:r w:rsidR="006C1126">
        <w:fldChar w:fldCharType="end"/>
      </w:r>
      <w:r>
        <w:t>. The correlation of this trend is</w:t>
      </w:r>
      <w:r w:rsidR="00E93B9E">
        <w:t xml:space="preserve"> determined as</w:t>
      </w:r>
      <w:r>
        <w:t xml:space="preserve"> 0.94. Given the linearity of this data, it is considered</w:t>
      </w:r>
      <w:r w:rsidR="00A462BB">
        <w:t xml:space="preserve"> feasible to perform a linear regression on this data to forecast future barley yields for Ireland.</w:t>
      </w:r>
      <w:r w:rsidR="00343B95">
        <w:t xml:space="preserve"> </w:t>
      </w:r>
      <w:r w:rsidR="00373656">
        <w:t xml:space="preserve">The </w:t>
      </w:r>
      <w:r w:rsidR="00AD55B2">
        <w:t>module used is the linear regression model</w:t>
      </w:r>
      <w:r w:rsidR="00373656">
        <w:t xml:space="preserve"> from the </w:t>
      </w:r>
      <w:proofErr w:type="spellStart"/>
      <w:r w:rsidR="00AD55B2">
        <w:t>sciket</w:t>
      </w:r>
      <w:proofErr w:type="spellEnd"/>
      <w:r w:rsidR="00AD55B2">
        <w:t xml:space="preserve">-learn library. The data is scaled using the </w:t>
      </w:r>
      <w:proofErr w:type="spellStart"/>
      <w:r w:rsidR="00130CF9">
        <w:rPr>
          <w:i/>
          <w:iCs/>
        </w:rPr>
        <w:t>MinMaxScaler</w:t>
      </w:r>
      <w:proofErr w:type="spellEnd"/>
      <w:r w:rsidR="00130CF9">
        <w:t xml:space="preserve"> and the data is split into 70% train and 30% test using the </w:t>
      </w:r>
      <w:proofErr w:type="spellStart"/>
      <w:r w:rsidR="003615F6">
        <w:rPr>
          <w:i/>
          <w:iCs/>
        </w:rPr>
        <w:t>train_test_split</w:t>
      </w:r>
      <w:proofErr w:type="spellEnd"/>
      <w:r w:rsidR="003615F6">
        <w:rPr>
          <w:i/>
          <w:iCs/>
        </w:rPr>
        <w:t xml:space="preserve"> </w:t>
      </w:r>
      <w:r w:rsidR="003615F6">
        <w:t>function.</w:t>
      </w:r>
    </w:p>
    <w:p w14:paraId="41A45FBD" w14:textId="09CEB183" w:rsidR="00241657" w:rsidRDefault="00241657" w:rsidP="00773A12">
      <w:r>
        <w:t>After the data is fit to the train data</w:t>
      </w:r>
      <w:r w:rsidR="00AF4E8A">
        <w:t>, a prediction is made for the train data. The R</w:t>
      </w:r>
      <w:r w:rsidR="00AF4E8A">
        <w:rPr>
          <w:vertAlign w:val="superscript"/>
        </w:rPr>
        <w:t>2</w:t>
      </w:r>
      <w:r w:rsidR="00AF4E8A">
        <w:t xml:space="preserve"> score returned is 0.89 and the model is deemed </w:t>
      </w:r>
      <w:r w:rsidR="00F21002">
        <w:t xml:space="preserve">satisfactory. Barley </w:t>
      </w:r>
      <w:r w:rsidR="00382D2A">
        <w:t xml:space="preserve">yield is predicted to be </w:t>
      </w:r>
      <w:r w:rsidR="00F553F5">
        <w:t>103</w:t>
      </w:r>
      <w:r w:rsidR="00467225">
        <w:t>,</w:t>
      </w:r>
      <w:r w:rsidR="000A054C">
        <w:t>494</w:t>
      </w:r>
      <w:r w:rsidR="00382D2A">
        <w:t>hg/ha by 2050</w:t>
      </w:r>
      <w:r w:rsidR="000A054C">
        <w:t xml:space="preserve">, up from </w:t>
      </w:r>
      <w:r w:rsidR="00467225">
        <w:t>78,608</w:t>
      </w:r>
      <w:r w:rsidR="000A054C">
        <w:t>hg/ha in 2019</w:t>
      </w:r>
      <w:r w:rsidR="00B02419">
        <w:t>.</w:t>
      </w:r>
    </w:p>
    <w:p w14:paraId="1F0ECD54" w14:textId="77777777" w:rsidR="00B02419" w:rsidRDefault="00B02419" w:rsidP="00B02419">
      <w:pPr>
        <w:keepNext/>
      </w:pPr>
      <w:r w:rsidRPr="00B02419">
        <w:rPr>
          <w:noProof/>
        </w:rPr>
        <w:lastRenderedPageBreak/>
        <w:drawing>
          <wp:inline distT="0" distB="0" distL="0" distR="0" wp14:anchorId="40653649" wp14:editId="05E0666A">
            <wp:extent cx="4696480" cy="3381847"/>
            <wp:effectExtent l="0" t="0" r="8890" b="9525"/>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22"/>
                    <a:stretch>
                      <a:fillRect/>
                    </a:stretch>
                  </pic:blipFill>
                  <pic:spPr>
                    <a:xfrm>
                      <a:off x="0" y="0"/>
                      <a:ext cx="4696480" cy="3381847"/>
                    </a:xfrm>
                    <a:prstGeom prst="rect">
                      <a:avLst/>
                    </a:prstGeom>
                  </pic:spPr>
                </pic:pic>
              </a:graphicData>
            </a:graphic>
          </wp:inline>
        </w:drawing>
      </w:r>
    </w:p>
    <w:p w14:paraId="1AAD5474" w14:textId="600D1A86" w:rsidR="00B02419" w:rsidRPr="00AF4E8A" w:rsidRDefault="00B02419" w:rsidP="00B02419">
      <w:pPr>
        <w:pStyle w:val="Caption"/>
        <w:jc w:val="center"/>
      </w:pPr>
      <w:r>
        <w:t xml:space="preserve">Figure </w:t>
      </w:r>
      <w:fldSimple w:instr=" SEQ Figure \* ARABIC ">
        <w:r w:rsidR="00FB1903">
          <w:rPr>
            <w:noProof/>
          </w:rPr>
          <w:t>11</w:t>
        </w:r>
      </w:fldSimple>
      <w:r>
        <w:t xml:space="preserve"> </w:t>
      </w:r>
      <w:r w:rsidRPr="00E51B38">
        <w:t>Barley Yield Linear Regression - Test vs Prediction</w:t>
      </w:r>
    </w:p>
    <w:p w14:paraId="6C2E45AF" w14:textId="46371987" w:rsidR="00006DBB" w:rsidRDefault="00DC6EA0">
      <w:pPr>
        <w:overflowPunct/>
        <w:autoSpaceDE/>
        <w:autoSpaceDN/>
        <w:adjustRightInd/>
        <w:textAlignment w:val="auto"/>
      </w:pPr>
      <w:r>
        <w:t>After determining the coeffic</w:t>
      </w:r>
      <w:r w:rsidR="00F77B95">
        <w:t>ient and intercept</w:t>
      </w:r>
      <w:r w:rsidR="00006DBB">
        <w:t>, the equation of the line can be written as:</w:t>
      </w:r>
    </w:p>
    <w:p w14:paraId="146C3595" w14:textId="54AEFE47" w:rsidR="00006DBB" w:rsidRPr="00EA293D" w:rsidRDefault="00006DBB">
      <w:pPr>
        <w:overflowPunct/>
        <w:autoSpaceDE/>
        <w:autoSpaceDN/>
        <w:adjustRightInd/>
        <w:textAlignment w:val="auto"/>
      </w:pPr>
      <m:oMathPara>
        <m:oMath>
          <m:r>
            <w:rPr>
              <w:rFonts w:ascii="Cambria Math" w:hAnsi="Cambria Math"/>
            </w:rPr>
            <m:t>y=802.77x-1542181.8</m:t>
          </m:r>
        </m:oMath>
      </m:oMathPara>
    </w:p>
    <w:p w14:paraId="45BBB0EA" w14:textId="77777777" w:rsidR="00EA293D" w:rsidRDefault="00EA293D" w:rsidP="004A3992">
      <w:pPr>
        <w:pStyle w:val="Heading2"/>
      </w:pPr>
      <w:bookmarkStart w:id="20" w:name="_Toc124371357"/>
      <w:r>
        <w:t>Dashboard</w:t>
      </w:r>
      <w:bookmarkEnd w:id="20"/>
    </w:p>
    <w:p w14:paraId="7D92A104" w14:textId="77777777" w:rsidR="004C1114" w:rsidRDefault="00BE1B18" w:rsidP="00EA293D">
      <w:r>
        <w:t>A dash</w:t>
      </w:r>
      <w:r w:rsidR="000B3752">
        <w:t xml:space="preserve">board was constructed </w:t>
      </w:r>
      <w:r w:rsidR="00EA11A7">
        <w:t>to show the yield of several crops on a choropleth of Europe. The dashboard is constructed</w:t>
      </w:r>
      <w:r w:rsidR="006E0B33">
        <w:t xml:space="preserve"> using the Dash </w:t>
      </w:r>
      <w:r w:rsidR="002F52FC">
        <w:t xml:space="preserve">library. The dashboard uses a </w:t>
      </w:r>
      <w:proofErr w:type="gramStart"/>
      <w:r w:rsidR="002F52FC">
        <w:t>drop down</w:t>
      </w:r>
      <w:proofErr w:type="gramEnd"/>
      <w:r w:rsidR="002F52FC">
        <w:t xml:space="preserve"> menu to select between the three crops that have been analysed in the previous sections.</w:t>
      </w:r>
      <w:r w:rsidR="00581863">
        <w:t xml:space="preserve"> There is an additional dropdown box to select the year</w:t>
      </w:r>
      <w:r w:rsidR="004C1114">
        <w:t>.</w:t>
      </w:r>
      <w:r w:rsidR="00680B69">
        <w:t xml:space="preserve"> The selection of an item in the dropdown menu automatically updates the choropleth.</w:t>
      </w:r>
    </w:p>
    <w:p w14:paraId="75B39C53" w14:textId="77777777" w:rsidR="004C1114" w:rsidRDefault="004C1114" w:rsidP="004C1114">
      <w:pPr>
        <w:keepNext/>
      </w:pPr>
      <w:r w:rsidRPr="004C1114">
        <w:drawing>
          <wp:inline distT="0" distB="0" distL="0" distR="0" wp14:anchorId="70E4C613" wp14:editId="1EEF0277">
            <wp:extent cx="5386070" cy="2758440"/>
            <wp:effectExtent l="0" t="0" r="5080" b="381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23"/>
                    <a:stretch>
                      <a:fillRect/>
                    </a:stretch>
                  </pic:blipFill>
                  <pic:spPr>
                    <a:xfrm>
                      <a:off x="0" y="0"/>
                      <a:ext cx="5386070" cy="2758440"/>
                    </a:xfrm>
                    <a:prstGeom prst="rect">
                      <a:avLst/>
                    </a:prstGeom>
                  </pic:spPr>
                </pic:pic>
              </a:graphicData>
            </a:graphic>
          </wp:inline>
        </w:drawing>
      </w:r>
    </w:p>
    <w:p w14:paraId="06810D5F" w14:textId="11D10057" w:rsidR="004C1114" w:rsidRDefault="004C1114" w:rsidP="004C1114">
      <w:pPr>
        <w:pStyle w:val="Caption"/>
      </w:pPr>
      <w:r>
        <w:t xml:space="preserve">Figure </w:t>
      </w:r>
      <w:fldSimple w:instr=" SEQ Figure \* ARABIC ">
        <w:r w:rsidR="00FB1903">
          <w:rPr>
            <w:noProof/>
          </w:rPr>
          <w:t>12</w:t>
        </w:r>
      </w:fldSimple>
      <w:r>
        <w:t xml:space="preserve"> Choropleth dashboard</w:t>
      </w:r>
    </w:p>
    <w:p w14:paraId="585DBFA9" w14:textId="2E7265AE" w:rsidR="00EA293D" w:rsidRDefault="00EA293D" w:rsidP="00EA293D">
      <w:r>
        <w:br w:type="page"/>
      </w:r>
    </w:p>
    <w:p w14:paraId="7566192C" w14:textId="547DBD23" w:rsidR="00FB45B9" w:rsidRDefault="004A3992" w:rsidP="004A3992">
      <w:pPr>
        <w:pStyle w:val="Heading1"/>
      </w:pPr>
      <w:bookmarkStart w:id="21" w:name="_Toc124371358"/>
      <w:r>
        <w:lastRenderedPageBreak/>
        <w:t>Crop Trade</w:t>
      </w:r>
      <w:bookmarkEnd w:id="21"/>
    </w:p>
    <w:p w14:paraId="2915F0CF" w14:textId="1F69B349" w:rsidR="00FB45B9" w:rsidRDefault="00FB45B9" w:rsidP="00FB45B9">
      <w:r>
        <w:t xml:space="preserve">This section outlines an analysis performed on the crops in terms of </w:t>
      </w:r>
      <w:r w:rsidR="00C52AC2">
        <w:t>trade.</w:t>
      </w:r>
      <w:r w:rsidR="0097088F">
        <w:t xml:space="preserve"> A dataframe </w:t>
      </w:r>
      <w:r w:rsidR="002370E8">
        <w:t xml:space="preserve">for Irish trade in barley, wheat, and potatoes </w:t>
      </w:r>
      <w:r w:rsidR="0097088F">
        <w:t xml:space="preserve">is constructed containing </w:t>
      </w:r>
      <w:r w:rsidR="00B80FA5">
        <w:t xml:space="preserve">the headings </w:t>
      </w:r>
      <w:r w:rsidR="00BF6633">
        <w:t>–</w:t>
      </w:r>
      <w:r w:rsidR="00B80FA5">
        <w:t xml:space="preserve"> </w:t>
      </w:r>
      <w:r w:rsidR="00BF6633">
        <w:t>Import Quantity, Import</w:t>
      </w:r>
      <w:r w:rsidR="00FF0AA5">
        <w:t xml:space="preserve"> Value, Export Quantity</w:t>
      </w:r>
      <w:r w:rsidR="0058267C">
        <w:t>, Export Value, and Production</w:t>
      </w:r>
      <w:r w:rsidR="002370E8">
        <w:t>.</w:t>
      </w:r>
      <w:r w:rsidR="005A2758">
        <w:t xml:space="preserve"> Analysing the pairplot in </w:t>
      </w:r>
      <w:r w:rsidR="005A2758">
        <w:fldChar w:fldCharType="begin"/>
      </w:r>
      <w:r w:rsidR="005A2758">
        <w:instrText xml:space="preserve"> REF _Ref123903381 \h </w:instrText>
      </w:r>
      <w:r w:rsidR="005A2758">
        <w:fldChar w:fldCharType="separate"/>
      </w:r>
      <w:r w:rsidR="00FB1903">
        <w:t xml:space="preserve">Figure </w:t>
      </w:r>
      <w:r w:rsidR="00FB1903">
        <w:rPr>
          <w:noProof/>
        </w:rPr>
        <w:t>13</w:t>
      </w:r>
      <w:r w:rsidR="005A2758">
        <w:fldChar w:fldCharType="end"/>
      </w:r>
      <w:r w:rsidR="005A2758">
        <w:t>,</w:t>
      </w:r>
      <w:r w:rsidR="00BA4CD6">
        <w:t xml:space="preserve"> there appears to be a</w:t>
      </w:r>
      <w:r w:rsidR="00AB6410">
        <w:t xml:space="preserve"> positive</w:t>
      </w:r>
      <w:r w:rsidR="00BA4CD6">
        <w:t xml:space="preserve"> correlation between </w:t>
      </w:r>
      <w:r w:rsidR="00AB6410">
        <w:t xml:space="preserve">potatoes production and export quantity. There appears to be a negative correlation between production and </w:t>
      </w:r>
      <w:r w:rsidR="006C6B30">
        <w:t xml:space="preserve">import quantity. This observation is </w:t>
      </w:r>
      <w:r w:rsidR="00F42404">
        <w:t>understandable – the more a country produces, the less it needs to import and more it can export. Interestingly, this effect is not as visible for the other crops.</w:t>
      </w:r>
      <w:r w:rsidR="003360F8">
        <w:t xml:space="preserve"> The import data is for the other crops is somewhat stationary when measured against production.</w:t>
      </w:r>
      <w:r w:rsidR="00E82994">
        <w:t xml:space="preserve"> This suggests there are other factors at play (production is </w:t>
      </w:r>
      <w:r w:rsidR="00915B2F">
        <w:t>not directly linked to import</w:t>
      </w:r>
      <w:r w:rsidR="00935345">
        <w:t>/</w:t>
      </w:r>
      <w:r w:rsidR="00915B2F">
        <w:t>export, production is scaled with demand, etc)</w:t>
      </w:r>
    </w:p>
    <w:p w14:paraId="58C6982A" w14:textId="2ADA719F" w:rsidR="00C43020" w:rsidRDefault="003549C6" w:rsidP="00C43020">
      <w:pPr>
        <w:keepNext/>
      </w:pPr>
      <w:r w:rsidRPr="003549C6">
        <w:rPr>
          <w:noProof/>
        </w:rPr>
        <w:drawing>
          <wp:inline distT="0" distB="0" distL="0" distR="0" wp14:anchorId="19459909" wp14:editId="471CB71D">
            <wp:extent cx="5386070" cy="4884420"/>
            <wp:effectExtent l="0" t="0" r="508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4"/>
                    <a:stretch>
                      <a:fillRect/>
                    </a:stretch>
                  </pic:blipFill>
                  <pic:spPr>
                    <a:xfrm>
                      <a:off x="0" y="0"/>
                      <a:ext cx="5386070" cy="4884420"/>
                    </a:xfrm>
                    <a:prstGeom prst="rect">
                      <a:avLst/>
                    </a:prstGeom>
                  </pic:spPr>
                </pic:pic>
              </a:graphicData>
            </a:graphic>
          </wp:inline>
        </w:drawing>
      </w:r>
    </w:p>
    <w:p w14:paraId="4868DBFF" w14:textId="4F5B32FB" w:rsidR="00C43020" w:rsidRPr="00FB45B9" w:rsidRDefault="00C43020" w:rsidP="00C20CFA">
      <w:pPr>
        <w:pStyle w:val="Caption"/>
        <w:jc w:val="center"/>
      </w:pPr>
      <w:bookmarkStart w:id="22" w:name="_Ref123903381"/>
      <w:r>
        <w:t xml:space="preserve">Figure </w:t>
      </w:r>
      <w:fldSimple w:instr=" SEQ Figure \* ARABIC ">
        <w:r w:rsidR="00FB1903">
          <w:rPr>
            <w:noProof/>
          </w:rPr>
          <w:t>13</w:t>
        </w:r>
      </w:fldSimple>
      <w:bookmarkEnd w:id="22"/>
      <w:r>
        <w:t xml:space="preserve"> Pairplot for Irish trade of a combination of barley, wheat, and potatoes between 1961 and 2021</w:t>
      </w:r>
    </w:p>
    <w:p w14:paraId="35E4EFC4" w14:textId="41A3A23E" w:rsidR="008853EA" w:rsidRDefault="008853EA">
      <w:pPr>
        <w:overflowPunct/>
        <w:autoSpaceDE/>
        <w:autoSpaceDN/>
        <w:adjustRightInd/>
        <w:textAlignment w:val="auto"/>
      </w:pPr>
      <w:r>
        <w:t>Historical crop price data is now import</w:t>
      </w:r>
      <w:r w:rsidR="00372118">
        <w:t>ed</w:t>
      </w:r>
      <w:r w:rsidR="002D6955">
        <w:t xml:space="preserve"> to investigate the relationship between production and price for a selection of countries.</w:t>
      </w:r>
      <w:r w:rsidR="00390328">
        <w:t xml:space="preserve"> </w:t>
      </w:r>
      <w:r w:rsidR="00C62805">
        <w:t>Price data is acquired from FAO.</w:t>
      </w:r>
    </w:p>
    <w:p w14:paraId="4344F401" w14:textId="25F928D3" w:rsidR="00182809" w:rsidRDefault="00B12862">
      <w:pPr>
        <w:overflowPunct/>
        <w:autoSpaceDE/>
        <w:autoSpaceDN/>
        <w:adjustRightInd/>
        <w:textAlignment w:val="auto"/>
      </w:pPr>
      <w:r>
        <w:t xml:space="preserve">Wheat price is plotted versus production for </w:t>
      </w:r>
      <w:r w:rsidR="00182809">
        <w:t xml:space="preserve">France, Germany, Ireland, Poland, and Spain between the years of 1991 and 2020. </w:t>
      </w:r>
      <w:r w:rsidR="00113B82">
        <w:t>It appears that there is no clear correlation between price and production for any of these countries.</w:t>
      </w:r>
      <w:r w:rsidR="007D6BE4">
        <w:t xml:space="preserve"> </w:t>
      </w:r>
      <w:r w:rsidR="0077741C">
        <w:t>Prices are not adjusted for inflation which is</w:t>
      </w:r>
      <w:r w:rsidR="00EC4B91">
        <w:t xml:space="preserve"> expected</w:t>
      </w:r>
      <w:r w:rsidR="0077741C">
        <w:t xml:space="preserve"> to explain for some of the price variability</w:t>
      </w:r>
      <w:r w:rsidR="00C70BAC">
        <w:t xml:space="preserve"> over the years.</w:t>
      </w:r>
      <w:r w:rsidR="0077741C">
        <w:t xml:space="preserve"> </w:t>
      </w:r>
    </w:p>
    <w:p w14:paraId="1058A8E7" w14:textId="142EE7D5" w:rsidR="00390328" w:rsidRDefault="005E66E6" w:rsidP="00390328">
      <w:pPr>
        <w:keepNext/>
        <w:overflowPunct/>
        <w:autoSpaceDE/>
        <w:autoSpaceDN/>
        <w:adjustRightInd/>
        <w:textAlignment w:val="auto"/>
      </w:pPr>
      <w:r w:rsidRPr="005E66E6">
        <w:rPr>
          <w:noProof/>
        </w:rPr>
        <w:lastRenderedPageBreak/>
        <w:drawing>
          <wp:inline distT="0" distB="0" distL="0" distR="0" wp14:anchorId="66808FD9" wp14:editId="6D1B5DE2">
            <wp:extent cx="5315692" cy="3419952"/>
            <wp:effectExtent l="0" t="0" r="0" b="9525"/>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25"/>
                    <a:stretch>
                      <a:fillRect/>
                    </a:stretch>
                  </pic:blipFill>
                  <pic:spPr>
                    <a:xfrm>
                      <a:off x="0" y="0"/>
                      <a:ext cx="5315692" cy="3419952"/>
                    </a:xfrm>
                    <a:prstGeom prst="rect">
                      <a:avLst/>
                    </a:prstGeom>
                  </pic:spPr>
                </pic:pic>
              </a:graphicData>
            </a:graphic>
          </wp:inline>
        </w:drawing>
      </w:r>
    </w:p>
    <w:p w14:paraId="127BC714" w14:textId="4A18759F" w:rsidR="001C33EC" w:rsidRDefault="00390328" w:rsidP="00390328">
      <w:pPr>
        <w:pStyle w:val="Caption"/>
      </w:pPr>
      <w:r>
        <w:t xml:space="preserve">Figure </w:t>
      </w:r>
      <w:fldSimple w:instr=" SEQ Figure \* ARABIC ">
        <w:r w:rsidR="00FB1903">
          <w:rPr>
            <w:noProof/>
          </w:rPr>
          <w:t>14</w:t>
        </w:r>
      </w:fldSimple>
      <w:r>
        <w:t xml:space="preserve"> Price vs Production of Wheat (1991-2020)</w:t>
      </w:r>
    </w:p>
    <w:p w14:paraId="17624302" w14:textId="1C0560B1" w:rsidR="006F5A64" w:rsidRDefault="00EF1DAC">
      <w:pPr>
        <w:overflowPunct/>
        <w:autoSpaceDE/>
        <w:autoSpaceDN/>
        <w:adjustRightInd/>
        <w:textAlignment w:val="auto"/>
      </w:pPr>
      <w:r>
        <w:t xml:space="preserve">A k-means clustering model </w:t>
      </w:r>
      <w:r w:rsidR="000D04B5">
        <w:t>has been</w:t>
      </w:r>
      <w:r>
        <w:t xml:space="preserve"> implemented to predict</w:t>
      </w:r>
      <w:r w:rsidR="003864AF">
        <w:t xml:space="preserve"> a country based on price/production.</w:t>
      </w:r>
      <w:r w:rsidR="000D04B5">
        <w:t xml:space="preserve"> The model used is the </w:t>
      </w:r>
      <w:proofErr w:type="spellStart"/>
      <w:r w:rsidR="000D04B5">
        <w:t>KMeans</w:t>
      </w:r>
      <w:proofErr w:type="spellEnd"/>
      <w:r w:rsidR="000D04B5">
        <w:t xml:space="preserve"> module by </w:t>
      </w:r>
      <w:proofErr w:type="spellStart"/>
      <w:r w:rsidR="000D04B5">
        <w:t>sklearn</w:t>
      </w:r>
      <w:proofErr w:type="spellEnd"/>
      <w:r w:rsidR="00F721F8">
        <w:t>.</w:t>
      </w:r>
      <w:r w:rsidR="00D241D1">
        <w:t xml:space="preserve"> </w:t>
      </w:r>
      <w:r w:rsidR="006F5A64">
        <w:t>The model is fit with the number of clusters</w:t>
      </w:r>
      <w:r w:rsidR="00F05A92">
        <w:t xml:space="preserve"> given as the number of unique countries in the selected dataset. </w:t>
      </w:r>
      <w:r w:rsidR="00D241D1">
        <w:t>The model is visually assessed as having 100% accuracy in predicting country from Price/Production.</w:t>
      </w:r>
      <w:r w:rsidR="007948CC">
        <w:t xml:space="preserve"> </w:t>
      </w:r>
      <w:r w:rsidR="00E34A85">
        <w:t>While successful, i</w:t>
      </w:r>
      <w:r w:rsidR="007948CC">
        <w:t xml:space="preserve">t must be noted that this particular selection of countries </w:t>
      </w:r>
      <w:proofErr w:type="gramStart"/>
      <w:r w:rsidR="007948CC">
        <w:t>were</w:t>
      </w:r>
      <w:proofErr w:type="gramEnd"/>
      <w:r w:rsidR="007948CC">
        <w:t xml:space="preserve"> chosen due </w:t>
      </w:r>
      <w:r w:rsidR="00E34A85">
        <w:t xml:space="preserve">to their </w:t>
      </w:r>
      <w:r w:rsidR="001B1DC5">
        <w:t>separation from each ot</w:t>
      </w:r>
      <w:r w:rsidR="0022560D">
        <w:t>her</w:t>
      </w:r>
      <w:r w:rsidR="00B451D8">
        <w:t xml:space="preserve"> i.e. this is a biased sample selection.</w:t>
      </w:r>
    </w:p>
    <w:p w14:paraId="426B66B5" w14:textId="77777777" w:rsidR="009B550A" w:rsidRDefault="00A657AF" w:rsidP="009B550A">
      <w:pPr>
        <w:keepNext/>
        <w:overflowPunct/>
        <w:autoSpaceDE/>
        <w:autoSpaceDN/>
        <w:adjustRightInd/>
        <w:textAlignment w:val="auto"/>
      </w:pPr>
      <w:r w:rsidRPr="00A657AF">
        <w:rPr>
          <w:noProof/>
        </w:rPr>
        <w:drawing>
          <wp:inline distT="0" distB="0" distL="0" distR="0" wp14:anchorId="24A3475B" wp14:editId="26F53BC3">
            <wp:extent cx="4439270" cy="3419952"/>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26"/>
                    <a:stretch>
                      <a:fillRect/>
                    </a:stretch>
                  </pic:blipFill>
                  <pic:spPr>
                    <a:xfrm>
                      <a:off x="0" y="0"/>
                      <a:ext cx="4439270" cy="3419952"/>
                    </a:xfrm>
                    <a:prstGeom prst="rect">
                      <a:avLst/>
                    </a:prstGeom>
                  </pic:spPr>
                </pic:pic>
              </a:graphicData>
            </a:graphic>
          </wp:inline>
        </w:drawing>
      </w:r>
    </w:p>
    <w:p w14:paraId="2041C7F0" w14:textId="06FC2FF3" w:rsidR="00AE473D" w:rsidRDefault="009B550A" w:rsidP="009B550A">
      <w:pPr>
        <w:pStyle w:val="Caption"/>
      </w:pPr>
      <w:r>
        <w:t xml:space="preserve">Figure </w:t>
      </w:r>
      <w:fldSimple w:instr=" SEQ Figure \* ARABIC ">
        <w:r w:rsidR="00FB1903">
          <w:rPr>
            <w:noProof/>
          </w:rPr>
          <w:t>15</w:t>
        </w:r>
      </w:fldSimple>
      <w:r>
        <w:t xml:space="preserve"> Price vs Production of Wheat (1991-2020) - K-Means</w:t>
      </w:r>
      <w:r w:rsidR="00AE473D">
        <w:br w:type="page"/>
      </w:r>
    </w:p>
    <w:p w14:paraId="52846877" w14:textId="201F7EF4" w:rsidR="00A457F0" w:rsidRDefault="00AE473D" w:rsidP="004A3992">
      <w:pPr>
        <w:pStyle w:val="Heading1"/>
      </w:pPr>
      <w:bookmarkStart w:id="23" w:name="_Toc124371359"/>
      <w:r>
        <w:lastRenderedPageBreak/>
        <w:t>Sentiment Analysis</w:t>
      </w:r>
      <w:bookmarkEnd w:id="23"/>
    </w:p>
    <w:p w14:paraId="73561CFF" w14:textId="0B3E4AB0" w:rsidR="00242598" w:rsidRPr="00242598" w:rsidRDefault="00487553" w:rsidP="004A3992">
      <w:pPr>
        <w:pStyle w:val="Heading2"/>
      </w:pPr>
      <w:bookmarkStart w:id="24" w:name="_Toc124371360"/>
      <w:r>
        <w:t>Sentiment</w:t>
      </w:r>
      <w:bookmarkEnd w:id="24"/>
    </w:p>
    <w:p w14:paraId="42D9BB7B" w14:textId="414334E5" w:rsidR="00C12187" w:rsidRDefault="00BB24CB" w:rsidP="00AE473D">
      <w:r>
        <w:t>For</w:t>
      </w:r>
      <w:r w:rsidR="002F2490">
        <w:t xml:space="preserve"> the topic of sentiment analysis, it was opted to perform a natural language scoring technique on a</w:t>
      </w:r>
      <w:r w:rsidR="00134815">
        <w:t xml:space="preserve">n annual </w:t>
      </w:r>
      <w:r w:rsidR="00C12187">
        <w:t xml:space="preserve">review document published by Ireland’s Department of Agriculture, </w:t>
      </w:r>
      <w:proofErr w:type="gramStart"/>
      <w:r w:rsidR="00C12187">
        <w:t>Food</w:t>
      </w:r>
      <w:proofErr w:type="gramEnd"/>
      <w:r w:rsidR="00C12187">
        <w:t xml:space="preserve"> and the Marine. The document chosen for analysis is </w:t>
      </w:r>
      <w:bookmarkStart w:id="25" w:name="_Hlk123908198"/>
      <w:r w:rsidR="00C12187">
        <w:rPr>
          <w:i/>
          <w:iCs/>
        </w:rPr>
        <w:t>Annual Review and Outlook for Agriculture, Food and the Marine 2022</w:t>
      </w:r>
      <w:bookmarkEnd w:id="25"/>
      <w:r w:rsidR="00C12187">
        <w:t>. This document outlines the current state and historical trends</w:t>
      </w:r>
      <w:r w:rsidR="008A0401">
        <w:t xml:space="preserve"> of a range of different agriculture and marine topics and is considered to be </w:t>
      </w:r>
      <w:proofErr w:type="spellStart"/>
      <w:proofErr w:type="gramStart"/>
      <w:r w:rsidR="008A0401">
        <w:t>a</w:t>
      </w:r>
      <w:proofErr w:type="spellEnd"/>
      <w:proofErr w:type="gramEnd"/>
      <w:r w:rsidR="008A0401">
        <w:t xml:space="preserve"> </w:t>
      </w:r>
      <w:r w:rsidR="008F60D4">
        <w:t>appropriate</w:t>
      </w:r>
      <w:r w:rsidR="008A0401">
        <w:t xml:space="preserve"> </w:t>
      </w:r>
      <w:r w:rsidR="008F60D4">
        <w:t>reference</w:t>
      </w:r>
      <w:r w:rsidR="00650A6A">
        <w:t xml:space="preserve"> for sentiment analysis as it is an extensive </w:t>
      </w:r>
      <w:r w:rsidR="009C3BB8">
        <w:t>and unbiased government</w:t>
      </w:r>
      <w:r w:rsidR="00650A6A">
        <w:t xml:space="preserve"> document</w:t>
      </w:r>
      <w:r w:rsidR="009C3BB8">
        <w:t xml:space="preserve">. This is considered a more reliable source </w:t>
      </w:r>
      <w:r w:rsidR="0005233E">
        <w:t xml:space="preserve">of data </w:t>
      </w:r>
      <w:r w:rsidR="009C3BB8">
        <w:t xml:space="preserve">than other </w:t>
      </w:r>
      <w:r w:rsidR="0005233E">
        <w:t xml:space="preserve">sources </w:t>
      </w:r>
      <w:r w:rsidR="009C3BB8">
        <w:t xml:space="preserve">such as Twitter </w:t>
      </w:r>
      <w:r w:rsidR="0005233E">
        <w:t xml:space="preserve">and other </w:t>
      </w:r>
      <w:r w:rsidR="00BD2CAD">
        <w:t>media outlets that could contain biased actors.</w:t>
      </w:r>
    </w:p>
    <w:p w14:paraId="3AEFA751" w14:textId="531B0083" w:rsidR="00BD2CAD" w:rsidRDefault="00E5626C" w:rsidP="00AE473D">
      <w:r>
        <w:t xml:space="preserve">The document itself is available on the XX website in PDF format. </w:t>
      </w:r>
      <w:proofErr w:type="gramStart"/>
      <w:r>
        <w:t>In order to</w:t>
      </w:r>
      <w:proofErr w:type="gramEnd"/>
      <w:r>
        <w:t xml:space="preserve"> interpret a PDF document</w:t>
      </w:r>
      <w:r w:rsidR="006473D4">
        <w:t xml:space="preserve">, </w:t>
      </w:r>
      <w:r w:rsidR="009A749E">
        <w:t>the PyPDF2 module was used to read the PDF and convert it to text. It was chosen to split the text</w:t>
      </w:r>
      <w:r w:rsidR="002A1E96">
        <w:t xml:space="preserve"> into a list of texts, one item for each page of the PDF. This </w:t>
      </w:r>
      <w:r w:rsidR="00D944B5">
        <w:t>meant that the analysis could be constructed to include only the relevant sections of the document.</w:t>
      </w:r>
    </w:p>
    <w:p w14:paraId="4DEF943B" w14:textId="22BDA16A" w:rsidR="00720E2F" w:rsidRDefault="003F5A4C" w:rsidP="00AE473D">
      <w:r>
        <w:t xml:space="preserve">After reviewing </w:t>
      </w:r>
      <w:r w:rsidR="00720E2F">
        <w:t>the table of contents of the document,</w:t>
      </w:r>
      <w:r>
        <w:t xml:space="preserve"> it was decided to analyse chapter </w:t>
      </w:r>
      <w:r w:rsidR="003C0E27">
        <w:t>3.7</w:t>
      </w:r>
      <w:r>
        <w:t xml:space="preserve"> only</w:t>
      </w:r>
      <w:r w:rsidR="0099403B">
        <w:t xml:space="preserve"> – </w:t>
      </w:r>
      <w:r w:rsidR="003C0E27">
        <w:rPr>
          <w:i/>
          <w:iCs/>
        </w:rPr>
        <w:t>Cereals.</w:t>
      </w:r>
      <w:r w:rsidR="0099403B">
        <w:t xml:space="preserve"> Other chapters in the document were not relevant to the </w:t>
      </w:r>
      <w:r w:rsidR="006931A1">
        <w:t>chosen topic of crop production.</w:t>
      </w:r>
    </w:p>
    <w:p w14:paraId="07002264" w14:textId="459DE2C6" w:rsidR="00C85E19" w:rsidRDefault="00C85E19" w:rsidP="00AE473D">
      <w:r>
        <w:t xml:space="preserve">A function named </w:t>
      </w:r>
      <w:proofErr w:type="spellStart"/>
      <w:r>
        <w:t>get_sentiment_</w:t>
      </w:r>
      <w:proofErr w:type="gramStart"/>
      <w:r>
        <w:t>scores</w:t>
      </w:r>
      <w:proofErr w:type="spellEnd"/>
      <w:r>
        <w:t>(</w:t>
      </w:r>
      <w:proofErr w:type="gramEnd"/>
      <w:r>
        <w:t xml:space="preserve">) was written </w:t>
      </w:r>
      <w:r w:rsidR="00B6557F">
        <w:t>that intakes the pdf address, the start</w:t>
      </w:r>
      <w:r w:rsidR="00F4362F">
        <w:t xml:space="preserve"> page</w:t>
      </w:r>
      <w:r w:rsidR="00B6557F">
        <w:t xml:space="preserve"> that the analysis starts from, and the page the analysis finishes.</w:t>
      </w:r>
      <w:r w:rsidR="00EB72DB">
        <w:t xml:space="preserve"> The text was further split into sentences and analysed as such, with a score given to each sentence </w:t>
      </w:r>
      <w:proofErr w:type="spellStart"/>
      <w:r w:rsidR="00BC4D5B">
        <w:t>as</w:t>
      </w:r>
      <w:proofErr w:type="spellEnd"/>
      <w:r w:rsidR="00BC4D5B">
        <w:t xml:space="preserve"> scored by </w:t>
      </w:r>
      <w:proofErr w:type="spellStart"/>
      <w:r w:rsidR="00BC4D5B">
        <w:t>Textblob</w:t>
      </w:r>
      <w:proofErr w:type="spellEnd"/>
      <w:r w:rsidR="00BC4D5B">
        <w:t>, a natural language analysis tool.</w:t>
      </w:r>
      <w:r w:rsidR="007402A7">
        <w:t xml:space="preserve"> The </w:t>
      </w:r>
      <w:r w:rsidR="004011EF">
        <w:t>most negative</w:t>
      </w:r>
      <w:r w:rsidR="007402A7">
        <w:t xml:space="preserve"> score a sentence can get is -1</w:t>
      </w:r>
      <w:r w:rsidR="004011EF">
        <w:t xml:space="preserve"> and the most positive a sentence can get is +1.</w:t>
      </w:r>
      <w:r w:rsidR="00F4362F">
        <w:t xml:space="preserve"> A distribution of the allocated scores is presented in </w:t>
      </w:r>
      <w:r w:rsidR="00F4362F">
        <w:fldChar w:fldCharType="begin"/>
      </w:r>
      <w:r w:rsidR="00F4362F">
        <w:instrText xml:space="preserve"> REF _Ref123908311 \h </w:instrText>
      </w:r>
      <w:r w:rsidR="00F4362F">
        <w:fldChar w:fldCharType="separate"/>
      </w:r>
      <w:r w:rsidR="00FB1903" w:rsidRPr="005B1670">
        <w:t xml:space="preserve">Figure </w:t>
      </w:r>
      <w:r w:rsidR="00FB1903">
        <w:rPr>
          <w:noProof/>
        </w:rPr>
        <w:t>16</w:t>
      </w:r>
      <w:r w:rsidR="00F4362F">
        <w:fldChar w:fldCharType="end"/>
      </w:r>
      <w:r w:rsidR="00F4362F">
        <w:t>.</w:t>
      </w:r>
    </w:p>
    <w:p w14:paraId="2BCAE263" w14:textId="77777777" w:rsidR="007C6045" w:rsidRDefault="00805C0F" w:rsidP="00487553">
      <w:pPr>
        <w:keepNext/>
        <w:jc w:val="center"/>
      </w:pPr>
      <w:r w:rsidRPr="00805C0F">
        <w:rPr>
          <w:noProof/>
        </w:rPr>
        <w:drawing>
          <wp:inline distT="0" distB="0" distL="0" distR="0" wp14:anchorId="1BB42476" wp14:editId="0A291377">
            <wp:extent cx="4987102" cy="3810000"/>
            <wp:effectExtent l="0" t="0" r="4445"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27"/>
                    <a:stretch>
                      <a:fillRect/>
                    </a:stretch>
                  </pic:blipFill>
                  <pic:spPr>
                    <a:xfrm>
                      <a:off x="0" y="0"/>
                      <a:ext cx="4988933" cy="3811399"/>
                    </a:xfrm>
                    <a:prstGeom prst="rect">
                      <a:avLst/>
                    </a:prstGeom>
                  </pic:spPr>
                </pic:pic>
              </a:graphicData>
            </a:graphic>
          </wp:inline>
        </w:drawing>
      </w:r>
    </w:p>
    <w:p w14:paraId="203E6C19" w14:textId="4A37659A" w:rsidR="00805C0F" w:rsidRPr="005B1670" w:rsidRDefault="007C6045" w:rsidP="007C6045">
      <w:pPr>
        <w:pStyle w:val="Caption"/>
      </w:pPr>
      <w:bookmarkStart w:id="26" w:name="_Ref123908311"/>
      <w:r w:rsidRPr="005B1670">
        <w:t xml:space="preserve">Figure </w:t>
      </w:r>
      <w:r>
        <w:fldChar w:fldCharType="begin"/>
      </w:r>
      <w:r w:rsidRPr="005B1670">
        <w:instrText xml:space="preserve"> SEQ Figure \* ARABIC </w:instrText>
      </w:r>
      <w:r>
        <w:fldChar w:fldCharType="separate"/>
      </w:r>
      <w:r w:rsidR="00FB1903">
        <w:rPr>
          <w:noProof/>
        </w:rPr>
        <w:t>16</w:t>
      </w:r>
      <w:r>
        <w:fldChar w:fldCharType="end"/>
      </w:r>
      <w:bookmarkEnd w:id="26"/>
      <w:r w:rsidRPr="005B1670">
        <w:t xml:space="preserve"> Sentiment scores for Chapter 3.7: </w:t>
      </w:r>
      <w:r w:rsidR="005B1670">
        <w:t>‘</w:t>
      </w:r>
      <w:r w:rsidRPr="005B1670">
        <w:t>Cer</w:t>
      </w:r>
      <w:r w:rsidR="005B1670" w:rsidRPr="005B1670">
        <w:t>eals</w:t>
      </w:r>
      <w:r w:rsidR="005B1670">
        <w:t>’</w:t>
      </w:r>
      <w:r w:rsidR="005B1670" w:rsidRPr="005B1670">
        <w:t xml:space="preserve"> </w:t>
      </w:r>
      <w:r w:rsidR="005B1670">
        <w:t xml:space="preserve">in </w:t>
      </w:r>
      <w:r w:rsidR="00144EB0">
        <w:t>‘</w:t>
      </w:r>
      <w:r w:rsidR="005B1670" w:rsidRPr="005B1670">
        <w:t>Annual Review and Outlook for Agriculture, Food and the Marine 2022</w:t>
      </w:r>
      <w:r w:rsidR="00144EB0">
        <w:t>’</w:t>
      </w:r>
      <w:r w:rsidR="005B1670">
        <w:t>.</w:t>
      </w:r>
    </w:p>
    <w:p w14:paraId="5E44655B" w14:textId="696DB0CE" w:rsidR="00134815" w:rsidRDefault="00FC36D6" w:rsidP="00AE473D">
      <w:r>
        <w:lastRenderedPageBreak/>
        <w:t xml:space="preserve">It is apparent in </w:t>
      </w:r>
      <w:r>
        <w:fldChar w:fldCharType="begin"/>
      </w:r>
      <w:r>
        <w:instrText xml:space="preserve"> REF _Ref123908311 \h </w:instrText>
      </w:r>
      <w:r>
        <w:fldChar w:fldCharType="separate"/>
      </w:r>
      <w:r w:rsidR="00FB1903" w:rsidRPr="005B1670">
        <w:t xml:space="preserve">Figure </w:t>
      </w:r>
      <w:r w:rsidR="00FB1903">
        <w:rPr>
          <w:noProof/>
        </w:rPr>
        <w:t>16</w:t>
      </w:r>
      <w:r>
        <w:fldChar w:fldCharType="end"/>
      </w:r>
      <w:r>
        <w:t xml:space="preserve"> that there is a positive bias to the scoring</w:t>
      </w:r>
      <w:r w:rsidR="00D21271">
        <w:t xml:space="preserve"> in terms of magnitude</w:t>
      </w:r>
      <w:r>
        <w:t>, indicating that there is positive sentiment in the subchapter.</w:t>
      </w:r>
      <w:r w:rsidR="00B72331">
        <w:t xml:space="preserve"> However, there are multiple medium sized bars in the negative territory.</w:t>
      </w:r>
    </w:p>
    <w:p w14:paraId="38898856" w14:textId="1941A155" w:rsidR="00B72331" w:rsidRDefault="00AD38C1" w:rsidP="00AE473D">
      <w:r>
        <w:t>Therefore, i</w:t>
      </w:r>
      <w:r w:rsidR="00B72331">
        <w:t>t is decided to adopt the common practice of counting the instances</w:t>
      </w:r>
      <w:r>
        <w:t xml:space="preserve"> of negative, neutral, and positive. This also </w:t>
      </w:r>
      <w:r w:rsidR="00FF0980">
        <w:t xml:space="preserve">reduces the effect of outliers in the scoring. For this analysis a score </w:t>
      </w:r>
      <w:r w:rsidR="0032506A">
        <w:t xml:space="preserve">under -0.05 is considered negative, a score between -0.05 and 0.05 is considered neutral, and a score above 0.05 is considered positive. The results are presented in </w:t>
      </w:r>
      <w:r w:rsidR="00072547">
        <w:fldChar w:fldCharType="begin"/>
      </w:r>
      <w:r w:rsidR="00072547">
        <w:instrText xml:space="preserve"> REF _Ref123908781 \h </w:instrText>
      </w:r>
      <w:r w:rsidR="00072547">
        <w:fldChar w:fldCharType="separate"/>
      </w:r>
      <w:r w:rsidR="00FB1903">
        <w:t xml:space="preserve">Figure </w:t>
      </w:r>
      <w:r w:rsidR="00FB1903">
        <w:rPr>
          <w:noProof/>
        </w:rPr>
        <w:t>17</w:t>
      </w:r>
      <w:r w:rsidR="00072547">
        <w:fldChar w:fldCharType="end"/>
      </w:r>
      <w:r w:rsidR="00072547">
        <w:t xml:space="preserve">. Through this method, </w:t>
      </w:r>
      <w:proofErr w:type="gramStart"/>
      <w:r w:rsidR="00072547">
        <w:t>it is clear that there</w:t>
      </w:r>
      <w:proofErr w:type="gramEnd"/>
      <w:r w:rsidR="00072547">
        <w:t xml:space="preserve"> is a positive bias to the sentiment</w:t>
      </w:r>
      <w:r w:rsidR="00DF42C1">
        <w:t>, suggesting a positive review or outlook to the cereal production industry in Ireland.</w:t>
      </w:r>
    </w:p>
    <w:p w14:paraId="198D529F" w14:textId="1E984923" w:rsidR="0040540D" w:rsidRDefault="00072547" w:rsidP="0040540D">
      <w:pPr>
        <w:keepNext/>
      </w:pPr>
      <w:r w:rsidRPr="00072547">
        <w:rPr>
          <w:noProof/>
        </w:rPr>
        <w:drawing>
          <wp:inline distT="0" distB="0" distL="0" distR="0" wp14:anchorId="533A85A7" wp14:editId="2EE6B2EB">
            <wp:extent cx="5386070" cy="4075430"/>
            <wp:effectExtent l="0" t="0" r="508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6070" cy="4075430"/>
                    </a:xfrm>
                    <a:prstGeom prst="rect">
                      <a:avLst/>
                    </a:prstGeom>
                  </pic:spPr>
                </pic:pic>
              </a:graphicData>
            </a:graphic>
          </wp:inline>
        </w:drawing>
      </w:r>
    </w:p>
    <w:p w14:paraId="0CC10E7D" w14:textId="292F6700" w:rsidR="0040540D" w:rsidRDefault="0040540D" w:rsidP="0040540D">
      <w:pPr>
        <w:pStyle w:val="Caption"/>
      </w:pPr>
      <w:bookmarkStart w:id="27" w:name="_Ref123908781"/>
      <w:r>
        <w:t xml:space="preserve">Figure </w:t>
      </w:r>
      <w:fldSimple w:instr=" SEQ Figure \* ARABIC ">
        <w:r w:rsidR="00FB1903">
          <w:rPr>
            <w:noProof/>
          </w:rPr>
          <w:t>17</w:t>
        </w:r>
      </w:fldSimple>
      <w:bookmarkEnd w:id="27"/>
      <w:r>
        <w:t xml:space="preserve"> Sentiment counts</w:t>
      </w:r>
    </w:p>
    <w:p w14:paraId="19076C45" w14:textId="09D009A8" w:rsidR="00D30224" w:rsidRDefault="00487553" w:rsidP="004A3992">
      <w:pPr>
        <w:pStyle w:val="Heading2"/>
      </w:pPr>
      <w:bookmarkStart w:id="28" w:name="_Toc124371361"/>
      <w:r>
        <w:t>Test using Summarisation</w:t>
      </w:r>
      <w:r w:rsidR="00531464">
        <w:t xml:space="preserve"> with GPT3</w:t>
      </w:r>
      <w:bookmarkEnd w:id="28"/>
    </w:p>
    <w:p w14:paraId="5BE1ED77" w14:textId="4E5F2952" w:rsidR="00487553" w:rsidRPr="00487553" w:rsidRDefault="00487553" w:rsidP="00487553">
      <w:proofErr w:type="gramStart"/>
      <w:r>
        <w:t>In order to</w:t>
      </w:r>
      <w:proofErr w:type="gramEnd"/>
      <w:r>
        <w:t xml:space="preserve"> </w:t>
      </w:r>
      <w:r w:rsidR="00A53EB8">
        <w:t>test</w:t>
      </w:r>
      <w:r>
        <w:t xml:space="preserve"> the </w:t>
      </w:r>
      <w:r w:rsidR="00A53EB8">
        <w:t xml:space="preserve">performance of the analysis above, </w:t>
      </w:r>
      <w:r>
        <w:t xml:space="preserve">it was decided to employ a text summarisation technique </w:t>
      </w:r>
      <w:r w:rsidR="00531464">
        <w:t xml:space="preserve">to perform a quick, manual review. For this, </w:t>
      </w:r>
      <w:proofErr w:type="spellStart"/>
      <w:r w:rsidR="00531464">
        <w:t>OpenAI’s</w:t>
      </w:r>
      <w:proofErr w:type="spellEnd"/>
      <w:r w:rsidR="00531464">
        <w:t xml:space="preserve"> GPT3</w:t>
      </w:r>
      <w:r w:rsidR="009E4FA3">
        <w:t xml:space="preserve"> </w:t>
      </w:r>
      <w:r w:rsidR="00531464">
        <w:t xml:space="preserve">natural language </w:t>
      </w:r>
      <w:r w:rsidR="00E23D37">
        <w:t>model was used</w:t>
      </w:r>
      <w:r w:rsidR="009E4FA3">
        <w:t xml:space="preserve">. The model was used within a Python environment using </w:t>
      </w:r>
      <w:proofErr w:type="spellStart"/>
      <w:r w:rsidR="009E4FA3">
        <w:t>OpenAI’s</w:t>
      </w:r>
      <w:proofErr w:type="spellEnd"/>
      <w:r w:rsidR="009E4FA3">
        <w:t xml:space="preserve"> API</w:t>
      </w:r>
      <w:r w:rsidR="00E23D37">
        <w:t xml:space="preserve">. As in the previous section, the PDF was imported using </w:t>
      </w:r>
      <w:proofErr w:type="spellStart"/>
      <w:r w:rsidR="00E23D37">
        <w:t>PyPDF</w:t>
      </w:r>
      <w:proofErr w:type="spellEnd"/>
      <w:r w:rsidR="00E23D37">
        <w:t xml:space="preserve"> and </w:t>
      </w:r>
      <w:r w:rsidR="00D73AD5">
        <w:t xml:space="preserve">split into pages referring to cereals. Each page was analysed </w:t>
      </w:r>
      <w:r w:rsidR="0006768D">
        <w:t>individually using GPT3, with the model given the text prompt “</w:t>
      </w:r>
      <w:proofErr w:type="spellStart"/>
      <w:proofErr w:type="gramStart"/>
      <w:r w:rsidR="0006768D">
        <w:t>tl</w:t>
      </w:r>
      <w:r w:rsidR="006068F0">
        <w:t>;dr</w:t>
      </w:r>
      <w:proofErr w:type="spellEnd"/>
      <w:proofErr w:type="gramEnd"/>
      <w:r w:rsidR="006068F0">
        <w:t>”. This prompt requested the model to return a short summarisation of each page</w:t>
      </w:r>
      <w:r w:rsidR="00FF3285">
        <w:t>. The summary was read by the Author and was</w:t>
      </w:r>
      <w:r w:rsidR="00AF158C">
        <w:t xml:space="preserve"> confirmed to be positively biased</w:t>
      </w:r>
      <w:r w:rsidR="002B6381">
        <w:t xml:space="preserve">, with </w:t>
      </w:r>
      <w:r w:rsidR="00A200FD">
        <w:t>most pages containing a particularly positive point about the state and/or outlook of the topic in question</w:t>
      </w:r>
      <w:r w:rsidR="00AF158C">
        <w:t>. The summary is available in XX</w:t>
      </w:r>
    </w:p>
    <w:p w14:paraId="143E4C27" w14:textId="77777777" w:rsidR="00D30224" w:rsidRPr="00D30224" w:rsidRDefault="00D30224" w:rsidP="00D30224"/>
    <w:p w14:paraId="593E6A9D" w14:textId="77777777" w:rsidR="006929E4" w:rsidRDefault="006929E4">
      <w:pPr>
        <w:overflowPunct/>
        <w:autoSpaceDE/>
        <w:autoSpaceDN/>
        <w:adjustRightInd/>
        <w:textAlignment w:val="auto"/>
        <w:rPr>
          <w:rFonts w:ascii="Arial" w:hAnsi="Arial"/>
          <w:b/>
          <w:kern w:val="28"/>
          <w:sz w:val="28"/>
        </w:rPr>
      </w:pPr>
      <w:r>
        <w:br w:type="page"/>
      </w:r>
    </w:p>
    <w:p w14:paraId="0F089130" w14:textId="4A8E8984" w:rsidR="00991336" w:rsidRDefault="00B31C33" w:rsidP="00E308DE">
      <w:pPr>
        <w:pStyle w:val="Heading1"/>
        <w:overflowPunct/>
        <w:autoSpaceDE/>
        <w:autoSpaceDN/>
        <w:adjustRightInd/>
        <w:textAlignment w:val="auto"/>
      </w:pPr>
      <w:bookmarkStart w:id="29" w:name="_Toc124371362"/>
      <w:r>
        <w:lastRenderedPageBreak/>
        <w:t>Conclusion</w:t>
      </w:r>
      <w:bookmarkEnd w:id="29"/>
      <w:r w:rsidR="00D93201">
        <w:t xml:space="preserve"> </w:t>
      </w:r>
    </w:p>
    <w:p w14:paraId="1748295C" w14:textId="645AF700" w:rsidR="0089640F" w:rsidRDefault="002143C8" w:rsidP="002143C8">
      <w:r>
        <w:t>Crop yield data for the top three Irish crops in terms of production has been acquired and compared against data for other EU countries.</w:t>
      </w:r>
      <w:r w:rsidR="003008CC">
        <w:t xml:space="preserve"> Exploratory Data Analysis was utilised to reveal that for these </w:t>
      </w:r>
      <w:r w:rsidR="002C3CD3">
        <w:t xml:space="preserve">three crops, Ireland had the highest yield </w:t>
      </w:r>
      <w:r w:rsidR="001306A2">
        <w:t>in the European Union.</w:t>
      </w:r>
      <w:r w:rsidR="00896B6E">
        <w:t xml:space="preserve"> A brief investigation was held into the origin of these strong yields. After showing that there is a geospatial factor to crop yields, rainfall was tested and was shown to have a correlation of crop yields.</w:t>
      </w:r>
      <w:r w:rsidR="002F35C9">
        <w:t xml:space="preserve"> Government spending in agriculture did not reveal a correlation</w:t>
      </w:r>
      <w:r w:rsidR="0089640F">
        <w:t>. Multiple</w:t>
      </w:r>
      <w:r w:rsidR="009524B3">
        <w:t xml:space="preserve"> inferential</w:t>
      </w:r>
      <w:r w:rsidR="0089640F">
        <w:t xml:space="preserve"> statistical tests were run over the course of this study</w:t>
      </w:r>
      <w:r w:rsidR="00352427">
        <w:t xml:space="preserve">, with hypotheses being put forth and </w:t>
      </w:r>
      <w:r w:rsidR="003F0F12">
        <w:t>resolved</w:t>
      </w:r>
      <w:r w:rsidR="007833AA">
        <w:t>. Multiple attempts at other hypothesis tests we</w:t>
      </w:r>
      <w:r w:rsidR="00E84237">
        <w:t>re made but not included in the report. This is due to the data being determined as not appropriate for the give test (non-normal</w:t>
      </w:r>
      <w:r w:rsidR="0034201F">
        <w:t>, dependant, etc). Difficulty was found in the formulation of valid tests.</w:t>
      </w:r>
    </w:p>
    <w:p w14:paraId="0358C1F4" w14:textId="538AF208" w:rsidR="006929E4" w:rsidRDefault="0089640F" w:rsidP="002143C8">
      <w:r>
        <w:t>Using a linear regression model</w:t>
      </w:r>
      <w:r w:rsidR="003C1D6A">
        <w:t>, future wheat crop yields was determined.</w:t>
      </w:r>
      <w:r w:rsidR="00EE2790">
        <w:t xml:space="preserve"> </w:t>
      </w:r>
      <w:proofErr w:type="spellStart"/>
      <w:r w:rsidR="00EE2790">
        <w:t>GridSearchCV</w:t>
      </w:r>
      <w:proofErr w:type="spellEnd"/>
      <w:r w:rsidR="00EE2790">
        <w:t xml:space="preserve"> was not utilised due to it not being appropriate for linear regression.</w:t>
      </w:r>
      <w:r w:rsidR="003C1D6A">
        <w:t xml:space="preserve"> Using a K-Means </w:t>
      </w:r>
      <w:r w:rsidR="000E37B4">
        <w:t>clustering model, specific countries could be identified given their trading price and production quantity of wheat.</w:t>
      </w:r>
      <w:r w:rsidR="009524B3">
        <w:t xml:space="preserve"> </w:t>
      </w:r>
      <w:r w:rsidR="00783746">
        <w:t>Using Dash, a</w:t>
      </w:r>
      <w:r w:rsidR="009524B3">
        <w:t xml:space="preserve">n interactive dashboard was created </w:t>
      </w:r>
      <w:r w:rsidR="00E15D28">
        <w:t xml:space="preserve">showing crop yield in Europe. The interactive element </w:t>
      </w:r>
      <w:r w:rsidR="00BE572F">
        <w:t>was that the crop type could be chosen, and the choropleth would be repainted.</w:t>
      </w:r>
      <w:r w:rsidR="006929E4">
        <w:t xml:space="preserve"> A sentiment analysis was performed on a relevant chapter of a government issued document. The returned sentiment was compared against a summary provided by </w:t>
      </w:r>
      <w:proofErr w:type="spellStart"/>
      <w:r w:rsidR="006929E4">
        <w:t>OpenAI’s</w:t>
      </w:r>
      <w:proofErr w:type="spellEnd"/>
      <w:r w:rsidR="006929E4">
        <w:t xml:space="preserve"> GPT3 </w:t>
      </w:r>
      <w:r w:rsidR="00FC6F04">
        <w:t>model.</w:t>
      </w:r>
    </w:p>
    <w:p w14:paraId="15D38533" w14:textId="32541F51" w:rsidR="00F401D6" w:rsidRDefault="006929E4" w:rsidP="002143C8">
      <w:r>
        <w:t>The data used in this report was acquired and manipulated with ease. As a common source was used for most of the data (FAO), there was a common format for each file. Furthermore, the data was clean with</w:t>
      </w:r>
      <w:r w:rsidR="00D64A81">
        <w:t xml:space="preserve"> no instances of </w:t>
      </w:r>
      <w:proofErr w:type="spellStart"/>
      <w:r w:rsidR="00D64A81">
        <w:t>NaN</w:t>
      </w:r>
      <w:r w:rsidR="00BD0496">
        <w:t>’s</w:t>
      </w:r>
      <w:proofErr w:type="spellEnd"/>
      <w:r w:rsidR="00BD0496">
        <w:t xml:space="preserve"> in the timeseries However, there were cases of countries missing from some of the datasets</w:t>
      </w:r>
      <w:r>
        <w:t xml:space="preserve">. In hindsight, carrying three crop types through the analysis may have been a mistake. Given the low word count, it could have been better to analyse a single crop in </w:t>
      </w:r>
      <w:r w:rsidR="00A333B7">
        <w:t xml:space="preserve">more </w:t>
      </w:r>
      <w:r>
        <w:t xml:space="preserve">detail. </w:t>
      </w:r>
      <w:r w:rsidR="00F401D6">
        <w:br w:type="page"/>
      </w:r>
    </w:p>
    <w:bookmarkStart w:id="30" w:name="_Toc124371363" w:displacedByCustomXml="next"/>
    <w:sdt>
      <w:sdtPr>
        <w:rPr>
          <w:rFonts w:ascii="Times New Roman" w:hAnsi="Times New Roman"/>
          <w:b w:val="0"/>
          <w:kern w:val="0"/>
          <w:sz w:val="24"/>
        </w:rPr>
        <w:id w:val="-65962957"/>
        <w:docPartObj>
          <w:docPartGallery w:val="Bibliographies"/>
          <w:docPartUnique/>
        </w:docPartObj>
      </w:sdtPr>
      <w:sdtContent>
        <w:p w14:paraId="3E0EB13D" w14:textId="08B40AA5" w:rsidR="00F401D6" w:rsidRDefault="00F401D6">
          <w:pPr>
            <w:pStyle w:val="Heading1"/>
          </w:pPr>
          <w:r>
            <w:t>References</w:t>
          </w:r>
          <w:bookmarkEnd w:id="30"/>
        </w:p>
        <w:sdt>
          <w:sdtPr>
            <w:id w:val="-573587230"/>
            <w:bibliography/>
          </w:sdtPr>
          <w:sdtContent>
            <w:p w14:paraId="144D2237" w14:textId="77777777" w:rsidR="00FB1903" w:rsidRDefault="00F401D6" w:rsidP="00FB1903">
              <w:pPr>
                <w:pStyle w:val="Bibliography"/>
                <w:rPr>
                  <w:noProof/>
                </w:rPr>
              </w:pPr>
              <w:r>
                <w:fldChar w:fldCharType="begin"/>
              </w:r>
              <w:r>
                <w:instrText xml:space="preserve"> BIBLIOGRAPHY </w:instrText>
              </w:r>
              <w:r>
                <w:fldChar w:fldCharType="separate"/>
              </w:r>
              <w:r w:rsidR="00FB1903">
                <w:rPr>
                  <w:noProof/>
                </w:rPr>
                <w:t xml:space="preserve">Department of Agriculture, Food and the Marine, 2022. </w:t>
              </w:r>
              <w:r w:rsidR="00FB1903">
                <w:rPr>
                  <w:i/>
                  <w:iCs/>
                  <w:noProof/>
                </w:rPr>
                <w:t xml:space="preserve">Annual Review and Outlook for Agriculture, Food and the Marine 2022, </w:t>
              </w:r>
              <w:r w:rsidR="00FB1903">
                <w:rPr>
                  <w:noProof/>
                </w:rPr>
                <w:t>Dublin: Department of Agriculture, Food and the Marine.</w:t>
              </w:r>
            </w:p>
            <w:p w14:paraId="6E2656FE" w14:textId="77777777" w:rsidR="00FB1903" w:rsidRDefault="00FB1903" w:rsidP="00FB1903">
              <w:pPr>
                <w:pStyle w:val="Bibliography"/>
                <w:rPr>
                  <w:noProof/>
                </w:rPr>
              </w:pPr>
              <w:r>
                <w:rPr>
                  <w:noProof/>
                </w:rPr>
                <w:t xml:space="preserve">Food and Agriculture Organization of the United Nations, n.d. </w:t>
              </w:r>
              <w:r>
                <w:rPr>
                  <w:i/>
                  <w:iCs/>
                  <w:noProof/>
                </w:rPr>
                <w:t xml:space="preserve">FAO Stat. </w:t>
              </w:r>
              <w:r>
                <w:rPr>
                  <w:noProof/>
                </w:rPr>
                <w:t xml:space="preserve">[Online] </w:t>
              </w:r>
              <w:r>
                <w:rPr>
                  <w:noProof/>
                </w:rPr>
                <w:br/>
                <w:t xml:space="preserve">Available at: </w:t>
              </w:r>
              <w:r>
                <w:rPr>
                  <w:noProof/>
                  <w:u w:val="single"/>
                </w:rPr>
                <w:t>https://www.fao.org/faostat/en/#data</w:t>
              </w:r>
              <w:r>
                <w:rPr>
                  <w:noProof/>
                </w:rPr>
                <w:br/>
                <w:t>[Accessed 2 January 2023].</w:t>
              </w:r>
            </w:p>
            <w:p w14:paraId="4FE44542" w14:textId="77777777" w:rsidR="00FB1903" w:rsidRDefault="00FB1903" w:rsidP="00FB1903">
              <w:pPr>
                <w:pStyle w:val="Bibliography"/>
                <w:rPr>
                  <w:noProof/>
                </w:rPr>
              </w:pPr>
              <w:r>
                <w:rPr>
                  <w:noProof/>
                </w:rPr>
                <w:t xml:space="preserve">Quantum, 2019. </w:t>
              </w:r>
              <w:r>
                <w:rPr>
                  <w:i/>
                  <w:iCs/>
                  <w:noProof/>
                </w:rPr>
                <w:t xml:space="preserve">Data Science project management methodologies. </w:t>
              </w:r>
              <w:r>
                <w:rPr>
                  <w:noProof/>
                </w:rPr>
                <w:t xml:space="preserve">[Online] </w:t>
              </w:r>
              <w:r>
                <w:rPr>
                  <w:noProof/>
                </w:rPr>
                <w:br/>
                <w:t xml:space="preserve">Available at: </w:t>
              </w:r>
              <w:r>
                <w:rPr>
                  <w:noProof/>
                  <w:u w:val="single"/>
                </w:rPr>
                <w:t>https://medium.datadriveninvestor.com/data-science-project-management-methodologies-f6913c6b29eb</w:t>
              </w:r>
              <w:r>
                <w:rPr>
                  <w:noProof/>
                </w:rPr>
                <w:br/>
                <w:t>[Accessed 5 January 2023].</w:t>
              </w:r>
            </w:p>
            <w:p w14:paraId="0341DFE7" w14:textId="77777777" w:rsidR="00FB1903" w:rsidRDefault="00FB1903" w:rsidP="00FB1903">
              <w:pPr>
                <w:pStyle w:val="Bibliography"/>
                <w:rPr>
                  <w:noProof/>
                </w:rPr>
              </w:pPr>
              <w:r>
                <w:rPr>
                  <w:noProof/>
                </w:rPr>
                <w:t xml:space="preserve">Zahrnt, V., 2011. </w:t>
              </w:r>
              <w:r>
                <w:rPr>
                  <w:i/>
                  <w:iCs/>
                  <w:noProof/>
                </w:rPr>
                <w:t xml:space="preserve">Food Secutiry and the EU's Common Agricultural Policy: Facts and Fears, </w:t>
              </w:r>
              <w:r>
                <w:rPr>
                  <w:noProof/>
                </w:rPr>
                <w:t>Brussels: European Centre for International Political Economy.</w:t>
              </w:r>
            </w:p>
            <w:p w14:paraId="54B2483A" w14:textId="18A18D3D" w:rsidR="00F401D6" w:rsidRDefault="00F401D6" w:rsidP="00FB1903">
              <w:pPr>
                <w:jc w:val="left"/>
              </w:pPr>
              <w:r>
                <w:rPr>
                  <w:b/>
                  <w:bCs/>
                  <w:noProof/>
                </w:rPr>
                <w:fldChar w:fldCharType="end"/>
              </w:r>
            </w:p>
          </w:sdtContent>
        </w:sdt>
      </w:sdtContent>
    </w:sdt>
    <w:p w14:paraId="7AEB56BB" w14:textId="77777777" w:rsidR="00532DCF" w:rsidRDefault="00532DCF">
      <w:pPr>
        <w:overflowPunct/>
        <w:autoSpaceDE/>
        <w:autoSpaceDN/>
        <w:adjustRightInd/>
        <w:textAlignment w:val="auto"/>
        <w:rPr>
          <w:rFonts w:ascii="Arial" w:hAnsi="Arial"/>
          <w:b/>
          <w:kern w:val="28"/>
          <w:sz w:val="28"/>
        </w:rPr>
      </w:pPr>
      <w:r>
        <w:br w:type="page"/>
      </w:r>
    </w:p>
    <w:p w14:paraId="788AB349" w14:textId="5E54EBEA" w:rsidR="00257257" w:rsidRDefault="00AF158C" w:rsidP="00AF158C">
      <w:pPr>
        <w:pStyle w:val="Heading1"/>
      </w:pPr>
      <w:bookmarkStart w:id="31" w:name="_Toc124371364"/>
      <w:r>
        <w:lastRenderedPageBreak/>
        <w:t>Appendix</w:t>
      </w:r>
      <w:bookmarkEnd w:id="31"/>
    </w:p>
    <w:p w14:paraId="35036C09" w14:textId="4E15B582" w:rsidR="00AF158C" w:rsidRDefault="00AF158C" w:rsidP="00AF158C">
      <w:pPr>
        <w:pStyle w:val="Heading2"/>
      </w:pPr>
      <w:bookmarkStart w:id="32" w:name="_Toc124371365"/>
      <w:r>
        <w:t xml:space="preserve">GPT3 </w:t>
      </w:r>
      <w:r w:rsidR="00F756E8">
        <w:t>Summary of the Cereal chapter</w:t>
      </w:r>
      <w:bookmarkEnd w:id="32"/>
    </w:p>
    <w:p w14:paraId="0DDAC9BF" w14:textId="1A820007" w:rsidR="00532DCF" w:rsidRPr="00D5768B" w:rsidRDefault="00D5768B" w:rsidP="00532DCF">
      <w:pPr>
        <w:rPr>
          <w:i/>
          <w:iCs/>
        </w:rPr>
      </w:pPr>
      <w:r>
        <w:rPr>
          <w:i/>
          <w:iCs/>
        </w:rPr>
        <w:t>“</w:t>
      </w:r>
      <w:r w:rsidR="00532DCF" w:rsidRPr="00D5768B">
        <w:rPr>
          <w:i/>
          <w:iCs/>
        </w:rPr>
        <w:t>The cereal sector in Ireland is relatively small in comparison to our EU counterparts, accounting for only around 6% of agricultural area. However, tillage is an important cog in the agri-food sector and is a key supplier of high-quality grain to the feed industry. Ireland’s tillage sector produces approximately 30% of the feed materials required by the feed industry to supply the livestock sector. It is increasingly targeting production to the higher-value human food markets, particularly malting and distilling but also the breakfast cereal market. The sector is also an important producer of seed to service its own needs and has a small export market with the potential to increase. It also supplies straw to the livestock sector for feeding and primarily bedding.</w:t>
      </w:r>
    </w:p>
    <w:p w14:paraId="40452C91" w14:textId="77777777" w:rsidR="00532DCF" w:rsidRPr="00D5768B" w:rsidRDefault="00532DCF" w:rsidP="00532DCF">
      <w:pPr>
        <w:rPr>
          <w:i/>
          <w:iCs/>
        </w:rPr>
      </w:pPr>
      <w:r w:rsidRPr="00D5768B">
        <w:rPr>
          <w:i/>
          <w:iCs/>
        </w:rPr>
        <w:t>The area of spring and winter wheat, barley, and oats increased in 2021, while the area of non-cereal crops decreased slightly. Straw production was strong in 2021, and prices ranged between €15-€20 per bale.</w:t>
      </w:r>
    </w:p>
    <w:p w14:paraId="3B56BE54" w14:textId="77777777" w:rsidR="00532DCF" w:rsidRPr="00D5768B" w:rsidRDefault="00532DCF" w:rsidP="00532DCF">
      <w:pPr>
        <w:rPr>
          <w:i/>
          <w:iCs/>
        </w:rPr>
      </w:pPr>
      <w:r w:rsidRPr="00D5768B">
        <w:rPr>
          <w:i/>
          <w:iCs/>
        </w:rPr>
        <w:t>Cereal production in the EU is forecast to increase by 4.3% in 2021/22, due to favourable weather conditions in many countries. However, some countries did experience drought and excessive cold &amp; wet conditions, resulting in a decrease in production.</w:t>
      </w:r>
    </w:p>
    <w:p w14:paraId="43ED533A" w14:textId="77777777" w:rsidR="00532DCF" w:rsidRPr="00D5768B" w:rsidRDefault="00532DCF" w:rsidP="00532DCF">
      <w:pPr>
        <w:rPr>
          <w:i/>
          <w:iCs/>
        </w:rPr>
      </w:pPr>
      <w:r w:rsidRPr="00D5768B">
        <w:rPr>
          <w:i/>
          <w:iCs/>
        </w:rPr>
        <w:t>The tillage sector in the EU is expected to see increased production in the 2021/22 marketing year, due to higher prices and favourable weather conditions. Financial assistance measures such as the Straw Incorporation Measure and the EU Protein Aid Scheme are expected to continue to support the sector.</w:t>
      </w:r>
    </w:p>
    <w:p w14:paraId="518C3E4E" w14:textId="77777777" w:rsidR="00532DCF" w:rsidRPr="00D5768B" w:rsidRDefault="00532DCF" w:rsidP="00532DCF">
      <w:pPr>
        <w:rPr>
          <w:i/>
          <w:iCs/>
        </w:rPr>
      </w:pPr>
      <w:r w:rsidRPr="00D5768B">
        <w:rPr>
          <w:i/>
          <w:iCs/>
        </w:rPr>
        <w:t>Tillage farmers had a record year in 2021, with family farm incomes reaching €846/hectare. This was due to increased areas of higher-yielding winter crops, as well as higher overall cereal area and increased yields of both winter and spring crops compared to 2020. There was also ample supply of straw to meet demand, despite concerns raised in some quarters. Winter sowings in autumn 2021 for harvest in 2022 are estimated to have remained at normal levels.</w:t>
      </w:r>
    </w:p>
    <w:p w14:paraId="437D7F01" w14:textId="210ADAEE" w:rsidR="00532DCF" w:rsidRPr="00D5768B" w:rsidRDefault="00532DCF" w:rsidP="00532DCF">
      <w:pPr>
        <w:rPr>
          <w:i/>
          <w:iCs/>
        </w:rPr>
      </w:pPr>
      <w:r w:rsidRPr="00D5768B">
        <w:rPr>
          <w:i/>
          <w:iCs/>
        </w:rPr>
        <w:t xml:space="preserve">The tillage sector is an important part of the Irish agricultural industry, contributing significantly to the economy and providing a vital source of food and drink. The sector is facing challenges from the commodity </w:t>
      </w:r>
      <w:proofErr w:type="gramStart"/>
      <w:r w:rsidRPr="00D5768B">
        <w:rPr>
          <w:i/>
          <w:iCs/>
        </w:rPr>
        <w:t>markets,</w:t>
      </w:r>
      <w:r w:rsidR="003C5D44" w:rsidRPr="00D5768B">
        <w:rPr>
          <w:i/>
          <w:iCs/>
        </w:rPr>
        <w:t xml:space="preserve"> </w:t>
      </w:r>
      <w:r w:rsidRPr="00D5768B">
        <w:rPr>
          <w:i/>
          <w:iCs/>
        </w:rPr>
        <w:t>but</w:t>
      </w:r>
      <w:proofErr w:type="gramEnd"/>
      <w:r w:rsidRPr="00D5768B">
        <w:rPr>
          <w:i/>
          <w:iCs/>
        </w:rPr>
        <w:t xml:space="preserve"> is diversifying into producing for higher-value markets, which is aiding its viability. From an environmental sustainability point of view, the tillage sector is a low emission farming system, and the draft CAP Strategic Plan proposes a continuation and enhancement of the Protein Aid Scheme to further increase native protein production. There are added advantages of leguminous protein crops as they do not require any form of nitrogenous fertilisers, and the Scheme will help the sector meet ambitious targets for reduction in chemical nitrogenous fertiliser usage by 2030.</w:t>
      </w:r>
    </w:p>
    <w:p w14:paraId="252A94A6" w14:textId="77777777" w:rsidR="00532DCF" w:rsidRPr="00D5768B" w:rsidRDefault="00532DCF" w:rsidP="00532DCF">
      <w:pPr>
        <w:rPr>
          <w:i/>
          <w:iCs/>
        </w:rPr>
      </w:pPr>
      <w:r w:rsidRPr="00D5768B">
        <w:rPr>
          <w:i/>
          <w:iCs/>
        </w:rPr>
        <w:t>The tillage sector in Ireland is facing some challenges in the form of Brexit and the loss of plant protection products, but there are also some opportunities for the sector in the form of increased demand for Irish cereals and seed potatoes.</w:t>
      </w:r>
    </w:p>
    <w:p w14:paraId="31E12C8C" w14:textId="5679840F" w:rsidR="00F756E8" w:rsidRPr="00D5768B" w:rsidRDefault="00532DCF" w:rsidP="00532DCF">
      <w:pPr>
        <w:rPr>
          <w:i/>
          <w:iCs/>
        </w:rPr>
      </w:pPr>
      <w:r w:rsidRPr="00D5768B">
        <w:rPr>
          <w:i/>
          <w:iCs/>
        </w:rPr>
        <w:t>The Irish government has announced a €12.2 million tillage intervention package in response to increasing commodity prices and the war in the Ukraine. The package includes a tillage incentive scheme, an expansion of the EU-funded protein aid scheme, and a multi-species sward scheme. There is strong demand for Irish malt and organic oats, and opportunities for expansion in the value-added food sector.</w:t>
      </w:r>
      <w:r w:rsidR="00D5768B">
        <w:rPr>
          <w:i/>
          <w:iCs/>
        </w:rPr>
        <w:t>”</w:t>
      </w:r>
    </w:p>
    <w:sectPr w:rsidR="00F756E8" w:rsidRPr="00D5768B" w:rsidSect="00593496">
      <w:headerReference w:type="default" r:id="rId29"/>
      <w:footerReference w:type="default" r:id="rId30"/>
      <w:pgSz w:w="11907" w:h="16840"/>
      <w:pgMar w:top="1276" w:right="1440" w:bottom="1440"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32187B" w14:textId="77777777" w:rsidR="00D34EAC" w:rsidRDefault="00D34EAC" w:rsidP="000D5158">
      <w:pPr>
        <w:spacing w:after="0"/>
      </w:pPr>
      <w:r>
        <w:separator/>
      </w:r>
    </w:p>
  </w:endnote>
  <w:endnote w:type="continuationSeparator" w:id="0">
    <w:p w14:paraId="53DA2FCF" w14:textId="77777777" w:rsidR="00D34EAC" w:rsidRDefault="00D34EAC" w:rsidP="000D5158">
      <w:pPr>
        <w:spacing w:after="0"/>
      </w:pPr>
      <w:r>
        <w:continuationSeparator/>
      </w:r>
    </w:p>
  </w:endnote>
  <w:endnote w:type="continuationNotice" w:id="1">
    <w:p w14:paraId="791FFB0B" w14:textId="77777777" w:rsidR="00D34EAC" w:rsidRDefault="00D34EA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3988614"/>
      <w:docPartObj>
        <w:docPartGallery w:val="Page Numbers (Bottom of Page)"/>
        <w:docPartUnique/>
      </w:docPartObj>
    </w:sdtPr>
    <w:sdtEndPr>
      <w:rPr>
        <w:noProof/>
      </w:rPr>
    </w:sdtEndPr>
    <w:sdtContent>
      <w:p w14:paraId="74AF3CE8" w14:textId="05E456C9" w:rsidR="00CF0038" w:rsidRDefault="00CF003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C8F5B5" w14:textId="77777777" w:rsidR="00CF0038" w:rsidRDefault="00CF00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B66F76" w14:textId="77777777" w:rsidR="00D34EAC" w:rsidRDefault="00D34EAC" w:rsidP="000D5158">
      <w:pPr>
        <w:spacing w:after="0"/>
      </w:pPr>
      <w:r>
        <w:separator/>
      </w:r>
    </w:p>
  </w:footnote>
  <w:footnote w:type="continuationSeparator" w:id="0">
    <w:p w14:paraId="392C2E94" w14:textId="77777777" w:rsidR="00D34EAC" w:rsidRDefault="00D34EAC" w:rsidP="000D5158">
      <w:pPr>
        <w:spacing w:after="0"/>
      </w:pPr>
      <w:r>
        <w:continuationSeparator/>
      </w:r>
    </w:p>
  </w:footnote>
  <w:footnote w:type="continuationNotice" w:id="1">
    <w:p w14:paraId="7E7F2A1D" w14:textId="77777777" w:rsidR="00D34EAC" w:rsidRDefault="00D34EAC">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5523A" w14:textId="416BB6F9" w:rsidR="0098177D" w:rsidRPr="00CF0038" w:rsidRDefault="00CF0038">
    <w:pPr>
      <w:pStyle w:val="Header"/>
      <w:rPr>
        <w:lang w:val="en-US"/>
      </w:rPr>
    </w:pPr>
    <w:r>
      <w:rPr>
        <w:lang w:val="en-US"/>
      </w:rPr>
      <w:t>Conor Dillon</w:t>
    </w:r>
    <w:r w:rsidR="00E07564">
      <w:rPr>
        <w:lang w:val="en-US"/>
      </w:rPr>
      <w:t xml:space="preserve"> </w:t>
    </w:r>
    <w:r w:rsidR="00E07564">
      <w:rPr>
        <w:lang w:val="en-US"/>
      </w:rPr>
      <w:tab/>
      <w:t xml:space="preserve">                       </w:t>
    </w:r>
    <w:r w:rsidR="00033AEC">
      <w:rPr>
        <w:lang w:val="en-US"/>
      </w:rPr>
      <w:t>A Brie</w:t>
    </w:r>
    <w:r w:rsidR="002A0D61">
      <w:rPr>
        <w:lang w:val="en-US"/>
      </w:rPr>
      <w:t>f Analysis of Irish and European Crop Production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7601B"/>
    <w:multiLevelType w:val="multilevel"/>
    <w:tmpl w:val="74CC43C8"/>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1" w15:restartNumberingAfterBreak="0">
    <w:nsid w:val="141E7F62"/>
    <w:multiLevelType w:val="hybridMultilevel"/>
    <w:tmpl w:val="2F180CB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4D0D23D1"/>
    <w:multiLevelType w:val="multilevel"/>
    <w:tmpl w:val="AB1026CE"/>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97643460">
    <w:abstractNumId w:val="0"/>
  </w:num>
  <w:num w:numId="2" w16cid:durableId="1106921264">
    <w:abstractNumId w:val="2"/>
  </w:num>
  <w:num w:numId="3" w16cid:durableId="196280848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116785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769980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31FC"/>
    <w:rsid w:val="00000974"/>
    <w:rsid w:val="00001F47"/>
    <w:rsid w:val="00006DBB"/>
    <w:rsid w:val="00010164"/>
    <w:rsid w:val="00010B5C"/>
    <w:rsid w:val="00012477"/>
    <w:rsid w:val="000124AF"/>
    <w:rsid w:val="00014341"/>
    <w:rsid w:val="00015E9F"/>
    <w:rsid w:val="000200F3"/>
    <w:rsid w:val="00025747"/>
    <w:rsid w:val="00025EEE"/>
    <w:rsid w:val="000260F2"/>
    <w:rsid w:val="00030CB2"/>
    <w:rsid w:val="00033AEC"/>
    <w:rsid w:val="00033DFB"/>
    <w:rsid w:val="00040FE8"/>
    <w:rsid w:val="0004123B"/>
    <w:rsid w:val="0005233E"/>
    <w:rsid w:val="00053F49"/>
    <w:rsid w:val="00054425"/>
    <w:rsid w:val="000604FE"/>
    <w:rsid w:val="000613A1"/>
    <w:rsid w:val="00062A3D"/>
    <w:rsid w:val="00065811"/>
    <w:rsid w:val="0006768D"/>
    <w:rsid w:val="00067704"/>
    <w:rsid w:val="00067E60"/>
    <w:rsid w:val="00072195"/>
    <w:rsid w:val="00072547"/>
    <w:rsid w:val="000739C7"/>
    <w:rsid w:val="000754FD"/>
    <w:rsid w:val="0007751A"/>
    <w:rsid w:val="0008127C"/>
    <w:rsid w:val="000849B2"/>
    <w:rsid w:val="000870E1"/>
    <w:rsid w:val="00087C9F"/>
    <w:rsid w:val="0009048E"/>
    <w:rsid w:val="00090ABB"/>
    <w:rsid w:val="000913A5"/>
    <w:rsid w:val="0009423C"/>
    <w:rsid w:val="00095198"/>
    <w:rsid w:val="00095BD1"/>
    <w:rsid w:val="000965A1"/>
    <w:rsid w:val="00096648"/>
    <w:rsid w:val="00096908"/>
    <w:rsid w:val="00096CB3"/>
    <w:rsid w:val="00097059"/>
    <w:rsid w:val="000A054C"/>
    <w:rsid w:val="000A3352"/>
    <w:rsid w:val="000A4FC3"/>
    <w:rsid w:val="000A588D"/>
    <w:rsid w:val="000A6318"/>
    <w:rsid w:val="000B0B1E"/>
    <w:rsid w:val="000B3752"/>
    <w:rsid w:val="000B40B1"/>
    <w:rsid w:val="000B5D10"/>
    <w:rsid w:val="000B73A7"/>
    <w:rsid w:val="000B7856"/>
    <w:rsid w:val="000C0716"/>
    <w:rsid w:val="000C0C37"/>
    <w:rsid w:val="000C29EB"/>
    <w:rsid w:val="000C3A20"/>
    <w:rsid w:val="000C6E6F"/>
    <w:rsid w:val="000C79AE"/>
    <w:rsid w:val="000D04B5"/>
    <w:rsid w:val="000D1651"/>
    <w:rsid w:val="000D289D"/>
    <w:rsid w:val="000D474B"/>
    <w:rsid w:val="000D5158"/>
    <w:rsid w:val="000E055E"/>
    <w:rsid w:val="000E21A4"/>
    <w:rsid w:val="000E3224"/>
    <w:rsid w:val="000E35C9"/>
    <w:rsid w:val="000E37B4"/>
    <w:rsid w:val="000E5E4A"/>
    <w:rsid w:val="000E65B5"/>
    <w:rsid w:val="000E7672"/>
    <w:rsid w:val="000F27FF"/>
    <w:rsid w:val="000F29F4"/>
    <w:rsid w:val="000F2F38"/>
    <w:rsid w:val="000F3A8F"/>
    <w:rsid w:val="000F3DC1"/>
    <w:rsid w:val="000F42C4"/>
    <w:rsid w:val="000F628F"/>
    <w:rsid w:val="000F6442"/>
    <w:rsid w:val="001047BE"/>
    <w:rsid w:val="00104D1C"/>
    <w:rsid w:val="00105767"/>
    <w:rsid w:val="00107FCB"/>
    <w:rsid w:val="00110830"/>
    <w:rsid w:val="00113B82"/>
    <w:rsid w:val="00115B14"/>
    <w:rsid w:val="00124D88"/>
    <w:rsid w:val="00124E9A"/>
    <w:rsid w:val="00125E80"/>
    <w:rsid w:val="00127C02"/>
    <w:rsid w:val="001306A2"/>
    <w:rsid w:val="00130C78"/>
    <w:rsid w:val="00130CF9"/>
    <w:rsid w:val="00132C60"/>
    <w:rsid w:val="00132EBD"/>
    <w:rsid w:val="00133E57"/>
    <w:rsid w:val="00134815"/>
    <w:rsid w:val="0013541A"/>
    <w:rsid w:val="00135DBC"/>
    <w:rsid w:val="00140C55"/>
    <w:rsid w:val="001429D8"/>
    <w:rsid w:val="00144EB0"/>
    <w:rsid w:val="0014639F"/>
    <w:rsid w:val="001468AC"/>
    <w:rsid w:val="00146AC3"/>
    <w:rsid w:val="00147C54"/>
    <w:rsid w:val="00154244"/>
    <w:rsid w:val="001548B4"/>
    <w:rsid w:val="001635A1"/>
    <w:rsid w:val="001710B5"/>
    <w:rsid w:val="00173973"/>
    <w:rsid w:val="0017416D"/>
    <w:rsid w:val="00175C67"/>
    <w:rsid w:val="00175F91"/>
    <w:rsid w:val="0017673A"/>
    <w:rsid w:val="00181820"/>
    <w:rsid w:val="00182809"/>
    <w:rsid w:val="00184730"/>
    <w:rsid w:val="00184986"/>
    <w:rsid w:val="00185E05"/>
    <w:rsid w:val="00186029"/>
    <w:rsid w:val="00186B54"/>
    <w:rsid w:val="00186E74"/>
    <w:rsid w:val="0018706C"/>
    <w:rsid w:val="00187704"/>
    <w:rsid w:val="001879BA"/>
    <w:rsid w:val="00192B39"/>
    <w:rsid w:val="00196153"/>
    <w:rsid w:val="00197B0B"/>
    <w:rsid w:val="001A028D"/>
    <w:rsid w:val="001A035E"/>
    <w:rsid w:val="001A0750"/>
    <w:rsid w:val="001A24E4"/>
    <w:rsid w:val="001A2FBB"/>
    <w:rsid w:val="001A3AD9"/>
    <w:rsid w:val="001B00C8"/>
    <w:rsid w:val="001B1DC5"/>
    <w:rsid w:val="001B2FD5"/>
    <w:rsid w:val="001B45ED"/>
    <w:rsid w:val="001B5C34"/>
    <w:rsid w:val="001C0333"/>
    <w:rsid w:val="001C3271"/>
    <w:rsid w:val="001C33EC"/>
    <w:rsid w:val="001C421F"/>
    <w:rsid w:val="001C54BA"/>
    <w:rsid w:val="001D1436"/>
    <w:rsid w:val="001D274B"/>
    <w:rsid w:val="001D3695"/>
    <w:rsid w:val="001D3768"/>
    <w:rsid w:val="001D4613"/>
    <w:rsid w:val="001D637D"/>
    <w:rsid w:val="001D7EFB"/>
    <w:rsid w:val="001E0458"/>
    <w:rsid w:val="001E3CF7"/>
    <w:rsid w:val="001E449F"/>
    <w:rsid w:val="001E4EA1"/>
    <w:rsid w:val="001F291C"/>
    <w:rsid w:val="001F3A60"/>
    <w:rsid w:val="001F467D"/>
    <w:rsid w:val="00201639"/>
    <w:rsid w:val="002041DC"/>
    <w:rsid w:val="0021236B"/>
    <w:rsid w:val="002143C8"/>
    <w:rsid w:val="002148B0"/>
    <w:rsid w:val="00215FF5"/>
    <w:rsid w:val="00224ADA"/>
    <w:rsid w:val="00224CB2"/>
    <w:rsid w:val="002255A8"/>
    <w:rsid w:val="0022560D"/>
    <w:rsid w:val="00230887"/>
    <w:rsid w:val="002323BA"/>
    <w:rsid w:val="00232C4A"/>
    <w:rsid w:val="002370E8"/>
    <w:rsid w:val="00237F93"/>
    <w:rsid w:val="00240991"/>
    <w:rsid w:val="00241657"/>
    <w:rsid w:val="00241E86"/>
    <w:rsid w:val="00242598"/>
    <w:rsid w:val="00242FC5"/>
    <w:rsid w:val="002451F2"/>
    <w:rsid w:val="00245C2E"/>
    <w:rsid w:val="00246009"/>
    <w:rsid w:val="0024640F"/>
    <w:rsid w:val="00250D9A"/>
    <w:rsid w:val="00253BC9"/>
    <w:rsid w:val="00253EDF"/>
    <w:rsid w:val="00257257"/>
    <w:rsid w:val="00257C7D"/>
    <w:rsid w:val="002612CD"/>
    <w:rsid w:val="0026336B"/>
    <w:rsid w:val="00266B6F"/>
    <w:rsid w:val="00267A1D"/>
    <w:rsid w:val="00275DEE"/>
    <w:rsid w:val="002778CB"/>
    <w:rsid w:val="00277E87"/>
    <w:rsid w:val="002808AA"/>
    <w:rsid w:val="00284B4A"/>
    <w:rsid w:val="00286639"/>
    <w:rsid w:val="00286B2E"/>
    <w:rsid w:val="00290FEB"/>
    <w:rsid w:val="00291F2F"/>
    <w:rsid w:val="00294138"/>
    <w:rsid w:val="002A02BE"/>
    <w:rsid w:val="002A0D61"/>
    <w:rsid w:val="002A1B05"/>
    <w:rsid w:val="002A1E96"/>
    <w:rsid w:val="002A2795"/>
    <w:rsid w:val="002A3E81"/>
    <w:rsid w:val="002B0528"/>
    <w:rsid w:val="002B1880"/>
    <w:rsid w:val="002B3650"/>
    <w:rsid w:val="002B6381"/>
    <w:rsid w:val="002B7B98"/>
    <w:rsid w:val="002B7FA3"/>
    <w:rsid w:val="002C2362"/>
    <w:rsid w:val="002C3CD3"/>
    <w:rsid w:val="002C658D"/>
    <w:rsid w:val="002D6955"/>
    <w:rsid w:val="002D75C0"/>
    <w:rsid w:val="002E28BE"/>
    <w:rsid w:val="002E6FC5"/>
    <w:rsid w:val="002F1A2C"/>
    <w:rsid w:val="002F2490"/>
    <w:rsid w:val="002F35C9"/>
    <w:rsid w:val="002F529B"/>
    <w:rsid w:val="002F52FC"/>
    <w:rsid w:val="002F58B1"/>
    <w:rsid w:val="002F71C9"/>
    <w:rsid w:val="003008CC"/>
    <w:rsid w:val="0030153B"/>
    <w:rsid w:val="003033B2"/>
    <w:rsid w:val="00307A54"/>
    <w:rsid w:val="00320662"/>
    <w:rsid w:val="00320D64"/>
    <w:rsid w:val="00322759"/>
    <w:rsid w:val="00322B88"/>
    <w:rsid w:val="00323740"/>
    <w:rsid w:val="0032506A"/>
    <w:rsid w:val="00330DEE"/>
    <w:rsid w:val="003316DA"/>
    <w:rsid w:val="00332B21"/>
    <w:rsid w:val="0033326C"/>
    <w:rsid w:val="003339D3"/>
    <w:rsid w:val="003360F8"/>
    <w:rsid w:val="00340B8E"/>
    <w:rsid w:val="00341D11"/>
    <w:rsid w:val="0034201F"/>
    <w:rsid w:val="00342E1F"/>
    <w:rsid w:val="00343B95"/>
    <w:rsid w:val="0034546B"/>
    <w:rsid w:val="003462EA"/>
    <w:rsid w:val="003463CF"/>
    <w:rsid w:val="00352427"/>
    <w:rsid w:val="003524D4"/>
    <w:rsid w:val="003527F2"/>
    <w:rsid w:val="00353CB8"/>
    <w:rsid w:val="0035449B"/>
    <w:rsid w:val="003549C6"/>
    <w:rsid w:val="00355138"/>
    <w:rsid w:val="00355C05"/>
    <w:rsid w:val="003615F6"/>
    <w:rsid w:val="00364182"/>
    <w:rsid w:val="00366565"/>
    <w:rsid w:val="003673E0"/>
    <w:rsid w:val="00367E21"/>
    <w:rsid w:val="00372118"/>
    <w:rsid w:val="00373656"/>
    <w:rsid w:val="00374CA0"/>
    <w:rsid w:val="0037600A"/>
    <w:rsid w:val="0037729A"/>
    <w:rsid w:val="0037755C"/>
    <w:rsid w:val="00377E37"/>
    <w:rsid w:val="00382D2A"/>
    <w:rsid w:val="003864AF"/>
    <w:rsid w:val="00387276"/>
    <w:rsid w:val="00390328"/>
    <w:rsid w:val="00390F59"/>
    <w:rsid w:val="00391413"/>
    <w:rsid w:val="00392C27"/>
    <w:rsid w:val="0039375F"/>
    <w:rsid w:val="00394E7E"/>
    <w:rsid w:val="003955F8"/>
    <w:rsid w:val="00397283"/>
    <w:rsid w:val="003A08CA"/>
    <w:rsid w:val="003A0EE9"/>
    <w:rsid w:val="003A3F02"/>
    <w:rsid w:val="003A5812"/>
    <w:rsid w:val="003A6407"/>
    <w:rsid w:val="003B06DF"/>
    <w:rsid w:val="003B2698"/>
    <w:rsid w:val="003B453F"/>
    <w:rsid w:val="003B5EDD"/>
    <w:rsid w:val="003B6E0A"/>
    <w:rsid w:val="003C0E27"/>
    <w:rsid w:val="003C1D6A"/>
    <w:rsid w:val="003C2EED"/>
    <w:rsid w:val="003C2F1A"/>
    <w:rsid w:val="003C5D44"/>
    <w:rsid w:val="003C6A69"/>
    <w:rsid w:val="003D09AD"/>
    <w:rsid w:val="003D3710"/>
    <w:rsid w:val="003E21EC"/>
    <w:rsid w:val="003E6E65"/>
    <w:rsid w:val="003F0008"/>
    <w:rsid w:val="003F0F12"/>
    <w:rsid w:val="003F21D4"/>
    <w:rsid w:val="003F2E5A"/>
    <w:rsid w:val="003F5889"/>
    <w:rsid w:val="003F59FB"/>
    <w:rsid w:val="003F5A4C"/>
    <w:rsid w:val="004010EA"/>
    <w:rsid w:val="004011EF"/>
    <w:rsid w:val="0040540D"/>
    <w:rsid w:val="00405A4E"/>
    <w:rsid w:val="00405EC3"/>
    <w:rsid w:val="004073B8"/>
    <w:rsid w:val="00417DEE"/>
    <w:rsid w:val="00421089"/>
    <w:rsid w:val="00423231"/>
    <w:rsid w:val="00426800"/>
    <w:rsid w:val="00426BED"/>
    <w:rsid w:val="00432389"/>
    <w:rsid w:val="0043625B"/>
    <w:rsid w:val="00440447"/>
    <w:rsid w:val="00441343"/>
    <w:rsid w:val="004515DD"/>
    <w:rsid w:val="00451826"/>
    <w:rsid w:val="00453CCE"/>
    <w:rsid w:val="00457BAE"/>
    <w:rsid w:val="00461BBE"/>
    <w:rsid w:val="00462133"/>
    <w:rsid w:val="00463C82"/>
    <w:rsid w:val="0046583F"/>
    <w:rsid w:val="00467225"/>
    <w:rsid w:val="0047137D"/>
    <w:rsid w:val="00472025"/>
    <w:rsid w:val="004737B2"/>
    <w:rsid w:val="00473DF6"/>
    <w:rsid w:val="00474823"/>
    <w:rsid w:val="00475D3D"/>
    <w:rsid w:val="00480B9E"/>
    <w:rsid w:val="00482558"/>
    <w:rsid w:val="00487553"/>
    <w:rsid w:val="00490904"/>
    <w:rsid w:val="00491836"/>
    <w:rsid w:val="00492D5B"/>
    <w:rsid w:val="00494963"/>
    <w:rsid w:val="00495060"/>
    <w:rsid w:val="0049664B"/>
    <w:rsid w:val="004A1861"/>
    <w:rsid w:val="004A25A0"/>
    <w:rsid w:val="004A3992"/>
    <w:rsid w:val="004A3B2A"/>
    <w:rsid w:val="004A4237"/>
    <w:rsid w:val="004A6F84"/>
    <w:rsid w:val="004A7647"/>
    <w:rsid w:val="004B11DB"/>
    <w:rsid w:val="004B282D"/>
    <w:rsid w:val="004B3D6B"/>
    <w:rsid w:val="004C023E"/>
    <w:rsid w:val="004C1114"/>
    <w:rsid w:val="004C11A3"/>
    <w:rsid w:val="004C1C45"/>
    <w:rsid w:val="004C1CE1"/>
    <w:rsid w:val="004C399A"/>
    <w:rsid w:val="004D0A0D"/>
    <w:rsid w:val="004D7883"/>
    <w:rsid w:val="004E5490"/>
    <w:rsid w:val="004E5672"/>
    <w:rsid w:val="004E5FC8"/>
    <w:rsid w:val="004E78E8"/>
    <w:rsid w:val="004F0C08"/>
    <w:rsid w:val="004F136E"/>
    <w:rsid w:val="004F15B9"/>
    <w:rsid w:val="004F36BB"/>
    <w:rsid w:val="004F3DE0"/>
    <w:rsid w:val="004F5C51"/>
    <w:rsid w:val="004F7C7A"/>
    <w:rsid w:val="005005A2"/>
    <w:rsid w:val="0050181D"/>
    <w:rsid w:val="005018D7"/>
    <w:rsid w:val="00505C12"/>
    <w:rsid w:val="005067E7"/>
    <w:rsid w:val="00507FF6"/>
    <w:rsid w:val="005100D4"/>
    <w:rsid w:val="00511951"/>
    <w:rsid w:val="005124BB"/>
    <w:rsid w:val="00512A9E"/>
    <w:rsid w:val="00514B67"/>
    <w:rsid w:val="00527F81"/>
    <w:rsid w:val="0053012C"/>
    <w:rsid w:val="0053083F"/>
    <w:rsid w:val="00531464"/>
    <w:rsid w:val="0053154E"/>
    <w:rsid w:val="00532DCF"/>
    <w:rsid w:val="00533B04"/>
    <w:rsid w:val="00534299"/>
    <w:rsid w:val="0054737D"/>
    <w:rsid w:val="00547F40"/>
    <w:rsid w:val="00550C93"/>
    <w:rsid w:val="0055313A"/>
    <w:rsid w:val="00562CD7"/>
    <w:rsid w:val="005634C9"/>
    <w:rsid w:val="00564E87"/>
    <w:rsid w:val="00565DDC"/>
    <w:rsid w:val="005666D5"/>
    <w:rsid w:val="00570842"/>
    <w:rsid w:val="005709CA"/>
    <w:rsid w:val="00571871"/>
    <w:rsid w:val="00571CCA"/>
    <w:rsid w:val="005733BA"/>
    <w:rsid w:val="0057465F"/>
    <w:rsid w:val="005746AF"/>
    <w:rsid w:val="0057484D"/>
    <w:rsid w:val="00574F40"/>
    <w:rsid w:val="00575D0A"/>
    <w:rsid w:val="00576676"/>
    <w:rsid w:val="00576A1D"/>
    <w:rsid w:val="00581863"/>
    <w:rsid w:val="0058267C"/>
    <w:rsid w:val="00582C9B"/>
    <w:rsid w:val="005875E8"/>
    <w:rsid w:val="0059019B"/>
    <w:rsid w:val="005905C1"/>
    <w:rsid w:val="00592849"/>
    <w:rsid w:val="00593496"/>
    <w:rsid w:val="005939DC"/>
    <w:rsid w:val="00595CD8"/>
    <w:rsid w:val="005A05B9"/>
    <w:rsid w:val="005A2758"/>
    <w:rsid w:val="005A37B5"/>
    <w:rsid w:val="005A5ACD"/>
    <w:rsid w:val="005A69BB"/>
    <w:rsid w:val="005A74DA"/>
    <w:rsid w:val="005B1670"/>
    <w:rsid w:val="005B3E5C"/>
    <w:rsid w:val="005B68BF"/>
    <w:rsid w:val="005B6B0A"/>
    <w:rsid w:val="005B729B"/>
    <w:rsid w:val="005C03DD"/>
    <w:rsid w:val="005C18BA"/>
    <w:rsid w:val="005C29D4"/>
    <w:rsid w:val="005C2DF5"/>
    <w:rsid w:val="005C2F29"/>
    <w:rsid w:val="005C3E41"/>
    <w:rsid w:val="005C43CC"/>
    <w:rsid w:val="005C47E5"/>
    <w:rsid w:val="005C7F1F"/>
    <w:rsid w:val="005D2167"/>
    <w:rsid w:val="005D2A7A"/>
    <w:rsid w:val="005D5370"/>
    <w:rsid w:val="005D65C1"/>
    <w:rsid w:val="005E1E8D"/>
    <w:rsid w:val="005E37FB"/>
    <w:rsid w:val="005E3A55"/>
    <w:rsid w:val="005E4089"/>
    <w:rsid w:val="005E41B4"/>
    <w:rsid w:val="005E484C"/>
    <w:rsid w:val="005E4A39"/>
    <w:rsid w:val="005E66E6"/>
    <w:rsid w:val="005E74A1"/>
    <w:rsid w:val="005E797D"/>
    <w:rsid w:val="005F3055"/>
    <w:rsid w:val="005F3F75"/>
    <w:rsid w:val="005F6626"/>
    <w:rsid w:val="005F6DB2"/>
    <w:rsid w:val="00600A8E"/>
    <w:rsid w:val="00601783"/>
    <w:rsid w:val="00601C4E"/>
    <w:rsid w:val="006068F0"/>
    <w:rsid w:val="006107D1"/>
    <w:rsid w:val="00610C25"/>
    <w:rsid w:val="00611F36"/>
    <w:rsid w:val="00620864"/>
    <w:rsid w:val="00622483"/>
    <w:rsid w:val="00625351"/>
    <w:rsid w:val="00631509"/>
    <w:rsid w:val="006353B4"/>
    <w:rsid w:val="00643A4E"/>
    <w:rsid w:val="0064471B"/>
    <w:rsid w:val="00644F03"/>
    <w:rsid w:val="006473D4"/>
    <w:rsid w:val="00650A6A"/>
    <w:rsid w:val="006517D6"/>
    <w:rsid w:val="0065307D"/>
    <w:rsid w:val="00655311"/>
    <w:rsid w:val="006615C9"/>
    <w:rsid w:val="0067033B"/>
    <w:rsid w:val="00673B65"/>
    <w:rsid w:val="00674388"/>
    <w:rsid w:val="00674F6C"/>
    <w:rsid w:val="0067707F"/>
    <w:rsid w:val="00680B69"/>
    <w:rsid w:val="006835E1"/>
    <w:rsid w:val="0068412B"/>
    <w:rsid w:val="006921F3"/>
    <w:rsid w:val="006929E4"/>
    <w:rsid w:val="006931A1"/>
    <w:rsid w:val="006974D7"/>
    <w:rsid w:val="006A33E0"/>
    <w:rsid w:val="006A4EED"/>
    <w:rsid w:val="006B33E5"/>
    <w:rsid w:val="006B5957"/>
    <w:rsid w:val="006B6138"/>
    <w:rsid w:val="006B6206"/>
    <w:rsid w:val="006C1126"/>
    <w:rsid w:val="006C362E"/>
    <w:rsid w:val="006C6B30"/>
    <w:rsid w:val="006D05A2"/>
    <w:rsid w:val="006D4B4D"/>
    <w:rsid w:val="006D6489"/>
    <w:rsid w:val="006D69B6"/>
    <w:rsid w:val="006E0B33"/>
    <w:rsid w:val="006E231E"/>
    <w:rsid w:val="006E2996"/>
    <w:rsid w:val="006E487C"/>
    <w:rsid w:val="006E4FF6"/>
    <w:rsid w:val="006F05E7"/>
    <w:rsid w:val="006F061D"/>
    <w:rsid w:val="006F0637"/>
    <w:rsid w:val="006F0D7E"/>
    <w:rsid w:val="006F1225"/>
    <w:rsid w:val="006F26E1"/>
    <w:rsid w:val="006F5A64"/>
    <w:rsid w:val="006F6095"/>
    <w:rsid w:val="006F6431"/>
    <w:rsid w:val="006F70B0"/>
    <w:rsid w:val="00700361"/>
    <w:rsid w:val="00700949"/>
    <w:rsid w:val="00703367"/>
    <w:rsid w:val="00703E9E"/>
    <w:rsid w:val="00704228"/>
    <w:rsid w:val="00711AE6"/>
    <w:rsid w:val="0071282A"/>
    <w:rsid w:val="007138FC"/>
    <w:rsid w:val="00714BA7"/>
    <w:rsid w:val="00717BB1"/>
    <w:rsid w:val="00720E2F"/>
    <w:rsid w:val="00723E7D"/>
    <w:rsid w:val="0073053A"/>
    <w:rsid w:val="00732645"/>
    <w:rsid w:val="00733823"/>
    <w:rsid w:val="00734624"/>
    <w:rsid w:val="0073697B"/>
    <w:rsid w:val="00737182"/>
    <w:rsid w:val="007402A7"/>
    <w:rsid w:val="0074088E"/>
    <w:rsid w:val="0074412C"/>
    <w:rsid w:val="00751C1D"/>
    <w:rsid w:val="00754237"/>
    <w:rsid w:val="00761696"/>
    <w:rsid w:val="00762610"/>
    <w:rsid w:val="00762D95"/>
    <w:rsid w:val="007678BB"/>
    <w:rsid w:val="00772D94"/>
    <w:rsid w:val="00773A12"/>
    <w:rsid w:val="00775D30"/>
    <w:rsid w:val="00775FEC"/>
    <w:rsid w:val="00776408"/>
    <w:rsid w:val="00776524"/>
    <w:rsid w:val="0077741C"/>
    <w:rsid w:val="00777F44"/>
    <w:rsid w:val="00781E88"/>
    <w:rsid w:val="007833AA"/>
    <w:rsid w:val="00783746"/>
    <w:rsid w:val="00784442"/>
    <w:rsid w:val="00784AD2"/>
    <w:rsid w:val="0078587B"/>
    <w:rsid w:val="0079071F"/>
    <w:rsid w:val="0079251A"/>
    <w:rsid w:val="007948CC"/>
    <w:rsid w:val="007A0195"/>
    <w:rsid w:val="007A199F"/>
    <w:rsid w:val="007A255A"/>
    <w:rsid w:val="007B04E5"/>
    <w:rsid w:val="007B0CD5"/>
    <w:rsid w:val="007B2877"/>
    <w:rsid w:val="007B31C1"/>
    <w:rsid w:val="007B62DF"/>
    <w:rsid w:val="007B68B8"/>
    <w:rsid w:val="007B6B20"/>
    <w:rsid w:val="007C3875"/>
    <w:rsid w:val="007C54A3"/>
    <w:rsid w:val="007C57F3"/>
    <w:rsid w:val="007C5B83"/>
    <w:rsid w:val="007C6045"/>
    <w:rsid w:val="007D12F8"/>
    <w:rsid w:val="007D1C26"/>
    <w:rsid w:val="007D6BE4"/>
    <w:rsid w:val="007E183A"/>
    <w:rsid w:val="007E1A22"/>
    <w:rsid w:val="007E3A5C"/>
    <w:rsid w:val="007E4AC8"/>
    <w:rsid w:val="007E5D57"/>
    <w:rsid w:val="007E7192"/>
    <w:rsid w:val="007E757E"/>
    <w:rsid w:val="007F32C3"/>
    <w:rsid w:val="007F3DE7"/>
    <w:rsid w:val="007F6A85"/>
    <w:rsid w:val="00800278"/>
    <w:rsid w:val="00800F9D"/>
    <w:rsid w:val="0080294E"/>
    <w:rsid w:val="00803C1A"/>
    <w:rsid w:val="0080403A"/>
    <w:rsid w:val="00805B2D"/>
    <w:rsid w:val="00805C0F"/>
    <w:rsid w:val="00806898"/>
    <w:rsid w:val="008078F8"/>
    <w:rsid w:val="008113E6"/>
    <w:rsid w:val="00811C0A"/>
    <w:rsid w:val="00815179"/>
    <w:rsid w:val="008156F2"/>
    <w:rsid w:val="00817BFC"/>
    <w:rsid w:val="00820C9C"/>
    <w:rsid w:val="00821477"/>
    <w:rsid w:val="00824692"/>
    <w:rsid w:val="00826B7E"/>
    <w:rsid w:val="00832198"/>
    <w:rsid w:val="008322C3"/>
    <w:rsid w:val="0084212F"/>
    <w:rsid w:val="00844B5F"/>
    <w:rsid w:val="00850C1E"/>
    <w:rsid w:val="008574DD"/>
    <w:rsid w:val="00857DB0"/>
    <w:rsid w:val="00861F9E"/>
    <w:rsid w:val="008628EB"/>
    <w:rsid w:val="00863D92"/>
    <w:rsid w:val="008675A0"/>
    <w:rsid w:val="00870D1C"/>
    <w:rsid w:val="00871ED8"/>
    <w:rsid w:val="00874CA3"/>
    <w:rsid w:val="00880F4B"/>
    <w:rsid w:val="00884EED"/>
    <w:rsid w:val="008853EA"/>
    <w:rsid w:val="00885596"/>
    <w:rsid w:val="00890690"/>
    <w:rsid w:val="00892817"/>
    <w:rsid w:val="0089640F"/>
    <w:rsid w:val="00896B6E"/>
    <w:rsid w:val="00896EAD"/>
    <w:rsid w:val="008A0401"/>
    <w:rsid w:val="008A3FBB"/>
    <w:rsid w:val="008A4AA2"/>
    <w:rsid w:val="008A718F"/>
    <w:rsid w:val="008B1B1A"/>
    <w:rsid w:val="008C0297"/>
    <w:rsid w:val="008C0B24"/>
    <w:rsid w:val="008C18CC"/>
    <w:rsid w:val="008C311C"/>
    <w:rsid w:val="008C31FC"/>
    <w:rsid w:val="008C3AC0"/>
    <w:rsid w:val="008D13EA"/>
    <w:rsid w:val="008D40B6"/>
    <w:rsid w:val="008D522E"/>
    <w:rsid w:val="008D7A29"/>
    <w:rsid w:val="008D7EC0"/>
    <w:rsid w:val="008E0A2F"/>
    <w:rsid w:val="008E296E"/>
    <w:rsid w:val="008E37F7"/>
    <w:rsid w:val="008E7723"/>
    <w:rsid w:val="008F3548"/>
    <w:rsid w:val="008F3FC1"/>
    <w:rsid w:val="008F42FB"/>
    <w:rsid w:val="008F60D4"/>
    <w:rsid w:val="008F66C5"/>
    <w:rsid w:val="008F6858"/>
    <w:rsid w:val="008F70EA"/>
    <w:rsid w:val="008F7A65"/>
    <w:rsid w:val="00900A6E"/>
    <w:rsid w:val="00901EB9"/>
    <w:rsid w:val="00902AEF"/>
    <w:rsid w:val="00905E6F"/>
    <w:rsid w:val="00910A1E"/>
    <w:rsid w:val="00911EBE"/>
    <w:rsid w:val="00912CF9"/>
    <w:rsid w:val="00915B2F"/>
    <w:rsid w:val="009168D1"/>
    <w:rsid w:val="00916DD3"/>
    <w:rsid w:val="009217A9"/>
    <w:rsid w:val="009221DF"/>
    <w:rsid w:val="00923EAE"/>
    <w:rsid w:val="00924A69"/>
    <w:rsid w:val="00924B09"/>
    <w:rsid w:val="00925DF1"/>
    <w:rsid w:val="00935345"/>
    <w:rsid w:val="0093727B"/>
    <w:rsid w:val="00940DD5"/>
    <w:rsid w:val="009411F0"/>
    <w:rsid w:val="009441C7"/>
    <w:rsid w:val="00950550"/>
    <w:rsid w:val="00950942"/>
    <w:rsid w:val="00951577"/>
    <w:rsid w:val="009524B3"/>
    <w:rsid w:val="00960732"/>
    <w:rsid w:val="00967412"/>
    <w:rsid w:val="0097088F"/>
    <w:rsid w:val="00972888"/>
    <w:rsid w:val="00972F1A"/>
    <w:rsid w:val="009743C4"/>
    <w:rsid w:val="0098177D"/>
    <w:rsid w:val="0098206B"/>
    <w:rsid w:val="00983A86"/>
    <w:rsid w:val="00983D99"/>
    <w:rsid w:val="00985561"/>
    <w:rsid w:val="00985EF3"/>
    <w:rsid w:val="00986FAD"/>
    <w:rsid w:val="00987499"/>
    <w:rsid w:val="00990579"/>
    <w:rsid w:val="00991336"/>
    <w:rsid w:val="00991DC8"/>
    <w:rsid w:val="0099403B"/>
    <w:rsid w:val="00996B18"/>
    <w:rsid w:val="0099783A"/>
    <w:rsid w:val="009A08C1"/>
    <w:rsid w:val="009A749E"/>
    <w:rsid w:val="009B1707"/>
    <w:rsid w:val="009B1F1E"/>
    <w:rsid w:val="009B2FE9"/>
    <w:rsid w:val="009B349A"/>
    <w:rsid w:val="009B550A"/>
    <w:rsid w:val="009B7CB6"/>
    <w:rsid w:val="009C1E8B"/>
    <w:rsid w:val="009C3861"/>
    <w:rsid w:val="009C3BB8"/>
    <w:rsid w:val="009C5240"/>
    <w:rsid w:val="009C6FBA"/>
    <w:rsid w:val="009D2FC8"/>
    <w:rsid w:val="009E006F"/>
    <w:rsid w:val="009E0C38"/>
    <w:rsid w:val="009E1011"/>
    <w:rsid w:val="009E1C92"/>
    <w:rsid w:val="009E4201"/>
    <w:rsid w:val="009E4FA3"/>
    <w:rsid w:val="009E5D45"/>
    <w:rsid w:val="009F0002"/>
    <w:rsid w:val="009F03B1"/>
    <w:rsid w:val="009F1F7B"/>
    <w:rsid w:val="009F23CB"/>
    <w:rsid w:val="009F3692"/>
    <w:rsid w:val="009F65DD"/>
    <w:rsid w:val="00A03265"/>
    <w:rsid w:val="00A05448"/>
    <w:rsid w:val="00A056F1"/>
    <w:rsid w:val="00A1086A"/>
    <w:rsid w:val="00A116AE"/>
    <w:rsid w:val="00A13163"/>
    <w:rsid w:val="00A13CD8"/>
    <w:rsid w:val="00A200FD"/>
    <w:rsid w:val="00A21249"/>
    <w:rsid w:val="00A23394"/>
    <w:rsid w:val="00A252F4"/>
    <w:rsid w:val="00A25380"/>
    <w:rsid w:val="00A25C4D"/>
    <w:rsid w:val="00A26E54"/>
    <w:rsid w:val="00A32FBC"/>
    <w:rsid w:val="00A333B7"/>
    <w:rsid w:val="00A33F65"/>
    <w:rsid w:val="00A404C2"/>
    <w:rsid w:val="00A4148E"/>
    <w:rsid w:val="00A42475"/>
    <w:rsid w:val="00A43A3F"/>
    <w:rsid w:val="00A457F0"/>
    <w:rsid w:val="00A462BB"/>
    <w:rsid w:val="00A467B6"/>
    <w:rsid w:val="00A46E72"/>
    <w:rsid w:val="00A50014"/>
    <w:rsid w:val="00A536A2"/>
    <w:rsid w:val="00A53995"/>
    <w:rsid w:val="00A53EB8"/>
    <w:rsid w:val="00A6261C"/>
    <w:rsid w:val="00A62A68"/>
    <w:rsid w:val="00A62E77"/>
    <w:rsid w:val="00A63996"/>
    <w:rsid w:val="00A657AF"/>
    <w:rsid w:val="00A73014"/>
    <w:rsid w:val="00A73AE8"/>
    <w:rsid w:val="00A74571"/>
    <w:rsid w:val="00A76455"/>
    <w:rsid w:val="00A77090"/>
    <w:rsid w:val="00A863BB"/>
    <w:rsid w:val="00A90F1C"/>
    <w:rsid w:val="00A918EB"/>
    <w:rsid w:val="00A92E73"/>
    <w:rsid w:val="00A93CB8"/>
    <w:rsid w:val="00A93D7D"/>
    <w:rsid w:val="00A96A28"/>
    <w:rsid w:val="00AA0E7F"/>
    <w:rsid w:val="00AA3F98"/>
    <w:rsid w:val="00AB08A5"/>
    <w:rsid w:val="00AB18F7"/>
    <w:rsid w:val="00AB28EF"/>
    <w:rsid w:val="00AB39D4"/>
    <w:rsid w:val="00AB4037"/>
    <w:rsid w:val="00AB469C"/>
    <w:rsid w:val="00AB4F1F"/>
    <w:rsid w:val="00AB6410"/>
    <w:rsid w:val="00AB7A58"/>
    <w:rsid w:val="00AC0E8F"/>
    <w:rsid w:val="00AC11BA"/>
    <w:rsid w:val="00AC1678"/>
    <w:rsid w:val="00AC27DD"/>
    <w:rsid w:val="00AC5267"/>
    <w:rsid w:val="00AC6402"/>
    <w:rsid w:val="00AD086A"/>
    <w:rsid w:val="00AD13C9"/>
    <w:rsid w:val="00AD14C1"/>
    <w:rsid w:val="00AD195D"/>
    <w:rsid w:val="00AD1DC4"/>
    <w:rsid w:val="00AD38C1"/>
    <w:rsid w:val="00AD4C86"/>
    <w:rsid w:val="00AD55B2"/>
    <w:rsid w:val="00AD5E2E"/>
    <w:rsid w:val="00AD683E"/>
    <w:rsid w:val="00AD6B85"/>
    <w:rsid w:val="00AE15E6"/>
    <w:rsid w:val="00AE294B"/>
    <w:rsid w:val="00AE3162"/>
    <w:rsid w:val="00AE473D"/>
    <w:rsid w:val="00AE711B"/>
    <w:rsid w:val="00AF158C"/>
    <w:rsid w:val="00AF2866"/>
    <w:rsid w:val="00AF4E8A"/>
    <w:rsid w:val="00AF682F"/>
    <w:rsid w:val="00B009A7"/>
    <w:rsid w:val="00B018D2"/>
    <w:rsid w:val="00B02419"/>
    <w:rsid w:val="00B02FE4"/>
    <w:rsid w:val="00B06199"/>
    <w:rsid w:val="00B10961"/>
    <w:rsid w:val="00B12862"/>
    <w:rsid w:val="00B1591C"/>
    <w:rsid w:val="00B16479"/>
    <w:rsid w:val="00B20FF4"/>
    <w:rsid w:val="00B21680"/>
    <w:rsid w:val="00B21C89"/>
    <w:rsid w:val="00B22E10"/>
    <w:rsid w:val="00B23AD5"/>
    <w:rsid w:val="00B240D5"/>
    <w:rsid w:val="00B274D7"/>
    <w:rsid w:val="00B27B41"/>
    <w:rsid w:val="00B304FE"/>
    <w:rsid w:val="00B30DBE"/>
    <w:rsid w:val="00B31C33"/>
    <w:rsid w:val="00B35F5E"/>
    <w:rsid w:val="00B42349"/>
    <w:rsid w:val="00B4493B"/>
    <w:rsid w:val="00B451D8"/>
    <w:rsid w:val="00B4619B"/>
    <w:rsid w:val="00B52C78"/>
    <w:rsid w:val="00B53220"/>
    <w:rsid w:val="00B62408"/>
    <w:rsid w:val="00B6557F"/>
    <w:rsid w:val="00B71728"/>
    <w:rsid w:val="00B72331"/>
    <w:rsid w:val="00B73AFF"/>
    <w:rsid w:val="00B76855"/>
    <w:rsid w:val="00B80130"/>
    <w:rsid w:val="00B80FA5"/>
    <w:rsid w:val="00B81AF6"/>
    <w:rsid w:val="00B82C67"/>
    <w:rsid w:val="00B85075"/>
    <w:rsid w:val="00B95885"/>
    <w:rsid w:val="00B97616"/>
    <w:rsid w:val="00BA4B70"/>
    <w:rsid w:val="00BA4CD6"/>
    <w:rsid w:val="00BA671A"/>
    <w:rsid w:val="00BB24CB"/>
    <w:rsid w:val="00BB4269"/>
    <w:rsid w:val="00BB6687"/>
    <w:rsid w:val="00BC01FD"/>
    <w:rsid w:val="00BC2175"/>
    <w:rsid w:val="00BC3720"/>
    <w:rsid w:val="00BC4CF0"/>
    <w:rsid w:val="00BC4D5B"/>
    <w:rsid w:val="00BC623B"/>
    <w:rsid w:val="00BC71B9"/>
    <w:rsid w:val="00BC76C6"/>
    <w:rsid w:val="00BD0496"/>
    <w:rsid w:val="00BD0A08"/>
    <w:rsid w:val="00BD2CAD"/>
    <w:rsid w:val="00BD350D"/>
    <w:rsid w:val="00BD5B4C"/>
    <w:rsid w:val="00BD77D7"/>
    <w:rsid w:val="00BE1B18"/>
    <w:rsid w:val="00BE27F6"/>
    <w:rsid w:val="00BE572F"/>
    <w:rsid w:val="00BE68F7"/>
    <w:rsid w:val="00BF016F"/>
    <w:rsid w:val="00BF02A7"/>
    <w:rsid w:val="00BF0F37"/>
    <w:rsid w:val="00BF6633"/>
    <w:rsid w:val="00BF6BCA"/>
    <w:rsid w:val="00BF7385"/>
    <w:rsid w:val="00C02F04"/>
    <w:rsid w:val="00C04151"/>
    <w:rsid w:val="00C06932"/>
    <w:rsid w:val="00C073BD"/>
    <w:rsid w:val="00C10A65"/>
    <w:rsid w:val="00C118CD"/>
    <w:rsid w:val="00C12187"/>
    <w:rsid w:val="00C12398"/>
    <w:rsid w:val="00C14546"/>
    <w:rsid w:val="00C169A7"/>
    <w:rsid w:val="00C17A41"/>
    <w:rsid w:val="00C20CFA"/>
    <w:rsid w:val="00C244A3"/>
    <w:rsid w:val="00C26315"/>
    <w:rsid w:val="00C27CE4"/>
    <w:rsid w:val="00C342B0"/>
    <w:rsid w:val="00C34CC2"/>
    <w:rsid w:val="00C3529B"/>
    <w:rsid w:val="00C3738D"/>
    <w:rsid w:val="00C43020"/>
    <w:rsid w:val="00C44112"/>
    <w:rsid w:val="00C443A2"/>
    <w:rsid w:val="00C50AD4"/>
    <w:rsid w:val="00C52AC2"/>
    <w:rsid w:val="00C52D92"/>
    <w:rsid w:val="00C62805"/>
    <w:rsid w:val="00C62C20"/>
    <w:rsid w:val="00C64AD5"/>
    <w:rsid w:val="00C66A29"/>
    <w:rsid w:val="00C66E16"/>
    <w:rsid w:val="00C706E7"/>
    <w:rsid w:val="00C708E2"/>
    <w:rsid w:val="00C70BAC"/>
    <w:rsid w:val="00C70CBA"/>
    <w:rsid w:val="00C71EBF"/>
    <w:rsid w:val="00C73474"/>
    <w:rsid w:val="00C754B6"/>
    <w:rsid w:val="00C75692"/>
    <w:rsid w:val="00C762E2"/>
    <w:rsid w:val="00C811B8"/>
    <w:rsid w:val="00C8339C"/>
    <w:rsid w:val="00C838A3"/>
    <w:rsid w:val="00C85E19"/>
    <w:rsid w:val="00C94DC9"/>
    <w:rsid w:val="00CA0F3D"/>
    <w:rsid w:val="00CA3414"/>
    <w:rsid w:val="00CA37C2"/>
    <w:rsid w:val="00CB0689"/>
    <w:rsid w:val="00CB1853"/>
    <w:rsid w:val="00CB2761"/>
    <w:rsid w:val="00CB2E8B"/>
    <w:rsid w:val="00CB42B2"/>
    <w:rsid w:val="00CD11F4"/>
    <w:rsid w:val="00CD5D87"/>
    <w:rsid w:val="00CD6DA4"/>
    <w:rsid w:val="00CD7137"/>
    <w:rsid w:val="00CD79A8"/>
    <w:rsid w:val="00CE20CE"/>
    <w:rsid w:val="00CE3C5A"/>
    <w:rsid w:val="00CE4B7A"/>
    <w:rsid w:val="00CF0038"/>
    <w:rsid w:val="00CF1C2D"/>
    <w:rsid w:val="00CF21DC"/>
    <w:rsid w:val="00CF669F"/>
    <w:rsid w:val="00CF7082"/>
    <w:rsid w:val="00D0060B"/>
    <w:rsid w:val="00D00782"/>
    <w:rsid w:val="00D01256"/>
    <w:rsid w:val="00D075A5"/>
    <w:rsid w:val="00D114B1"/>
    <w:rsid w:val="00D1182C"/>
    <w:rsid w:val="00D13DEF"/>
    <w:rsid w:val="00D16F9F"/>
    <w:rsid w:val="00D21271"/>
    <w:rsid w:val="00D2364F"/>
    <w:rsid w:val="00D241D1"/>
    <w:rsid w:val="00D24DE7"/>
    <w:rsid w:val="00D259F3"/>
    <w:rsid w:val="00D30224"/>
    <w:rsid w:val="00D31F59"/>
    <w:rsid w:val="00D34EAC"/>
    <w:rsid w:val="00D35030"/>
    <w:rsid w:val="00D35A53"/>
    <w:rsid w:val="00D35BBE"/>
    <w:rsid w:val="00D3699B"/>
    <w:rsid w:val="00D41B6D"/>
    <w:rsid w:val="00D4228E"/>
    <w:rsid w:val="00D476AD"/>
    <w:rsid w:val="00D47B35"/>
    <w:rsid w:val="00D47B55"/>
    <w:rsid w:val="00D5184D"/>
    <w:rsid w:val="00D539A8"/>
    <w:rsid w:val="00D55669"/>
    <w:rsid w:val="00D5768B"/>
    <w:rsid w:val="00D60DA8"/>
    <w:rsid w:val="00D6149B"/>
    <w:rsid w:val="00D62C7E"/>
    <w:rsid w:val="00D632D4"/>
    <w:rsid w:val="00D636FD"/>
    <w:rsid w:val="00D63F51"/>
    <w:rsid w:val="00D64A81"/>
    <w:rsid w:val="00D66026"/>
    <w:rsid w:val="00D731F7"/>
    <w:rsid w:val="00D73AD5"/>
    <w:rsid w:val="00D7446F"/>
    <w:rsid w:val="00D81319"/>
    <w:rsid w:val="00D8160E"/>
    <w:rsid w:val="00D81F38"/>
    <w:rsid w:val="00D9011B"/>
    <w:rsid w:val="00D93201"/>
    <w:rsid w:val="00D935F3"/>
    <w:rsid w:val="00D943CB"/>
    <w:rsid w:val="00D944B5"/>
    <w:rsid w:val="00D94FB9"/>
    <w:rsid w:val="00D95E07"/>
    <w:rsid w:val="00D97EF8"/>
    <w:rsid w:val="00DA0111"/>
    <w:rsid w:val="00DA1132"/>
    <w:rsid w:val="00DA73BE"/>
    <w:rsid w:val="00DB1223"/>
    <w:rsid w:val="00DB6567"/>
    <w:rsid w:val="00DC12D6"/>
    <w:rsid w:val="00DC6EA0"/>
    <w:rsid w:val="00DC7155"/>
    <w:rsid w:val="00DD2861"/>
    <w:rsid w:val="00DD4722"/>
    <w:rsid w:val="00DD5E07"/>
    <w:rsid w:val="00DD669D"/>
    <w:rsid w:val="00DD69C6"/>
    <w:rsid w:val="00DE6DE6"/>
    <w:rsid w:val="00DF0EDA"/>
    <w:rsid w:val="00DF14EB"/>
    <w:rsid w:val="00DF1830"/>
    <w:rsid w:val="00DF282F"/>
    <w:rsid w:val="00DF42C1"/>
    <w:rsid w:val="00DF4572"/>
    <w:rsid w:val="00DF51AC"/>
    <w:rsid w:val="00E0026B"/>
    <w:rsid w:val="00E00D6D"/>
    <w:rsid w:val="00E01D59"/>
    <w:rsid w:val="00E04746"/>
    <w:rsid w:val="00E04A54"/>
    <w:rsid w:val="00E05C70"/>
    <w:rsid w:val="00E05D81"/>
    <w:rsid w:val="00E063B0"/>
    <w:rsid w:val="00E063F2"/>
    <w:rsid w:val="00E07564"/>
    <w:rsid w:val="00E1062E"/>
    <w:rsid w:val="00E127B5"/>
    <w:rsid w:val="00E12FA7"/>
    <w:rsid w:val="00E15D28"/>
    <w:rsid w:val="00E16706"/>
    <w:rsid w:val="00E16E14"/>
    <w:rsid w:val="00E22936"/>
    <w:rsid w:val="00E230CB"/>
    <w:rsid w:val="00E23D37"/>
    <w:rsid w:val="00E25DFD"/>
    <w:rsid w:val="00E32AED"/>
    <w:rsid w:val="00E32B3D"/>
    <w:rsid w:val="00E34A85"/>
    <w:rsid w:val="00E373B4"/>
    <w:rsid w:val="00E37436"/>
    <w:rsid w:val="00E4253E"/>
    <w:rsid w:val="00E44BE1"/>
    <w:rsid w:val="00E45076"/>
    <w:rsid w:val="00E4662D"/>
    <w:rsid w:val="00E471C9"/>
    <w:rsid w:val="00E52AE6"/>
    <w:rsid w:val="00E53523"/>
    <w:rsid w:val="00E5626C"/>
    <w:rsid w:val="00E56904"/>
    <w:rsid w:val="00E57634"/>
    <w:rsid w:val="00E60CDE"/>
    <w:rsid w:val="00E640EB"/>
    <w:rsid w:val="00E712C5"/>
    <w:rsid w:val="00E722B8"/>
    <w:rsid w:val="00E73008"/>
    <w:rsid w:val="00E74853"/>
    <w:rsid w:val="00E7724B"/>
    <w:rsid w:val="00E806B8"/>
    <w:rsid w:val="00E81877"/>
    <w:rsid w:val="00E82994"/>
    <w:rsid w:val="00E84237"/>
    <w:rsid w:val="00E852FB"/>
    <w:rsid w:val="00E85A9B"/>
    <w:rsid w:val="00E8756C"/>
    <w:rsid w:val="00E87F43"/>
    <w:rsid w:val="00E93B9E"/>
    <w:rsid w:val="00E94164"/>
    <w:rsid w:val="00E96F0B"/>
    <w:rsid w:val="00EA11A7"/>
    <w:rsid w:val="00EA232B"/>
    <w:rsid w:val="00EA293D"/>
    <w:rsid w:val="00EA466F"/>
    <w:rsid w:val="00EA662B"/>
    <w:rsid w:val="00EA720F"/>
    <w:rsid w:val="00EA73A0"/>
    <w:rsid w:val="00EB2088"/>
    <w:rsid w:val="00EB2403"/>
    <w:rsid w:val="00EB29C2"/>
    <w:rsid w:val="00EB62DD"/>
    <w:rsid w:val="00EB72DB"/>
    <w:rsid w:val="00EC1DDC"/>
    <w:rsid w:val="00EC27E0"/>
    <w:rsid w:val="00EC4B91"/>
    <w:rsid w:val="00EC53D1"/>
    <w:rsid w:val="00EC665B"/>
    <w:rsid w:val="00ED01BF"/>
    <w:rsid w:val="00ED53F5"/>
    <w:rsid w:val="00ED6C7F"/>
    <w:rsid w:val="00EE2790"/>
    <w:rsid w:val="00EE737C"/>
    <w:rsid w:val="00EF1DAC"/>
    <w:rsid w:val="00EF211F"/>
    <w:rsid w:val="00EF2713"/>
    <w:rsid w:val="00EF68E3"/>
    <w:rsid w:val="00F01327"/>
    <w:rsid w:val="00F016A1"/>
    <w:rsid w:val="00F05190"/>
    <w:rsid w:val="00F055BE"/>
    <w:rsid w:val="00F05A92"/>
    <w:rsid w:val="00F05C93"/>
    <w:rsid w:val="00F070C6"/>
    <w:rsid w:val="00F141AB"/>
    <w:rsid w:val="00F21002"/>
    <w:rsid w:val="00F22E6A"/>
    <w:rsid w:val="00F231C6"/>
    <w:rsid w:val="00F2573A"/>
    <w:rsid w:val="00F263E3"/>
    <w:rsid w:val="00F30240"/>
    <w:rsid w:val="00F30AD1"/>
    <w:rsid w:val="00F35E70"/>
    <w:rsid w:val="00F36743"/>
    <w:rsid w:val="00F372D8"/>
    <w:rsid w:val="00F401D6"/>
    <w:rsid w:val="00F4057A"/>
    <w:rsid w:val="00F407CE"/>
    <w:rsid w:val="00F40A64"/>
    <w:rsid w:val="00F4236D"/>
    <w:rsid w:val="00F42404"/>
    <w:rsid w:val="00F4277B"/>
    <w:rsid w:val="00F4362F"/>
    <w:rsid w:val="00F43740"/>
    <w:rsid w:val="00F43E6A"/>
    <w:rsid w:val="00F46364"/>
    <w:rsid w:val="00F4719E"/>
    <w:rsid w:val="00F51054"/>
    <w:rsid w:val="00F52B2F"/>
    <w:rsid w:val="00F53419"/>
    <w:rsid w:val="00F553F5"/>
    <w:rsid w:val="00F556FA"/>
    <w:rsid w:val="00F560C4"/>
    <w:rsid w:val="00F57A27"/>
    <w:rsid w:val="00F6015C"/>
    <w:rsid w:val="00F61543"/>
    <w:rsid w:val="00F67550"/>
    <w:rsid w:val="00F70D3A"/>
    <w:rsid w:val="00F721F8"/>
    <w:rsid w:val="00F7394A"/>
    <w:rsid w:val="00F756E8"/>
    <w:rsid w:val="00F77B95"/>
    <w:rsid w:val="00F77D02"/>
    <w:rsid w:val="00F809ED"/>
    <w:rsid w:val="00F80C7A"/>
    <w:rsid w:val="00F80EB9"/>
    <w:rsid w:val="00F813AE"/>
    <w:rsid w:val="00F8255A"/>
    <w:rsid w:val="00F8388E"/>
    <w:rsid w:val="00F84423"/>
    <w:rsid w:val="00F85BD8"/>
    <w:rsid w:val="00F86179"/>
    <w:rsid w:val="00F873A5"/>
    <w:rsid w:val="00F96670"/>
    <w:rsid w:val="00F96A2A"/>
    <w:rsid w:val="00FA2A56"/>
    <w:rsid w:val="00FA2E51"/>
    <w:rsid w:val="00FB1903"/>
    <w:rsid w:val="00FB45B9"/>
    <w:rsid w:val="00FB62E8"/>
    <w:rsid w:val="00FB76C9"/>
    <w:rsid w:val="00FC2407"/>
    <w:rsid w:val="00FC36D6"/>
    <w:rsid w:val="00FC45FF"/>
    <w:rsid w:val="00FC6D46"/>
    <w:rsid w:val="00FC6F04"/>
    <w:rsid w:val="00FD00A9"/>
    <w:rsid w:val="00FE008E"/>
    <w:rsid w:val="00FE1608"/>
    <w:rsid w:val="00FE6AF0"/>
    <w:rsid w:val="00FE7192"/>
    <w:rsid w:val="00FF0980"/>
    <w:rsid w:val="00FF0AA5"/>
    <w:rsid w:val="00FF0F6D"/>
    <w:rsid w:val="00FF3285"/>
    <w:rsid w:val="00FF39C0"/>
    <w:rsid w:val="00FF441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FCA651"/>
  <w15:docId w15:val="{9B1E861B-25B8-4D10-9399-9679D2746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IE" w:eastAsia="en-IE" w:bidi="ar-SA"/>
      </w:rPr>
    </w:rPrDefault>
    <w:pPrDefault>
      <w:pPr>
        <w:spacing w:after="8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autoSpaceDE w:val="0"/>
      <w:autoSpaceDN w:val="0"/>
      <w:adjustRightInd w:val="0"/>
      <w:textAlignment w:val="baseline"/>
    </w:pPr>
    <w:rPr>
      <w:lang w:eastAsia="en-US"/>
    </w:rPr>
  </w:style>
  <w:style w:type="paragraph" w:styleId="Heading1">
    <w:name w:val="heading 1"/>
    <w:basedOn w:val="Normal"/>
    <w:next w:val="Normal"/>
    <w:link w:val="Heading1Char"/>
    <w:uiPriority w:val="9"/>
    <w:qFormat/>
    <w:rsid w:val="00F263E3"/>
    <w:pPr>
      <w:keepNext/>
      <w:numPr>
        <w:numId w:val="2"/>
      </w:numPr>
      <w:spacing w:before="120" w:after="0"/>
      <w:outlineLvl w:val="0"/>
    </w:pPr>
    <w:rPr>
      <w:rFonts w:ascii="Arial" w:hAnsi="Arial"/>
      <w:b/>
      <w:kern w:val="28"/>
      <w:sz w:val="28"/>
    </w:rPr>
  </w:style>
  <w:style w:type="paragraph" w:styleId="Heading2">
    <w:name w:val="heading 2"/>
    <w:basedOn w:val="Heading1"/>
    <w:next w:val="Normal"/>
    <w:uiPriority w:val="9"/>
    <w:unhideWhenUsed/>
    <w:qFormat/>
    <w:rsid w:val="00F263E3"/>
    <w:pPr>
      <w:numPr>
        <w:ilvl w:val="1"/>
      </w:numPr>
      <w:outlineLvl w:val="1"/>
    </w:pPr>
    <w:rPr>
      <w:sz w:val="24"/>
    </w:rPr>
  </w:style>
  <w:style w:type="paragraph" w:styleId="Heading3">
    <w:name w:val="heading 3"/>
    <w:basedOn w:val="Heading2"/>
    <w:next w:val="Normal"/>
    <w:uiPriority w:val="9"/>
    <w:unhideWhenUsed/>
    <w:qFormat/>
    <w:rsid w:val="00196153"/>
    <w:pPr>
      <w:numPr>
        <w:ilvl w:val="2"/>
      </w:numPr>
      <w:outlineLvl w:val="2"/>
    </w:pPr>
    <w:rPr>
      <w:b w:val="0"/>
    </w:rPr>
  </w:style>
  <w:style w:type="paragraph" w:styleId="Heading4">
    <w:name w:val="heading 4"/>
    <w:basedOn w:val="Normal"/>
    <w:next w:val="Normal"/>
    <w:uiPriority w:val="9"/>
    <w:unhideWhenUsed/>
    <w:qFormat/>
    <w:pPr>
      <w:keepNext/>
      <w:spacing w:before="240" w:after="60"/>
      <w:outlineLvl w:val="3"/>
    </w:pPr>
    <w:rPr>
      <w:rFonts w:ascii="Arial" w:hAnsi="Arial"/>
      <w:i/>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Authors">
    <w:name w:val="Authors"/>
    <w:basedOn w:val="Normal"/>
    <w:rPr>
      <w:rFonts w:ascii="Arial" w:hAnsi="Arial"/>
    </w:rPr>
  </w:style>
  <w:style w:type="character" w:styleId="Hyperlink">
    <w:name w:val="Hyperlink"/>
    <w:basedOn w:val="DefaultParagraphFont"/>
    <w:uiPriority w:val="99"/>
    <w:rsid w:val="00F711D5"/>
    <w:rPr>
      <w:color w:val="0000FF"/>
      <w:u w:val="single"/>
    </w:rPr>
  </w:style>
  <w:style w:type="character" w:styleId="Emphasis">
    <w:name w:val="Emphasis"/>
    <w:basedOn w:val="DefaultParagraphFont"/>
    <w:uiPriority w:val="20"/>
    <w:qFormat/>
    <w:rsid w:val="000E31E6"/>
    <w:rPr>
      <w:i/>
      <w:iCs/>
    </w:rPr>
  </w:style>
  <w:style w:type="character" w:styleId="UnresolvedMention">
    <w:name w:val="Unresolved Mention"/>
    <w:basedOn w:val="DefaultParagraphFont"/>
    <w:uiPriority w:val="99"/>
    <w:semiHidden/>
    <w:unhideWhenUsed/>
    <w:rsid w:val="004E79D4"/>
    <w:rPr>
      <w:color w:val="605E5C"/>
      <w:shd w:val="clear" w:color="auto" w:fill="E1DFDD"/>
    </w:rPr>
  </w:style>
  <w:style w:type="paragraph" w:styleId="Subtitle">
    <w:name w:val="Subtitle"/>
    <w:basedOn w:val="Normal"/>
    <w:next w:val="Normal"/>
    <w:uiPriority w:val="11"/>
    <w:qFormat/>
    <w:pPr>
      <w:keepNext/>
      <w:keepLines/>
      <w:spacing w:before="360"/>
    </w:pPr>
    <w:rPr>
      <w:rFonts w:ascii="Georgia" w:eastAsia="Georgia" w:hAnsi="Georgia" w:cs="Georgia"/>
      <w:i/>
      <w:color w:val="666666"/>
      <w:sz w:val="48"/>
      <w:szCs w:val="48"/>
    </w:rPr>
  </w:style>
  <w:style w:type="paragraph" w:styleId="Caption">
    <w:name w:val="caption"/>
    <w:basedOn w:val="Normal"/>
    <w:next w:val="Normal"/>
    <w:uiPriority w:val="35"/>
    <w:unhideWhenUsed/>
    <w:qFormat/>
    <w:rsid w:val="00BF02A7"/>
    <w:pPr>
      <w:spacing w:after="200"/>
    </w:pPr>
    <w:rPr>
      <w:i/>
      <w:iCs/>
      <w:color w:val="44546A" w:themeColor="text2"/>
      <w:sz w:val="18"/>
      <w:szCs w:val="18"/>
    </w:rPr>
  </w:style>
  <w:style w:type="paragraph" w:styleId="HTMLPreformatted">
    <w:name w:val="HTML Preformatted"/>
    <w:basedOn w:val="Normal"/>
    <w:link w:val="HTMLPreformattedChar"/>
    <w:uiPriority w:val="99"/>
    <w:semiHidden/>
    <w:unhideWhenUsed/>
    <w:rsid w:val="00D81319"/>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81319"/>
    <w:rPr>
      <w:rFonts w:ascii="Consolas" w:hAnsi="Consolas"/>
      <w:sz w:val="20"/>
      <w:szCs w:val="20"/>
      <w:lang w:eastAsia="en-US"/>
    </w:rPr>
  </w:style>
  <w:style w:type="character" w:styleId="PlaceholderText">
    <w:name w:val="Placeholder Text"/>
    <w:basedOn w:val="DefaultParagraphFont"/>
    <w:uiPriority w:val="99"/>
    <w:semiHidden/>
    <w:rsid w:val="00290FEB"/>
    <w:rPr>
      <w:color w:val="808080"/>
    </w:rPr>
  </w:style>
  <w:style w:type="character" w:customStyle="1" w:styleId="Heading1Char">
    <w:name w:val="Heading 1 Char"/>
    <w:basedOn w:val="DefaultParagraphFont"/>
    <w:link w:val="Heading1"/>
    <w:uiPriority w:val="9"/>
    <w:rsid w:val="00F401D6"/>
    <w:rPr>
      <w:rFonts w:ascii="Arial" w:hAnsi="Arial"/>
      <w:b/>
      <w:kern w:val="28"/>
      <w:sz w:val="28"/>
      <w:lang w:eastAsia="en-US"/>
    </w:rPr>
  </w:style>
  <w:style w:type="paragraph" w:styleId="Bibliography">
    <w:name w:val="Bibliography"/>
    <w:basedOn w:val="Normal"/>
    <w:next w:val="Normal"/>
    <w:uiPriority w:val="37"/>
    <w:unhideWhenUsed/>
    <w:rsid w:val="00F401D6"/>
  </w:style>
  <w:style w:type="table" w:styleId="TableGrid">
    <w:name w:val="Table Grid"/>
    <w:basedOn w:val="TableNormal"/>
    <w:uiPriority w:val="39"/>
    <w:rsid w:val="000124A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79251A"/>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79251A"/>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79251A"/>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eader">
    <w:name w:val="header"/>
    <w:basedOn w:val="Normal"/>
    <w:link w:val="HeaderChar"/>
    <w:uiPriority w:val="99"/>
    <w:unhideWhenUsed/>
    <w:rsid w:val="000D5158"/>
    <w:pPr>
      <w:tabs>
        <w:tab w:val="center" w:pos="4513"/>
        <w:tab w:val="right" w:pos="9026"/>
      </w:tabs>
      <w:spacing w:after="0"/>
    </w:pPr>
  </w:style>
  <w:style w:type="character" w:customStyle="1" w:styleId="HeaderChar">
    <w:name w:val="Header Char"/>
    <w:basedOn w:val="DefaultParagraphFont"/>
    <w:link w:val="Header"/>
    <w:uiPriority w:val="99"/>
    <w:rsid w:val="000D5158"/>
    <w:rPr>
      <w:lang w:eastAsia="en-US"/>
    </w:rPr>
  </w:style>
  <w:style w:type="paragraph" w:styleId="Footer">
    <w:name w:val="footer"/>
    <w:basedOn w:val="Normal"/>
    <w:link w:val="FooterChar"/>
    <w:uiPriority w:val="99"/>
    <w:unhideWhenUsed/>
    <w:rsid w:val="000D5158"/>
    <w:pPr>
      <w:tabs>
        <w:tab w:val="center" w:pos="4513"/>
        <w:tab w:val="right" w:pos="9026"/>
      </w:tabs>
      <w:spacing w:after="0"/>
    </w:pPr>
  </w:style>
  <w:style w:type="character" w:customStyle="1" w:styleId="FooterChar">
    <w:name w:val="Footer Char"/>
    <w:basedOn w:val="DefaultParagraphFont"/>
    <w:link w:val="Footer"/>
    <w:uiPriority w:val="99"/>
    <w:rsid w:val="000D5158"/>
    <w:rPr>
      <w:lang w:eastAsia="en-US"/>
    </w:rPr>
  </w:style>
  <w:style w:type="paragraph" w:styleId="TOCHeading">
    <w:name w:val="TOC Heading"/>
    <w:basedOn w:val="Heading1"/>
    <w:next w:val="Normal"/>
    <w:uiPriority w:val="39"/>
    <w:unhideWhenUsed/>
    <w:qFormat/>
    <w:rsid w:val="007678BB"/>
    <w:pPr>
      <w:keepLines/>
      <w:numPr>
        <w:numId w:val="0"/>
      </w:numPr>
      <w:overflowPunct/>
      <w:autoSpaceDE/>
      <w:autoSpaceDN/>
      <w:adjustRightInd/>
      <w:spacing w:before="240" w:line="259" w:lineRule="auto"/>
      <w:jc w:val="left"/>
      <w:textAlignment w:val="auto"/>
      <w:outlineLvl w:val="9"/>
    </w:pPr>
    <w:rPr>
      <w:rFonts w:asciiTheme="majorHAnsi" w:eastAsiaTheme="majorEastAsia" w:hAnsiTheme="majorHAnsi" w:cstheme="majorBidi"/>
      <w:b w:val="0"/>
      <w:color w:val="2F5496" w:themeColor="accent1" w:themeShade="BF"/>
      <w:kern w:val="0"/>
      <w:sz w:val="32"/>
      <w:szCs w:val="32"/>
      <w:lang w:val="en-US"/>
    </w:rPr>
  </w:style>
  <w:style w:type="paragraph" w:styleId="TOC1">
    <w:name w:val="toc 1"/>
    <w:basedOn w:val="Normal"/>
    <w:next w:val="Normal"/>
    <w:autoRedefine/>
    <w:uiPriority w:val="39"/>
    <w:unhideWhenUsed/>
    <w:rsid w:val="007678BB"/>
    <w:pPr>
      <w:spacing w:after="100"/>
    </w:pPr>
  </w:style>
  <w:style w:type="paragraph" w:styleId="TOC2">
    <w:name w:val="toc 2"/>
    <w:basedOn w:val="Normal"/>
    <w:next w:val="Normal"/>
    <w:autoRedefine/>
    <w:uiPriority w:val="39"/>
    <w:unhideWhenUsed/>
    <w:rsid w:val="007678BB"/>
    <w:pPr>
      <w:spacing w:after="100"/>
      <w:ind w:left="240"/>
    </w:pPr>
  </w:style>
  <w:style w:type="paragraph" w:styleId="TOC3">
    <w:name w:val="toc 3"/>
    <w:basedOn w:val="Normal"/>
    <w:next w:val="Normal"/>
    <w:autoRedefine/>
    <w:uiPriority w:val="39"/>
    <w:unhideWhenUsed/>
    <w:rsid w:val="007678BB"/>
    <w:pPr>
      <w:spacing w:after="100"/>
      <w:ind w:left="480"/>
    </w:pPr>
  </w:style>
  <w:style w:type="paragraph" w:styleId="Revision">
    <w:name w:val="Revision"/>
    <w:hidden/>
    <w:uiPriority w:val="99"/>
    <w:semiHidden/>
    <w:rsid w:val="00991DC8"/>
    <w:pPr>
      <w:spacing w:after="0"/>
      <w:jc w:val="left"/>
    </w:pPr>
    <w:rPr>
      <w:lang w:eastAsia="en-US"/>
    </w:rPr>
  </w:style>
  <w:style w:type="paragraph" w:styleId="ListParagraph">
    <w:name w:val="List Paragraph"/>
    <w:basedOn w:val="Normal"/>
    <w:uiPriority w:val="34"/>
    <w:qFormat/>
    <w:rsid w:val="009E0C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20400">
      <w:bodyDiv w:val="1"/>
      <w:marLeft w:val="0"/>
      <w:marRight w:val="0"/>
      <w:marTop w:val="0"/>
      <w:marBottom w:val="0"/>
      <w:divBdr>
        <w:top w:val="none" w:sz="0" w:space="0" w:color="auto"/>
        <w:left w:val="none" w:sz="0" w:space="0" w:color="auto"/>
        <w:bottom w:val="none" w:sz="0" w:space="0" w:color="auto"/>
        <w:right w:val="none" w:sz="0" w:space="0" w:color="auto"/>
      </w:divBdr>
    </w:div>
    <w:div w:id="186331141">
      <w:bodyDiv w:val="1"/>
      <w:marLeft w:val="0"/>
      <w:marRight w:val="0"/>
      <w:marTop w:val="0"/>
      <w:marBottom w:val="0"/>
      <w:divBdr>
        <w:top w:val="none" w:sz="0" w:space="0" w:color="auto"/>
        <w:left w:val="none" w:sz="0" w:space="0" w:color="auto"/>
        <w:bottom w:val="none" w:sz="0" w:space="0" w:color="auto"/>
        <w:right w:val="none" w:sz="0" w:space="0" w:color="auto"/>
      </w:divBdr>
    </w:div>
    <w:div w:id="225727549">
      <w:bodyDiv w:val="1"/>
      <w:marLeft w:val="0"/>
      <w:marRight w:val="0"/>
      <w:marTop w:val="0"/>
      <w:marBottom w:val="0"/>
      <w:divBdr>
        <w:top w:val="none" w:sz="0" w:space="0" w:color="auto"/>
        <w:left w:val="none" w:sz="0" w:space="0" w:color="auto"/>
        <w:bottom w:val="none" w:sz="0" w:space="0" w:color="auto"/>
        <w:right w:val="none" w:sz="0" w:space="0" w:color="auto"/>
      </w:divBdr>
    </w:div>
    <w:div w:id="241262867">
      <w:bodyDiv w:val="1"/>
      <w:marLeft w:val="0"/>
      <w:marRight w:val="0"/>
      <w:marTop w:val="0"/>
      <w:marBottom w:val="0"/>
      <w:divBdr>
        <w:top w:val="none" w:sz="0" w:space="0" w:color="auto"/>
        <w:left w:val="none" w:sz="0" w:space="0" w:color="auto"/>
        <w:bottom w:val="none" w:sz="0" w:space="0" w:color="auto"/>
        <w:right w:val="none" w:sz="0" w:space="0" w:color="auto"/>
      </w:divBdr>
    </w:div>
    <w:div w:id="298733397">
      <w:bodyDiv w:val="1"/>
      <w:marLeft w:val="0"/>
      <w:marRight w:val="0"/>
      <w:marTop w:val="0"/>
      <w:marBottom w:val="0"/>
      <w:divBdr>
        <w:top w:val="none" w:sz="0" w:space="0" w:color="auto"/>
        <w:left w:val="none" w:sz="0" w:space="0" w:color="auto"/>
        <w:bottom w:val="none" w:sz="0" w:space="0" w:color="auto"/>
        <w:right w:val="none" w:sz="0" w:space="0" w:color="auto"/>
      </w:divBdr>
    </w:div>
    <w:div w:id="378631232">
      <w:bodyDiv w:val="1"/>
      <w:marLeft w:val="0"/>
      <w:marRight w:val="0"/>
      <w:marTop w:val="0"/>
      <w:marBottom w:val="0"/>
      <w:divBdr>
        <w:top w:val="none" w:sz="0" w:space="0" w:color="auto"/>
        <w:left w:val="none" w:sz="0" w:space="0" w:color="auto"/>
        <w:bottom w:val="none" w:sz="0" w:space="0" w:color="auto"/>
        <w:right w:val="none" w:sz="0" w:space="0" w:color="auto"/>
      </w:divBdr>
    </w:div>
    <w:div w:id="380204995">
      <w:bodyDiv w:val="1"/>
      <w:marLeft w:val="0"/>
      <w:marRight w:val="0"/>
      <w:marTop w:val="0"/>
      <w:marBottom w:val="0"/>
      <w:divBdr>
        <w:top w:val="none" w:sz="0" w:space="0" w:color="auto"/>
        <w:left w:val="none" w:sz="0" w:space="0" w:color="auto"/>
        <w:bottom w:val="none" w:sz="0" w:space="0" w:color="auto"/>
        <w:right w:val="none" w:sz="0" w:space="0" w:color="auto"/>
      </w:divBdr>
    </w:div>
    <w:div w:id="421607601">
      <w:bodyDiv w:val="1"/>
      <w:marLeft w:val="0"/>
      <w:marRight w:val="0"/>
      <w:marTop w:val="0"/>
      <w:marBottom w:val="0"/>
      <w:divBdr>
        <w:top w:val="none" w:sz="0" w:space="0" w:color="auto"/>
        <w:left w:val="none" w:sz="0" w:space="0" w:color="auto"/>
        <w:bottom w:val="none" w:sz="0" w:space="0" w:color="auto"/>
        <w:right w:val="none" w:sz="0" w:space="0" w:color="auto"/>
      </w:divBdr>
    </w:div>
    <w:div w:id="489097747">
      <w:bodyDiv w:val="1"/>
      <w:marLeft w:val="0"/>
      <w:marRight w:val="0"/>
      <w:marTop w:val="0"/>
      <w:marBottom w:val="0"/>
      <w:divBdr>
        <w:top w:val="none" w:sz="0" w:space="0" w:color="auto"/>
        <w:left w:val="none" w:sz="0" w:space="0" w:color="auto"/>
        <w:bottom w:val="none" w:sz="0" w:space="0" w:color="auto"/>
        <w:right w:val="none" w:sz="0" w:space="0" w:color="auto"/>
      </w:divBdr>
    </w:div>
    <w:div w:id="573047357">
      <w:bodyDiv w:val="1"/>
      <w:marLeft w:val="0"/>
      <w:marRight w:val="0"/>
      <w:marTop w:val="0"/>
      <w:marBottom w:val="0"/>
      <w:divBdr>
        <w:top w:val="none" w:sz="0" w:space="0" w:color="auto"/>
        <w:left w:val="none" w:sz="0" w:space="0" w:color="auto"/>
        <w:bottom w:val="none" w:sz="0" w:space="0" w:color="auto"/>
        <w:right w:val="none" w:sz="0" w:space="0" w:color="auto"/>
      </w:divBdr>
    </w:div>
    <w:div w:id="573704368">
      <w:bodyDiv w:val="1"/>
      <w:marLeft w:val="0"/>
      <w:marRight w:val="0"/>
      <w:marTop w:val="0"/>
      <w:marBottom w:val="0"/>
      <w:divBdr>
        <w:top w:val="none" w:sz="0" w:space="0" w:color="auto"/>
        <w:left w:val="none" w:sz="0" w:space="0" w:color="auto"/>
        <w:bottom w:val="none" w:sz="0" w:space="0" w:color="auto"/>
        <w:right w:val="none" w:sz="0" w:space="0" w:color="auto"/>
      </w:divBdr>
    </w:div>
    <w:div w:id="610091056">
      <w:bodyDiv w:val="1"/>
      <w:marLeft w:val="0"/>
      <w:marRight w:val="0"/>
      <w:marTop w:val="0"/>
      <w:marBottom w:val="0"/>
      <w:divBdr>
        <w:top w:val="none" w:sz="0" w:space="0" w:color="auto"/>
        <w:left w:val="none" w:sz="0" w:space="0" w:color="auto"/>
        <w:bottom w:val="none" w:sz="0" w:space="0" w:color="auto"/>
        <w:right w:val="none" w:sz="0" w:space="0" w:color="auto"/>
      </w:divBdr>
    </w:div>
    <w:div w:id="688603885">
      <w:bodyDiv w:val="1"/>
      <w:marLeft w:val="0"/>
      <w:marRight w:val="0"/>
      <w:marTop w:val="0"/>
      <w:marBottom w:val="0"/>
      <w:divBdr>
        <w:top w:val="none" w:sz="0" w:space="0" w:color="auto"/>
        <w:left w:val="none" w:sz="0" w:space="0" w:color="auto"/>
        <w:bottom w:val="none" w:sz="0" w:space="0" w:color="auto"/>
        <w:right w:val="none" w:sz="0" w:space="0" w:color="auto"/>
      </w:divBdr>
    </w:div>
    <w:div w:id="761803156">
      <w:bodyDiv w:val="1"/>
      <w:marLeft w:val="0"/>
      <w:marRight w:val="0"/>
      <w:marTop w:val="0"/>
      <w:marBottom w:val="0"/>
      <w:divBdr>
        <w:top w:val="none" w:sz="0" w:space="0" w:color="auto"/>
        <w:left w:val="none" w:sz="0" w:space="0" w:color="auto"/>
        <w:bottom w:val="none" w:sz="0" w:space="0" w:color="auto"/>
        <w:right w:val="none" w:sz="0" w:space="0" w:color="auto"/>
      </w:divBdr>
    </w:div>
    <w:div w:id="877661518">
      <w:bodyDiv w:val="1"/>
      <w:marLeft w:val="0"/>
      <w:marRight w:val="0"/>
      <w:marTop w:val="0"/>
      <w:marBottom w:val="0"/>
      <w:divBdr>
        <w:top w:val="none" w:sz="0" w:space="0" w:color="auto"/>
        <w:left w:val="none" w:sz="0" w:space="0" w:color="auto"/>
        <w:bottom w:val="none" w:sz="0" w:space="0" w:color="auto"/>
        <w:right w:val="none" w:sz="0" w:space="0" w:color="auto"/>
      </w:divBdr>
    </w:div>
    <w:div w:id="951740787">
      <w:bodyDiv w:val="1"/>
      <w:marLeft w:val="0"/>
      <w:marRight w:val="0"/>
      <w:marTop w:val="0"/>
      <w:marBottom w:val="0"/>
      <w:divBdr>
        <w:top w:val="none" w:sz="0" w:space="0" w:color="auto"/>
        <w:left w:val="none" w:sz="0" w:space="0" w:color="auto"/>
        <w:bottom w:val="none" w:sz="0" w:space="0" w:color="auto"/>
        <w:right w:val="none" w:sz="0" w:space="0" w:color="auto"/>
      </w:divBdr>
    </w:div>
    <w:div w:id="1185509822">
      <w:bodyDiv w:val="1"/>
      <w:marLeft w:val="0"/>
      <w:marRight w:val="0"/>
      <w:marTop w:val="0"/>
      <w:marBottom w:val="0"/>
      <w:divBdr>
        <w:top w:val="none" w:sz="0" w:space="0" w:color="auto"/>
        <w:left w:val="none" w:sz="0" w:space="0" w:color="auto"/>
        <w:bottom w:val="none" w:sz="0" w:space="0" w:color="auto"/>
        <w:right w:val="none" w:sz="0" w:space="0" w:color="auto"/>
      </w:divBdr>
    </w:div>
    <w:div w:id="1190026351">
      <w:bodyDiv w:val="1"/>
      <w:marLeft w:val="0"/>
      <w:marRight w:val="0"/>
      <w:marTop w:val="0"/>
      <w:marBottom w:val="0"/>
      <w:divBdr>
        <w:top w:val="none" w:sz="0" w:space="0" w:color="auto"/>
        <w:left w:val="none" w:sz="0" w:space="0" w:color="auto"/>
        <w:bottom w:val="none" w:sz="0" w:space="0" w:color="auto"/>
        <w:right w:val="none" w:sz="0" w:space="0" w:color="auto"/>
      </w:divBdr>
    </w:div>
    <w:div w:id="1199125235">
      <w:bodyDiv w:val="1"/>
      <w:marLeft w:val="0"/>
      <w:marRight w:val="0"/>
      <w:marTop w:val="0"/>
      <w:marBottom w:val="0"/>
      <w:divBdr>
        <w:top w:val="none" w:sz="0" w:space="0" w:color="auto"/>
        <w:left w:val="none" w:sz="0" w:space="0" w:color="auto"/>
        <w:bottom w:val="none" w:sz="0" w:space="0" w:color="auto"/>
        <w:right w:val="none" w:sz="0" w:space="0" w:color="auto"/>
      </w:divBdr>
    </w:div>
    <w:div w:id="1275552220">
      <w:bodyDiv w:val="1"/>
      <w:marLeft w:val="0"/>
      <w:marRight w:val="0"/>
      <w:marTop w:val="0"/>
      <w:marBottom w:val="0"/>
      <w:divBdr>
        <w:top w:val="none" w:sz="0" w:space="0" w:color="auto"/>
        <w:left w:val="none" w:sz="0" w:space="0" w:color="auto"/>
        <w:bottom w:val="none" w:sz="0" w:space="0" w:color="auto"/>
        <w:right w:val="none" w:sz="0" w:space="0" w:color="auto"/>
      </w:divBdr>
    </w:div>
    <w:div w:id="1277834760">
      <w:bodyDiv w:val="1"/>
      <w:marLeft w:val="0"/>
      <w:marRight w:val="0"/>
      <w:marTop w:val="0"/>
      <w:marBottom w:val="0"/>
      <w:divBdr>
        <w:top w:val="none" w:sz="0" w:space="0" w:color="auto"/>
        <w:left w:val="none" w:sz="0" w:space="0" w:color="auto"/>
        <w:bottom w:val="none" w:sz="0" w:space="0" w:color="auto"/>
        <w:right w:val="none" w:sz="0" w:space="0" w:color="auto"/>
      </w:divBdr>
    </w:div>
    <w:div w:id="1323319388">
      <w:bodyDiv w:val="1"/>
      <w:marLeft w:val="0"/>
      <w:marRight w:val="0"/>
      <w:marTop w:val="0"/>
      <w:marBottom w:val="0"/>
      <w:divBdr>
        <w:top w:val="none" w:sz="0" w:space="0" w:color="auto"/>
        <w:left w:val="none" w:sz="0" w:space="0" w:color="auto"/>
        <w:bottom w:val="none" w:sz="0" w:space="0" w:color="auto"/>
        <w:right w:val="none" w:sz="0" w:space="0" w:color="auto"/>
      </w:divBdr>
    </w:div>
    <w:div w:id="1380320034">
      <w:bodyDiv w:val="1"/>
      <w:marLeft w:val="0"/>
      <w:marRight w:val="0"/>
      <w:marTop w:val="0"/>
      <w:marBottom w:val="0"/>
      <w:divBdr>
        <w:top w:val="none" w:sz="0" w:space="0" w:color="auto"/>
        <w:left w:val="none" w:sz="0" w:space="0" w:color="auto"/>
        <w:bottom w:val="none" w:sz="0" w:space="0" w:color="auto"/>
        <w:right w:val="none" w:sz="0" w:space="0" w:color="auto"/>
      </w:divBdr>
    </w:div>
    <w:div w:id="1401900305">
      <w:bodyDiv w:val="1"/>
      <w:marLeft w:val="0"/>
      <w:marRight w:val="0"/>
      <w:marTop w:val="0"/>
      <w:marBottom w:val="0"/>
      <w:divBdr>
        <w:top w:val="none" w:sz="0" w:space="0" w:color="auto"/>
        <w:left w:val="none" w:sz="0" w:space="0" w:color="auto"/>
        <w:bottom w:val="none" w:sz="0" w:space="0" w:color="auto"/>
        <w:right w:val="none" w:sz="0" w:space="0" w:color="auto"/>
      </w:divBdr>
    </w:div>
    <w:div w:id="1449201034">
      <w:bodyDiv w:val="1"/>
      <w:marLeft w:val="0"/>
      <w:marRight w:val="0"/>
      <w:marTop w:val="0"/>
      <w:marBottom w:val="0"/>
      <w:divBdr>
        <w:top w:val="none" w:sz="0" w:space="0" w:color="auto"/>
        <w:left w:val="none" w:sz="0" w:space="0" w:color="auto"/>
        <w:bottom w:val="none" w:sz="0" w:space="0" w:color="auto"/>
        <w:right w:val="none" w:sz="0" w:space="0" w:color="auto"/>
      </w:divBdr>
    </w:div>
    <w:div w:id="1539732584">
      <w:bodyDiv w:val="1"/>
      <w:marLeft w:val="0"/>
      <w:marRight w:val="0"/>
      <w:marTop w:val="0"/>
      <w:marBottom w:val="0"/>
      <w:divBdr>
        <w:top w:val="none" w:sz="0" w:space="0" w:color="auto"/>
        <w:left w:val="none" w:sz="0" w:space="0" w:color="auto"/>
        <w:bottom w:val="none" w:sz="0" w:space="0" w:color="auto"/>
        <w:right w:val="none" w:sz="0" w:space="0" w:color="auto"/>
      </w:divBdr>
    </w:div>
    <w:div w:id="1679652755">
      <w:bodyDiv w:val="1"/>
      <w:marLeft w:val="0"/>
      <w:marRight w:val="0"/>
      <w:marTop w:val="0"/>
      <w:marBottom w:val="0"/>
      <w:divBdr>
        <w:top w:val="none" w:sz="0" w:space="0" w:color="auto"/>
        <w:left w:val="none" w:sz="0" w:space="0" w:color="auto"/>
        <w:bottom w:val="none" w:sz="0" w:space="0" w:color="auto"/>
        <w:right w:val="none" w:sz="0" w:space="0" w:color="auto"/>
      </w:divBdr>
    </w:div>
    <w:div w:id="1772123977">
      <w:bodyDiv w:val="1"/>
      <w:marLeft w:val="0"/>
      <w:marRight w:val="0"/>
      <w:marTop w:val="0"/>
      <w:marBottom w:val="0"/>
      <w:divBdr>
        <w:top w:val="none" w:sz="0" w:space="0" w:color="auto"/>
        <w:left w:val="none" w:sz="0" w:space="0" w:color="auto"/>
        <w:bottom w:val="none" w:sz="0" w:space="0" w:color="auto"/>
        <w:right w:val="none" w:sz="0" w:space="0" w:color="auto"/>
      </w:divBdr>
    </w:div>
    <w:div w:id="1860271449">
      <w:bodyDiv w:val="1"/>
      <w:marLeft w:val="0"/>
      <w:marRight w:val="0"/>
      <w:marTop w:val="0"/>
      <w:marBottom w:val="0"/>
      <w:divBdr>
        <w:top w:val="none" w:sz="0" w:space="0" w:color="auto"/>
        <w:left w:val="none" w:sz="0" w:space="0" w:color="auto"/>
        <w:bottom w:val="none" w:sz="0" w:space="0" w:color="auto"/>
        <w:right w:val="none" w:sz="0" w:space="0" w:color="auto"/>
      </w:divBdr>
    </w:div>
    <w:div w:id="1862888432">
      <w:bodyDiv w:val="1"/>
      <w:marLeft w:val="0"/>
      <w:marRight w:val="0"/>
      <w:marTop w:val="0"/>
      <w:marBottom w:val="0"/>
      <w:divBdr>
        <w:top w:val="none" w:sz="0" w:space="0" w:color="auto"/>
        <w:left w:val="none" w:sz="0" w:space="0" w:color="auto"/>
        <w:bottom w:val="none" w:sz="0" w:space="0" w:color="auto"/>
        <w:right w:val="none" w:sz="0" w:space="0" w:color="auto"/>
      </w:divBdr>
    </w:div>
    <w:div w:id="1952741230">
      <w:bodyDiv w:val="1"/>
      <w:marLeft w:val="0"/>
      <w:marRight w:val="0"/>
      <w:marTop w:val="0"/>
      <w:marBottom w:val="0"/>
      <w:divBdr>
        <w:top w:val="none" w:sz="0" w:space="0" w:color="auto"/>
        <w:left w:val="none" w:sz="0" w:space="0" w:color="auto"/>
        <w:bottom w:val="none" w:sz="0" w:space="0" w:color="auto"/>
        <w:right w:val="none" w:sz="0" w:space="0" w:color="auto"/>
      </w:divBdr>
    </w:div>
    <w:div w:id="2001544814">
      <w:bodyDiv w:val="1"/>
      <w:marLeft w:val="0"/>
      <w:marRight w:val="0"/>
      <w:marTop w:val="0"/>
      <w:marBottom w:val="0"/>
      <w:divBdr>
        <w:top w:val="none" w:sz="0" w:space="0" w:color="auto"/>
        <w:left w:val="none" w:sz="0" w:space="0" w:color="auto"/>
        <w:bottom w:val="none" w:sz="0" w:space="0" w:color="auto"/>
        <w:right w:val="none" w:sz="0" w:space="0" w:color="auto"/>
      </w:divBdr>
    </w:div>
    <w:div w:id="2007589429">
      <w:bodyDiv w:val="1"/>
      <w:marLeft w:val="0"/>
      <w:marRight w:val="0"/>
      <w:marTop w:val="0"/>
      <w:marBottom w:val="0"/>
      <w:divBdr>
        <w:top w:val="none" w:sz="0" w:space="0" w:color="auto"/>
        <w:left w:val="none" w:sz="0" w:space="0" w:color="auto"/>
        <w:bottom w:val="none" w:sz="0" w:space="0" w:color="auto"/>
        <w:right w:val="none" w:sz="0" w:space="0" w:color="auto"/>
      </w:divBdr>
    </w:div>
    <w:div w:id="2043745406">
      <w:bodyDiv w:val="1"/>
      <w:marLeft w:val="0"/>
      <w:marRight w:val="0"/>
      <w:marTop w:val="0"/>
      <w:marBottom w:val="0"/>
      <w:divBdr>
        <w:top w:val="none" w:sz="0" w:space="0" w:color="auto"/>
        <w:left w:val="none" w:sz="0" w:space="0" w:color="auto"/>
        <w:bottom w:val="none" w:sz="0" w:space="0" w:color="auto"/>
        <w:right w:val="none" w:sz="0" w:space="0" w:color="auto"/>
      </w:divBdr>
    </w:div>
    <w:div w:id="2078433504">
      <w:bodyDiv w:val="1"/>
      <w:marLeft w:val="0"/>
      <w:marRight w:val="0"/>
      <w:marTop w:val="0"/>
      <w:marBottom w:val="0"/>
      <w:divBdr>
        <w:top w:val="none" w:sz="0" w:space="0" w:color="auto"/>
        <w:left w:val="none" w:sz="0" w:space="0" w:color="auto"/>
        <w:bottom w:val="none" w:sz="0" w:space="0" w:color="auto"/>
        <w:right w:val="none" w:sz="0" w:space="0" w:color="auto"/>
      </w:divBdr>
    </w:div>
    <w:div w:id="2132086312">
      <w:bodyDiv w:val="1"/>
      <w:marLeft w:val="0"/>
      <w:marRight w:val="0"/>
      <w:marTop w:val="0"/>
      <w:marBottom w:val="0"/>
      <w:divBdr>
        <w:top w:val="none" w:sz="0" w:space="0" w:color="auto"/>
        <w:left w:val="none" w:sz="0" w:space="0" w:color="auto"/>
        <w:bottom w:val="none" w:sz="0" w:space="0" w:color="auto"/>
        <w:right w:val="none" w:sz="0" w:space="0" w:color="auto"/>
      </w:divBdr>
    </w:div>
    <w:div w:id="21469211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ConorD-CCT/CA2_repos"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mailto:sba22446@student.cct.ie"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Dep22</b:Tag>
    <b:SourceType>Report</b:SourceType>
    <b:Guid>{112EF50C-ADE0-4A15-AE46-708BB45DEDE5}</b:Guid>
    <b:Title>Annual Review and Outlook for Agriculture, Food and the Marine 2022</b:Title>
    <b:Year>2022</b:Year>
    <b:City>Dublin</b:City>
    <b:Publisher>Department of Agriculture, Food and the Marine</b:Publisher>
    <b:Author>
      <b:Author>
        <b:Corporate>Department of Agriculture, Food and the Marine</b:Corporate>
      </b:Author>
    </b:Author>
    <b:RefOrder>3</b:RefOrder>
  </b:Source>
  <b:Source>
    <b:Tag>Foo23</b:Tag>
    <b:SourceType>InternetSite</b:SourceType>
    <b:Guid>{74E01D89-32F5-4C03-ADA3-83B432289997}</b:Guid>
    <b:Author>
      <b:Author>
        <b:Corporate>Food and Agriculture Organization of the United Nations</b:Corporate>
      </b:Author>
    </b:Author>
    <b:Title>FAO Stat</b:Title>
    <b:YearAccessed>2023</b:YearAccessed>
    <b:MonthAccessed>January</b:MonthAccessed>
    <b:DayAccessed>2</b:DayAccessed>
    <b:URL>https://www.fao.org/faostat/en/#data</b:URL>
    <b:RefOrder>4</b:RefOrder>
  </b:Source>
  <b:Source>
    <b:Tag>Val11</b:Tag>
    <b:SourceType>Report</b:SourceType>
    <b:Guid>{686A88DF-E670-4AEE-9BB6-460B00444180}</b:Guid>
    <b:Title>Food Secutiry and the EU's Common Agricultural Policy: Facts and Fears</b:Title>
    <b:Year>2011</b:Year>
    <b:Author>
      <b:Author>
        <b:NameList>
          <b:Person>
            <b:Last>Zahrnt</b:Last>
            <b:First>Valentin</b:First>
          </b:Person>
        </b:NameList>
      </b:Author>
    </b:Author>
    <b:Publisher>European Centre for International Political Economy</b:Publisher>
    <b:City>Brussels</b:City>
    <b:RefOrder>1</b:RefOrder>
  </b:Source>
  <b:Source>
    <b:Tag>Qua19</b:Tag>
    <b:SourceType>InternetSite</b:SourceType>
    <b:Guid>{3A42AF78-403A-486B-B2BE-82E30FA23A14}</b:Guid>
    <b:Author>
      <b:Author>
        <b:NameList>
          <b:Person>
            <b:Last>Quantum</b:Last>
          </b:Person>
        </b:NameList>
      </b:Author>
    </b:Author>
    <b:Title>Data Science project management methodologies</b:Title>
    <b:Year>2019</b:Year>
    <b:YearAccessed>2023</b:YearAccessed>
    <b:MonthAccessed>January</b:MonthAccessed>
    <b:DayAccessed>5</b:DayAccessed>
    <b:URL>https://medium.datadriveninvestor.com/data-science-project-management-methodologies-f6913c6b29eb</b:URL>
    <b:RefOrder>2</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hvhE1WSvTLC3boxjMHdo0oZiJPJg==">AMUW2mVPY4qn8Z8SfhcXxzB8/C1DnZnVqB02RxOosEZgD928Q9fwPp0gvnbmc4ULirCiic4OxYCvFasoT+rdbC5asXbW8tew6puXoB9rZt36iEGvDR8xjtg=</go:docsCustomData>
</go:gDocsCustomXmlDataStorage>
</file>

<file path=customXml/itemProps1.xml><?xml version="1.0" encoding="utf-8"?>
<ds:datastoreItem xmlns:ds="http://schemas.openxmlformats.org/officeDocument/2006/customXml" ds:itemID="{145148F7-02C6-4A19-8C6E-D09B2DBFF69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2783</TotalTime>
  <Pages>20</Pages>
  <Words>4364</Words>
  <Characters>24880</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Jenny McDonald</dc:creator>
  <cp:lastModifiedBy>Conor Dillon</cp:lastModifiedBy>
  <cp:revision>796</cp:revision>
  <dcterms:created xsi:type="dcterms:W3CDTF">2022-11-11T00:59:00Z</dcterms:created>
  <dcterms:modified xsi:type="dcterms:W3CDTF">2023-01-11T23:16:00Z</dcterms:modified>
</cp:coreProperties>
</file>