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E5597" w14:textId="77777777" w:rsidR="00947B08" w:rsidRPr="00947B08" w:rsidRDefault="00947B08" w:rsidP="00947B08">
      <w:pPr>
        <w:pStyle w:val="Header"/>
        <w:rPr>
          <w:rFonts w:ascii="Times New Roman" w:hAnsi="Times New Roman" w:cs="Times New Roman"/>
          <w:color w:val="FFFFFF" w:themeColor="background1"/>
          <w:sz w:val="16"/>
        </w:rPr>
      </w:pPr>
      <w:r w:rsidRPr="00947B08">
        <w:rPr>
          <w:color w:val="FFFFFF" w:themeColor="background1"/>
          <w:sz w:val="16"/>
        </w:rPr>
        <w:t>[GoldenRule]</w:t>
      </w:r>
    </w:p>
    <w:p w14:paraId="4703D255" w14:textId="77777777" w:rsidR="00947B08" w:rsidRPr="00947B08" w:rsidRDefault="00947B08"/>
    <w:tbl>
      <w:tblPr>
        <w:tblW w:w="9606" w:type="dxa"/>
        <w:tblLayout w:type="fixed"/>
        <w:tblLook w:val="0000" w:firstRow="0" w:lastRow="0" w:firstColumn="0" w:lastColumn="0" w:noHBand="0" w:noVBand="0"/>
      </w:tblPr>
      <w:tblGrid>
        <w:gridCol w:w="4786"/>
        <w:gridCol w:w="4820"/>
      </w:tblGrid>
      <w:tr w:rsidR="00947B08" w:rsidRPr="00947B08" w14:paraId="4E6AD856" w14:textId="77777777" w:rsidTr="00AC73ED">
        <w:trPr>
          <w:cantSplit/>
          <w:trHeight w:val="1773"/>
        </w:trPr>
        <w:tc>
          <w:tcPr>
            <w:tcW w:w="4786" w:type="dxa"/>
          </w:tcPr>
          <w:p w14:paraId="4FA22304" w14:textId="56187FC0" w:rsidR="00FF0E6D" w:rsidRPr="00947B08" w:rsidRDefault="009B1AA5" w:rsidP="00AC73ED">
            <w:r>
              <w:t>Company Logo</w:t>
            </w:r>
          </w:p>
        </w:tc>
        <w:tc>
          <w:tcPr>
            <w:tcW w:w="4820" w:type="dxa"/>
            <w:vMerge w:val="restart"/>
          </w:tcPr>
          <w:p w14:paraId="2A60C31B" w14:textId="1D112933" w:rsidR="00FF0E6D" w:rsidRPr="00947B08" w:rsidRDefault="009B1AA5" w:rsidP="00AC73ED">
            <w:pPr>
              <w:ind w:left="176"/>
              <w:jc w:val="right"/>
            </w:pPr>
            <w:r>
              <w:t>Company Details</w:t>
            </w:r>
          </w:p>
          <w:p w14:paraId="5D29A412" w14:textId="77777777" w:rsidR="00FF0E6D" w:rsidRPr="00947B08" w:rsidRDefault="00FF0E6D" w:rsidP="00AC73ED">
            <w:pPr>
              <w:pStyle w:val="basic"/>
              <w:spacing w:after="240"/>
              <w:ind w:left="176"/>
              <w:jc w:val="right"/>
            </w:pPr>
          </w:p>
          <w:p w14:paraId="21882866" w14:textId="77777777" w:rsidR="00FF0E6D" w:rsidRPr="00947B08" w:rsidRDefault="00FF0E6D" w:rsidP="00AC73ED">
            <w:pPr>
              <w:pStyle w:val="basic"/>
              <w:spacing w:after="240"/>
              <w:ind w:left="176"/>
              <w:jc w:val="right"/>
            </w:pPr>
            <w:r w:rsidRPr="00947B08">
              <w:t xml:space="preserve">Your reference </w:t>
            </w:r>
            <w:r w:rsidRPr="00947B08">
              <w:tab/>
            </w:r>
            <w:r w:rsidR="0002287A" w:rsidRPr="009B1AA5">
              <w:rPr>
                <w:color w:val="FF0000"/>
              </w:rPr>
              <w:t>$JobRef</w:t>
            </w:r>
          </w:p>
          <w:p w14:paraId="7F828D12" w14:textId="77777777" w:rsidR="00FF0E6D" w:rsidRPr="00947B08" w:rsidRDefault="00FF0E6D" w:rsidP="00AC73ED">
            <w:pPr>
              <w:pStyle w:val="basic"/>
              <w:spacing w:after="240"/>
              <w:ind w:left="176"/>
            </w:pPr>
          </w:p>
        </w:tc>
      </w:tr>
      <w:tr w:rsidR="00947B08" w:rsidRPr="00947B08" w14:paraId="705DE63B" w14:textId="77777777" w:rsidTr="00AC73ED">
        <w:trPr>
          <w:cantSplit/>
          <w:trHeight w:val="701"/>
        </w:trPr>
        <w:tc>
          <w:tcPr>
            <w:tcW w:w="4786" w:type="dxa"/>
            <w:vMerge w:val="restart"/>
          </w:tcPr>
          <w:p w14:paraId="73FA2B30" w14:textId="77777777" w:rsidR="00FF0E6D" w:rsidRPr="009B1AA5" w:rsidRDefault="0002287A" w:rsidP="00AC73ED">
            <w:pPr>
              <w:rPr>
                <w:color w:val="FF0000"/>
                <w:sz w:val="20"/>
                <w:szCs w:val="20"/>
                <w:lang w:eastAsia="en-GB"/>
              </w:rPr>
            </w:pPr>
            <w:r w:rsidRPr="009B1AA5">
              <w:rPr>
                <w:color w:val="FF0000"/>
                <w:sz w:val="20"/>
                <w:szCs w:val="20"/>
                <w:lang w:eastAsia="en-GB"/>
              </w:rPr>
              <w:t>$TheDate</w:t>
            </w:r>
          </w:p>
          <w:p w14:paraId="5F57C95F" w14:textId="77777777" w:rsidR="00FF0E6D" w:rsidRPr="009B1AA5" w:rsidRDefault="00FF0E6D" w:rsidP="00AC73ED">
            <w:pPr>
              <w:rPr>
                <w:color w:val="FF0000"/>
                <w:sz w:val="20"/>
                <w:szCs w:val="20"/>
                <w:lang w:eastAsia="en-GB"/>
              </w:rPr>
            </w:pPr>
          </w:p>
          <w:p w14:paraId="45D521F2" w14:textId="77777777" w:rsidR="00FF0E6D" w:rsidRPr="009B1AA5" w:rsidRDefault="005160E3" w:rsidP="00AC73ED">
            <w:pPr>
              <w:rPr>
                <w:color w:val="FF0000"/>
                <w:sz w:val="20"/>
                <w:szCs w:val="20"/>
                <w:lang w:eastAsia="en-GB"/>
              </w:rPr>
            </w:pPr>
            <w:r w:rsidRPr="009B1AA5">
              <w:rPr>
                <w:color w:val="FF0000"/>
                <w:sz w:val="20"/>
                <w:szCs w:val="20"/>
                <w:lang w:eastAsia="en-GB"/>
              </w:rPr>
              <w:t>$Name</w:t>
            </w:r>
          </w:p>
          <w:p w14:paraId="1C8411FD" w14:textId="77777777" w:rsidR="00FF0E6D" w:rsidRPr="009B1AA5" w:rsidRDefault="005160E3" w:rsidP="00AC73ED">
            <w:pPr>
              <w:rPr>
                <w:color w:val="FF0000"/>
                <w:sz w:val="20"/>
                <w:szCs w:val="20"/>
                <w:lang w:eastAsia="en-GB"/>
              </w:rPr>
            </w:pPr>
            <w:r w:rsidRPr="009B1AA5">
              <w:rPr>
                <w:color w:val="FF0000"/>
                <w:sz w:val="20"/>
                <w:szCs w:val="20"/>
                <w:lang w:eastAsia="en-GB"/>
              </w:rPr>
              <w:t>$Address1</w:t>
            </w:r>
          </w:p>
          <w:p w14:paraId="11B2DEEB" w14:textId="77777777" w:rsidR="00FF0E6D" w:rsidRPr="009B1AA5" w:rsidRDefault="005160E3" w:rsidP="00AC73ED">
            <w:pPr>
              <w:rPr>
                <w:color w:val="FF0000"/>
                <w:sz w:val="20"/>
                <w:szCs w:val="20"/>
                <w:lang w:eastAsia="en-GB"/>
              </w:rPr>
            </w:pPr>
            <w:r w:rsidRPr="009B1AA5">
              <w:rPr>
                <w:color w:val="FF0000"/>
                <w:sz w:val="20"/>
                <w:szCs w:val="20"/>
                <w:lang w:eastAsia="en-GB"/>
              </w:rPr>
              <w:t>$Address2</w:t>
            </w:r>
          </w:p>
          <w:p w14:paraId="161EA634" w14:textId="77777777" w:rsidR="00FF0E6D" w:rsidRPr="009B1AA5" w:rsidRDefault="005160E3" w:rsidP="00AC73ED">
            <w:pPr>
              <w:rPr>
                <w:color w:val="FF0000"/>
                <w:sz w:val="20"/>
                <w:szCs w:val="20"/>
                <w:lang w:eastAsia="en-GB"/>
              </w:rPr>
            </w:pPr>
            <w:r w:rsidRPr="009B1AA5">
              <w:rPr>
                <w:color w:val="FF0000"/>
                <w:sz w:val="20"/>
                <w:szCs w:val="20"/>
                <w:lang w:eastAsia="en-GB"/>
              </w:rPr>
              <w:t>$Address3</w:t>
            </w:r>
          </w:p>
          <w:p w14:paraId="30DAE1A6" w14:textId="77777777" w:rsidR="00FF0E6D" w:rsidRPr="009B1AA5" w:rsidRDefault="005160E3" w:rsidP="00AC73ED">
            <w:pPr>
              <w:rPr>
                <w:color w:val="FF0000"/>
                <w:sz w:val="20"/>
                <w:szCs w:val="20"/>
                <w:lang w:eastAsia="en-GB"/>
              </w:rPr>
            </w:pPr>
            <w:r w:rsidRPr="009B1AA5">
              <w:rPr>
                <w:color w:val="FF0000"/>
                <w:sz w:val="20"/>
                <w:szCs w:val="20"/>
                <w:lang w:eastAsia="en-GB"/>
              </w:rPr>
              <w:t>$Address4</w:t>
            </w:r>
          </w:p>
          <w:p w14:paraId="580F5F17" w14:textId="77777777" w:rsidR="00FF0E6D" w:rsidRPr="009B1AA5" w:rsidRDefault="005160E3" w:rsidP="00AC73ED">
            <w:pPr>
              <w:rPr>
                <w:color w:val="FF0000"/>
                <w:sz w:val="20"/>
                <w:szCs w:val="20"/>
                <w:lang w:eastAsia="en-GB"/>
              </w:rPr>
            </w:pPr>
            <w:r w:rsidRPr="009B1AA5">
              <w:rPr>
                <w:color w:val="FF0000"/>
                <w:sz w:val="20"/>
                <w:szCs w:val="20"/>
                <w:lang w:eastAsia="en-GB"/>
              </w:rPr>
              <w:t>$Address5</w:t>
            </w:r>
          </w:p>
          <w:p w14:paraId="60BFE1A0" w14:textId="77777777" w:rsidR="00FF0E6D" w:rsidRPr="00947B08" w:rsidRDefault="0002287A" w:rsidP="00AC73ED">
            <w:r w:rsidRPr="009B1AA5">
              <w:rPr>
                <w:color w:val="FF0000"/>
                <w:sz w:val="20"/>
                <w:szCs w:val="20"/>
                <w:lang w:eastAsia="en-GB"/>
              </w:rPr>
              <w:t>$Postcode</w:t>
            </w:r>
          </w:p>
        </w:tc>
        <w:tc>
          <w:tcPr>
            <w:tcW w:w="4820" w:type="dxa"/>
            <w:vMerge/>
          </w:tcPr>
          <w:p w14:paraId="3C3FA306" w14:textId="77777777" w:rsidR="00FF0E6D" w:rsidRPr="00947B08" w:rsidRDefault="00FF0E6D" w:rsidP="00AC73ED">
            <w:pPr>
              <w:pStyle w:val="basic"/>
              <w:spacing w:before="120" w:after="120"/>
            </w:pPr>
          </w:p>
        </w:tc>
      </w:tr>
      <w:tr w:rsidR="00947B08" w:rsidRPr="00947B08" w14:paraId="635D8905" w14:textId="77777777" w:rsidTr="00AC73ED">
        <w:trPr>
          <w:cantSplit/>
          <w:trHeight w:val="276"/>
        </w:trPr>
        <w:tc>
          <w:tcPr>
            <w:tcW w:w="4786" w:type="dxa"/>
            <w:vMerge/>
          </w:tcPr>
          <w:p w14:paraId="5D566975" w14:textId="77777777" w:rsidR="00FF0E6D" w:rsidRPr="00947B08" w:rsidRDefault="00FF0E6D" w:rsidP="00AC73ED"/>
        </w:tc>
        <w:tc>
          <w:tcPr>
            <w:tcW w:w="4820" w:type="dxa"/>
            <w:vMerge/>
          </w:tcPr>
          <w:p w14:paraId="57188971" w14:textId="77777777" w:rsidR="00FF0E6D" w:rsidRPr="00947B08" w:rsidRDefault="00FF0E6D" w:rsidP="00AC73ED">
            <w:pPr>
              <w:pStyle w:val="basic"/>
              <w:spacing w:before="120" w:after="120"/>
            </w:pPr>
          </w:p>
        </w:tc>
      </w:tr>
      <w:tr w:rsidR="00947B08" w:rsidRPr="00947B08" w14:paraId="2A66C3E0" w14:textId="77777777" w:rsidTr="00AC73ED">
        <w:trPr>
          <w:cantSplit/>
          <w:trHeight w:val="276"/>
        </w:trPr>
        <w:tc>
          <w:tcPr>
            <w:tcW w:w="4786" w:type="dxa"/>
            <w:vMerge/>
          </w:tcPr>
          <w:p w14:paraId="165E5DE9" w14:textId="77777777" w:rsidR="00FF0E6D" w:rsidRPr="00947B08" w:rsidRDefault="00FF0E6D" w:rsidP="00AC73ED"/>
        </w:tc>
        <w:tc>
          <w:tcPr>
            <w:tcW w:w="4820" w:type="dxa"/>
            <w:vMerge/>
          </w:tcPr>
          <w:p w14:paraId="3D4565FF" w14:textId="77777777" w:rsidR="00FF0E6D" w:rsidRPr="00947B08" w:rsidRDefault="00FF0E6D" w:rsidP="00AC73ED">
            <w:pPr>
              <w:pStyle w:val="basic"/>
              <w:spacing w:before="120" w:after="120"/>
            </w:pPr>
          </w:p>
        </w:tc>
      </w:tr>
      <w:tr w:rsidR="00947B08" w:rsidRPr="00947B08" w14:paraId="0A6E597A" w14:textId="77777777" w:rsidTr="00AC73ED">
        <w:trPr>
          <w:cantSplit/>
          <w:trHeight w:val="276"/>
        </w:trPr>
        <w:tc>
          <w:tcPr>
            <w:tcW w:w="4786" w:type="dxa"/>
            <w:vMerge/>
          </w:tcPr>
          <w:p w14:paraId="437532DB" w14:textId="77777777" w:rsidR="00FF0E6D" w:rsidRPr="00947B08" w:rsidRDefault="00FF0E6D" w:rsidP="00AC73ED"/>
        </w:tc>
        <w:tc>
          <w:tcPr>
            <w:tcW w:w="4820" w:type="dxa"/>
            <w:vMerge/>
          </w:tcPr>
          <w:p w14:paraId="022CC42B" w14:textId="77777777" w:rsidR="00FF0E6D" w:rsidRPr="00947B08" w:rsidRDefault="00FF0E6D" w:rsidP="00AC73ED">
            <w:pPr>
              <w:pStyle w:val="basic"/>
              <w:spacing w:before="120" w:after="120"/>
            </w:pPr>
          </w:p>
        </w:tc>
      </w:tr>
      <w:tr w:rsidR="00947B08" w:rsidRPr="00947B08" w14:paraId="6F7B2E62" w14:textId="77777777" w:rsidTr="00AC73ED">
        <w:trPr>
          <w:cantSplit/>
          <w:trHeight w:val="276"/>
        </w:trPr>
        <w:tc>
          <w:tcPr>
            <w:tcW w:w="4786" w:type="dxa"/>
            <w:vMerge/>
          </w:tcPr>
          <w:p w14:paraId="466B451C" w14:textId="77777777" w:rsidR="00FF0E6D" w:rsidRPr="00947B08" w:rsidRDefault="00FF0E6D" w:rsidP="00AC73ED"/>
        </w:tc>
        <w:tc>
          <w:tcPr>
            <w:tcW w:w="4820" w:type="dxa"/>
            <w:vMerge/>
          </w:tcPr>
          <w:p w14:paraId="1C471EF4" w14:textId="77777777" w:rsidR="00FF0E6D" w:rsidRPr="00947B08" w:rsidRDefault="00FF0E6D" w:rsidP="00AC73ED">
            <w:pPr>
              <w:pStyle w:val="basic"/>
              <w:spacing w:before="120" w:after="120"/>
            </w:pPr>
          </w:p>
        </w:tc>
      </w:tr>
    </w:tbl>
    <w:p w14:paraId="63AF6B32" w14:textId="77777777" w:rsidR="00FF0E6D" w:rsidRPr="00947B08" w:rsidRDefault="00FF0E6D" w:rsidP="00FF0E6D">
      <w:pPr>
        <w:pStyle w:val="basic"/>
        <w:spacing w:before="100" w:beforeAutospacing="1" w:after="100" w:afterAutospacing="1"/>
        <w:rPr>
          <w:sz w:val="22"/>
        </w:rPr>
      </w:pPr>
      <w:r w:rsidRPr="00947B08">
        <w:rPr>
          <w:sz w:val="22"/>
        </w:rPr>
        <w:t xml:space="preserve">Dear </w:t>
      </w:r>
      <w:r w:rsidR="0002287A" w:rsidRPr="009B1AA5">
        <w:rPr>
          <w:b/>
          <w:color w:val="FF0000"/>
          <w:sz w:val="22"/>
        </w:rPr>
        <w:t>$Name</w:t>
      </w:r>
    </w:p>
    <w:p w14:paraId="5BB05845" w14:textId="77777777" w:rsidR="00FF0E6D" w:rsidRPr="00947B08" w:rsidRDefault="00FF0E6D" w:rsidP="00FF0E6D">
      <w:pPr>
        <w:pStyle w:val="subject"/>
        <w:spacing w:before="100" w:beforeAutospacing="1" w:after="100" w:afterAutospacing="1"/>
        <w:rPr>
          <w:sz w:val="22"/>
        </w:rPr>
      </w:pPr>
      <w:r w:rsidRPr="00947B08">
        <w:rPr>
          <w:sz w:val="22"/>
        </w:rPr>
        <w:t>Your annual safety inspection</w:t>
      </w:r>
    </w:p>
    <w:p w14:paraId="1737399E" w14:textId="714608C6" w:rsidR="00986BE7" w:rsidRPr="00947B08" w:rsidRDefault="009B1AA5" w:rsidP="00986BE7">
      <w:pPr>
        <w:pStyle w:val="basic"/>
        <w:spacing w:before="100" w:beforeAutospacing="1" w:after="100" w:afterAutospacing="1"/>
        <w:rPr>
          <w:sz w:val="22"/>
        </w:rPr>
      </w:pPr>
      <w:r>
        <w:rPr>
          <w:sz w:val="22"/>
        </w:rPr>
        <w:t>Company</w:t>
      </w:r>
      <w:r w:rsidR="00986BE7" w:rsidRPr="00947B08">
        <w:rPr>
          <w:sz w:val="22"/>
        </w:rPr>
        <w:t xml:space="preserve"> is </w:t>
      </w:r>
      <w:r w:rsidR="0096791C" w:rsidRPr="00947B08">
        <w:rPr>
          <w:sz w:val="22"/>
        </w:rPr>
        <w:t xml:space="preserve">the </w:t>
      </w:r>
      <w:r w:rsidR="00986BE7" w:rsidRPr="00947B08">
        <w:rPr>
          <w:sz w:val="22"/>
        </w:rPr>
        <w:t>main contractor for gas safety inspections and maintenance. I</w:t>
      </w:r>
      <w:r w:rsidR="00986BE7" w:rsidRPr="00947B08">
        <w:rPr>
          <w:bCs/>
          <w:sz w:val="22"/>
        </w:rPr>
        <w:t>t is nearly one year since your last safety inspection*, and you have now missed 2 appointments we have made for you with a gas engineer.</w:t>
      </w:r>
      <w:r w:rsidR="00986BE7" w:rsidRPr="00947B08">
        <w:rPr>
          <w:sz w:val="22"/>
        </w:rPr>
        <w:t xml:space="preserve"> </w:t>
      </w:r>
    </w:p>
    <w:p w14:paraId="3CAA211D" w14:textId="77777777" w:rsidR="00986BE7" w:rsidRPr="00947B08" w:rsidRDefault="00986BE7" w:rsidP="00986BE7">
      <w:pPr>
        <w:pStyle w:val="basic"/>
        <w:spacing w:before="100" w:beforeAutospacing="1" w:after="100" w:afterAutospacing="1"/>
        <w:rPr>
          <w:bCs/>
          <w:sz w:val="22"/>
        </w:rPr>
      </w:pPr>
      <w:r w:rsidRPr="00947B08">
        <w:rPr>
          <w:bCs/>
          <w:sz w:val="22"/>
        </w:rPr>
        <w:t>We have arranged a final appointment for:</w:t>
      </w:r>
    </w:p>
    <w:p w14:paraId="65C530A5" w14:textId="77777777" w:rsidR="00897AE2" w:rsidRPr="009B1AA5" w:rsidRDefault="008B049F" w:rsidP="008B049F">
      <w:pPr>
        <w:pStyle w:val="basic"/>
        <w:spacing w:before="100" w:beforeAutospacing="1" w:after="100" w:afterAutospacing="1"/>
        <w:jc w:val="center"/>
        <w:rPr>
          <w:b/>
          <w:color w:val="FF0000"/>
          <w:sz w:val="20"/>
        </w:rPr>
      </w:pPr>
      <w:r w:rsidRPr="009B1AA5">
        <w:rPr>
          <w:b/>
          <w:color w:val="FF0000"/>
          <w:sz w:val="20"/>
        </w:rPr>
        <w:t xml:space="preserve"> </w:t>
      </w:r>
      <w:r w:rsidR="0002287A" w:rsidRPr="009B1AA5">
        <w:rPr>
          <w:b/>
          <w:color w:val="FF0000"/>
          <w:sz w:val="22"/>
        </w:rPr>
        <w:t>$Date</w:t>
      </w:r>
      <w:r w:rsidR="00897AE2" w:rsidRPr="009B1AA5">
        <w:rPr>
          <w:b/>
          <w:color w:val="FF0000"/>
          <w:sz w:val="22"/>
        </w:rPr>
        <w:t xml:space="preserve">  </w:t>
      </w:r>
      <w:r w:rsidR="0002287A" w:rsidRPr="009B1AA5">
        <w:rPr>
          <w:b/>
          <w:color w:val="FF0000"/>
          <w:sz w:val="22"/>
        </w:rPr>
        <w:t>$AMPM</w:t>
      </w:r>
    </w:p>
    <w:p w14:paraId="58E82559" w14:textId="29E19276" w:rsidR="00986BE7" w:rsidRPr="00947B08" w:rsidRDefault="00986BE7" w:rsidP="00986BE7">
      <w:pPr>
        <w:pStyle w:val="basic"/>
        <w:rPr>
          <w:sz w:val="22"/>
        </w:rPr>
      </w:pPr>
      <w:r w:rsidRPr="00947B08">
        <w:rPr>
          <w:sz w:val="22"/>
        </w:rPr>
        <w:t xml:space="preserve">Keeping the above appointment will help us make sure your home is safe and carbon monoxide free. If you are unable to keep this date, please contact us as soon as possible on </w:t>
      </w:r>
      <w:r w:rsidR="009B1AA5">
        <w:rPr>
          <w:b/>
          <w:bCs/>
          <w:sz w:val="22"/>
          <w:lang w:eastAsia="en-GB"/>
        </w:rPr>
        <w:t>Number</w:t>
      </w:r>
      <w:r w:rsidRPr="00947B08">
        <w:rPr>
          <w:b/>
          <w:bCs/>
          <w:sz w:val="22"/>
          <w:lang w:eastAsia="en-GB"/>
        </w:rPr>
        <w:t xml:space="preserve"> </w:t>
      </w:r>
      <w:r w:rsidRPr="00947B08">
        <w:rPr>
          <w:sz w:val="22"/>
        </w:rPr>
        <w:t xml:space="preserve">to reschedule. </w:t>
      </w:r>
    </w:p>
    <w:p w14:paraId="5CEDA763" w14:textId="77777777" w:rsidR="00986BE7" w:rsidRPr="00947B08" w:rsidRDefault="00986BE7" w:rsidP="00986BE7">
      <w:pPr>
        <w:pStyle w:val="basic"/>
        <w:rPr>
          <w:sz w:val="22"/>
        </w:rPr>
      </w:pPr>
    </w:p>
    <w:p w14:paraId="243B7BED" w14:textId="77777777" w:rsidR="00986BE7" w:rsidRPr="00947B08" w:rsidRDefault="00986BE7" w:rsidP="00986BE7">
      <w:pPr>
        <w:pStyle w:val="basic"/>
        <w:rPr>
          <w:sz w:val="22"/>
        </w:rPr>
      </w:pPr>
      <w:r w:rsidRPr="00947B08">
        <w:rPr>
          <w:sz w:val="22"/>
        </w:rPr>
        <w:t xml:space="preserve">This safety inspection is a legal requirement and is necessary to make sure appliances are working properly and safe for you to use. In addition to carrying out gas servicing, we also need to carry out other checks, even if gas is not your main form of heating. This includes inspecting any LPG (liquefied petroleum gas) units, electric heaters, solid fuel appliances, and any other forms of heating you are using, as well as gas piping. </w:t>
      </w:r>
    </w:p>
    <w:p w14:paraId="190DE959" w14:textId="77777777" w:rsidR="00986BE7" w:rsidRPr="00947B08" w:rsidRDefault="00986BE7" w:rsidP="00986BE7">
      <w:pPr>
        <w:pStyle w:val="basic"/>
        <w:rPr>
          <w:sz w:val="22"/>
        </w:rPr>
      </w:pPr>
    </w:p>
    <w:p w14:paraId="45BDC24A" w14:textId="77777777" w:rsidR="00986BE7" w:rsidRPr="00947B08" w:rsidRDefault="00986BE7" w:rsidP="00986BE7">
      <w:pPr>
        <w:pStyle w:val="basic"/>
        <w:rPr>
          <w:sz w:val="22"/>
        </w:rPr>
      </w:pPr>
      <w:r w:rsidRPr="00947B08">
        <w:rPr>
          <w:sz w:val="22"/>
        </w:rPr>
        <w:t xml:space="preserve">Please remember: it is your responsibility to allow us access to carry out maintenance and safety checks. </w:t>
      </w:r>
      <w:r w:rsidRPr="00947B08">
        <w:rPr>
          <w:sz w:val="22"/>
          <w:u w:val="single"/>
        </w:rPr>
        <w:t>Failure to provide access is a breach of your tenancy agreement</w:t>
      </w:r>
      <w:r w:rsidRPr="00947B08">
        <w:rPr>
          <w:sz w:val="22"/>
        </w:rPr>
        <w:t xml:space="preserve">. If you do not keep the appointment on the date above, it will result in a charge and </w:t>
      </w:r>
      <w:r w:rsidR="0096791C" w:rsidRPr="00947B08">
        <w:rPr>
          <w:sz w:val="22"/>
        </w:rPr>
        <w:t xml:space="preserve">your housing association or Council </w:t>
      </w:r>
      <w:r w:rsidRPr="00947B08">
        <w:rPr>
          <w:sz w:val="22"/>
        </w:rPr>
        <w:t>will begin legal action to gain access. Any legal costs to gain access will become your responsibility.</w:t>
      </w:r>
    </w:p>
    <w:p w14:paraId="1BD36B40" w14:textId="77777777" w:rsidR="00524214" w:rsidRPr="00947B08" w:rsidRDefault="00524214" w:rsidP="00524214">
      <w:pPr>
        <w:pStyle w:val="basic"/>
        <w:spacing w:before="100" w:beforeAutospacing="1" w:after="100" w:afterAutospacing="1"/>
        <w:rPr>
          <w:sz w:val="22"/>
        </w:rPr>
      </w:pPr>
      <w:r w:rsidRPr="00947B08">
        <w:rPr>
          <w:sz w:val="22"/>
        </w:rPr>
        <w:fldChar w:fldCharType="begin"/>
      </w:r>
      <w:r w:rsidRPr="00947B08">
        <w:rPr>
          <w:sz w:val="22"/>
        </w:rPr>
        <w:instrText xml:space="preserve"> AUTOTEXTLIST  \s ending \* MERGEFORMAT </w:instrText>
      </w:r>
      <w:r w:rsidRPr="00947B08">
        <w:rPr>
          <w:sz w:val="22"/>
        </w:rPr>
        <w:fldChar w:fldCharType="separate"/>
      </w:r>
      <w:r w:rsidRPr="00947B08">
        <w:rPr>
          <w:sz w:val="22"/>
        </w:rPr>
        <w:t>Yours sincerely,</w:t>
      </w:r>
      <w:r w:rsidRPr="00947B08">
        <w:rPr>
          <w:sz w:val="22"/>
        </w:rPr>
        <w:fldChar w:fldCharType="end"/>
      </w:r>
    </w:p>
    <w:p w14:paraId="7DBE3CB1" w14:textId="31FAC1D9" w:rsidR="00AA3FAE" w:rsidRDefault="00AA3FAE" w:rsidP="009B1AA5">
      <w:pPr>
        <w:autoSpaceDE w:val="0"/>
        <w:autoSpaceDN w:val="0"/>
        <w:adjustRightInd w:val="0"/>
        <w:rPr>
          <w:spacing w:val="-1"/>
          <w:sz w:val="14"/>
          <w:szCs w:val="14"/>
          <w:lang w:val="sk-SK"/>
        </w:rPr>
      </w:pPr>
    </w:p>
    <w:p w14:paraId="7BEB66EA" w14:textId="3248697B" w:rsidR="009B1AA5" w:rsidRPr="009B1AA5" w:rsidRDefault="009B1AA5" w:rsidP="009B1AA5">
      <w:pPr>
        <w:autoSpaceDE w:val="0"/>
        <w:autoSpaceDN w:val="0"/>
        <w:adjustRightInd w:val="0"/>
        <w:rPr>
          <w:color w:val="000000" w:themeColor="text1"/>
          <w:spacing w:val="-1"/>
          <w:sz w:val="40"/>
          <w:szCs w:val="40"/>
          <w:lang w:val="sk-SK"/>
        </w:rPr>
      </w:pPr>
      <w:r>
        <w:rPr>
          <w:spacing w:val="-1"/>
          <w:sz w:val="40"/>
          <w:szCs w:val="40"/>
          <w:lang w:val="sk-SK"/>
        </w:rPr>
        <w:t xml:space="preserve">THE TEXT IN </w:t>
      </w:r>
      <w:r w:rsidRPr="009B1AA5">
        <w:rPr>
          <w:color w:val="FF0000"/>
          <w:spacing w:val="-1"/>
          <w:sz w:val="40"/>
          <w:szCs w:val="40"/>
          <w:lang w:val="sk-SK"/>
        </w:rPr>
        <w:t>RED</w:t>
      </w:r>
      <w:r>
        <w:rPr>
          <w:color w:val="FF0000"/>
          <w:spacing w:val="-1"/>
          <w:sz w:val="40"/>
          <w:szCs w:val="40"/>
          <w:lang w:val="sk-SK"/>
        </w:rPr>
        <w:t xml:space="preserve"> </w:t>
      </w:r>
      <w:r w:rsidRPr="009B1AA5">
        <w:rPr>
          <w:color w:val="000000" w:themeColor="text1"/>
          <w:spacing w:val="-1"/>
          <w:sz w:val="40"/>
          <w:szCs w:val="40"/>
          <w:lang w:val="sk-SK"/>
        </w:rPr>
        <w:t>ARE PLACEHOLDERS</w:t>
      </w:r>
      <w:r>
        <w:rPr>
          <w:color w:val="000000" w:themeColor="text1"/>
          <w:spacing w:val="-1"/>
          <w:sz w:val="40"/>
          <w:szCs w:val="40"/>
          <w:lang w:val="sk-SK"/>
        </w:rPr>
        <w:t>. PLEASE ENSURE THAT YOUR TEMPLATE HAVE THESE</w:t>
      </w:r>
      <w:bookmarkStart w:id="0" w:name="_GoBack"/>
      <w:bookmarkEnd w:id="0"/>
    </w:p>
    <w:sectPr w:rsidR="009B1AA5" w:rsidRPr="009B1AA5" w:rsidSect="00947B08">
      <w:type w:val="continuous"/>
      <w:pgSz w:w="11906" w:h="16838" w:code="9"/>
      <w:pgMar w:top="567" w:right="1134" w:bottom="567" w:left="1134" w:header="0" w:footer="556" w:gutter="0"/>
      <w:paperSrc w:first="7" w:other="259"/>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EEC7C" w14:textId="77777777" w:rsidR="001F3A8E" w:rsidRDefault="001F3A8E">
      <w:r>
        <w:separator/>
      </w:r>
    </w:p>
  </w:endnote>
  <w:endnote w:type="continuationSeparator" w:id="0">
    <w:p w14:paraId="5B894A19" w14:textId="77777777" w:rsidR="001F3A8E" w:rsidRDefault="001F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F6917" w14:textId="77777777" w:rsidR="001F3A8E" w:rsidRDefault="001F3A8E">
      <w:r>
        <w:separator/>
      </w:r>
    </w:p>
  </w:footnote>
  <w:footnote w:type="continuationSeparator" w:id="0">
    <w:p w14:paraId="299B6A4A" w14:textId="77777777" w:rsidR="001F3A8E" w:rsidRDefault="001F3A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285"/>
    <w:rsid w:val="0002287A"/>
    <w:rsid w:val="00033D0F"/>
    <w:rsid w:val="00037205"/>
    <w:rsid w:val="00046EA6"/>
    <w:rsid w:val="00074421"/>
    <w:rsid w:val="000C5724"/>
    <w:rsid w:val="00135011"/>
    <w:rsid w:val="00160B42"/>
    <w:rsid w:val="00175B7C"/>
    <w:rsid w:val="00181B87"/>
    <w:rsid w:val="00193071"/>
    <w:rsid w:val="001F3A8E"/>
    <w:rsid w:val="0021212F"/>
    <w:rsid w:val="002A0785"/>
    <w:rsid w:val="00307416"/>
    <w:rsid w:val="00314F7A"/>
    <w:rsid w:val="00325AEC"/>
    <w:rsid w:val="0035291C"/>
    <w:rsid w:val="003549A8"/>
    <w:rsid w:val="00386D23"/>
    <w:rsid w:val="003A277C"/>
    <w:rsid w:val="004013C2"/>
    <w:rsid w:val="004155C5"/>
    <w:rsid w:val="00450BD2"/>
    <w:rsid w:val="00495B1A"/>
    <w:rsid w:val="004A1358"/>
    <w:rsid w:val="004B555A"/>
    <w:rsid w:val="004C1404"/>
    <w:rsid w:val="00513077"/>
    <w:rsid w:val="005160E3"/>
    <w:rsid w:val="00524214"/>
    <w:rsid w:val="00530202"/>
    <w:rsid w:val="00530A25"/>
    <w:rsid w:val="00555D27"/>
    <w:rsid w:val="00593233"/>
    <w:rsid w:val="005C4D7A"/>
    <w:rsid w:val="005C7093"/>
    <w:rsid w:val="00627901"/>
    <w:rsid w:val="006325A4"/>
    <w:rsid w:val="006433BC"/>
    <w:rsid w:val="00660F7E"/>
    <w:rsid w:val="00664517"/>
    <w:rsid w:val="00677E50"/>
    <w:rsid w:val="006865BA"/>
    <w:rsid w:val="00687DCE"/>
    <w:rsid w:val="00694664"/>
    <w:rsid w:val="006C2D61"/>
    <w:rsid w:val="006E5D34"/>
    <w:rsid w:val="006F5FCE"/>
    <w:rsid w:val="007410C6"/>
    <w:rsid w:val="00743B8D"/>
    <w:rsid w:val="00754EBE"/>
    <w:rsid w:val="00784BCC"/>
    <w:rsid w:val="0082104A"/>
    <w:rsid w:val="00827E01"/>
    <w:rsid w:val="00860BD4"/>
    <w:rsid w:val="00865837"/>
    <w:rsid w:val="008742DF"/>
    <w:rsid w:val="00884092"/>
    <w:rsid w:val="00897AE2"/>
    <w:rsid w:val="008A0EDB"/>
    <w:rsid w:val="008B049F"/>
    <w:rsid w:val="008C06D9"/>
    <w:rsid w:val="008D54A1"/>
    <w:rsid w:val="008D610C"/>
    <w:rsid w:val="00936875"/>
    <w:rsid w:val="00947B08"/>
    <w:rsid w:val="00967597"/>
    <w:rsid w:val="0096791C"/>
    <w:rsid w:val="00986BE7"/>
    <w:rsid w:val="009902E1"/>
    <w:rsid w:val="00997AD3"/>
    <w:rsid w:val="009B1AA5"/>
    <w:rsid w:val="009D37E0"/>
    <w:rsid w:val="009E6593"/>
    <w:rsid w:val="00A26AB1"/>
    <w:rsid w:val="00A30481"/>
    <w:rsid w:val="00A35C29"/>
    <w:rsid w:val="00A421D6"/>
    <w:rsid w:val="00A63C3D"/>
    <w:rsid w:val="00AA3FAE"/>
    <w:rsid w:val="00AA46C5"/>
    <w:rsid w:val="00AA5D63"/>
    <w:rsid w:val="00AC73ED"/>
    <w:rsid w:val="00B056DF"/>
    <w:rsid w:val="00B41163"/>
    <w:rsid w:val="00B61C3E"/>
    <w:rsid w:val="00BA0723"/>
    <w:rsid w:val="00BB2614"/>
    <w:rsid w:val="00BB5540"/>
    <w:rsid w:val="00BC33FE"/>
    <w:rsid w:val="00BD0283"/>
    <w:rsid w:val="00BD45BE"/>
    <w:rsid w:val="00BE21A2"/>
    <w:rsid w:val="00C0027D"/>
    <w:rsid w:val="00C27A50"/>
    <w:rsid w:val="00CB38A6"/>
    <w:rsid w:val="00CB7501"/>
    <w:rsid w:val="00CD31C0"/>
    <w:rsid w:val="00D404DC"/>
    <w:rsid w:val="00DA3400"/>
    <w:rsid w:val="00DE2285"/>
    <w:rsid w:val="00DE58AB"/>
    <w:rsid w:val="00DE62F7"/>
    <w:rsid w:val="00E22E2A"/>
    <w:rsid w:val="00E57371"/>
    <w:rsid w:val="00E72FCA"/>
    <w:rsid w:val="00EB48FD"/>
    <w:rsid w:val="00F122B8"/>
    <w:rsid w:val="00F17EB6"/>
    <w:rsid w:val="00F56FB9"/>
    <w:rsid w:val="00F85C4B"/>
    <w:rsid w:val="00F96F44"/>
    <w:rsid w:val="00FA046D"/>
    <w:rsid w:val="00FC0EDC"/>
    <w:rsid w:val="00FC7059"/>
    <w:rsid w:val="00FD13BB"/>
    <w:rsid w:val="00FE674B"/>
    <w:rsid w:val="00FF0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374C0"/>
  <w15:chartTrackingRefBased/>
  <w15:docId w15:val="{A01F09E5-64D5-493C-A5BB-254EA199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customStyle="1" w:styleId="basic">
    <w:name w:val="basic"/>
    <w:basedOn w:val="Normal"/>
  </w:style>
  <w:style w:type="paragraph" w:customStyle="1" w:styleId="subject">
    <w:name w:val="subject"/>
    <w:basedOn w:val="basic"/>
    <w:rPr>
      <w:b/>
      <w:bCs/>
    </w:rPr>
  </w:style>
  <w:style w:type="paragraph" w:customStyle="1" w:styleId="ending">
    <w:name w:val="ending"/>
    <w:basedOn w:val="basic"/>
    <w:next w:val="basic"/>
  </w:style>
  <w:style w:type="paragraph" w:customStyle="1" w:styleId="Signature1">
    <w:name w:val="Signature1"/>
    <w:basedOn w:val="basic"/>
    <w:pPr>
      <w:keepNext/>
      <w:spacing w:before="880" w:line="220" w:lineRule="atLeast"/>
    </w:pPr>
  </w:style>
  <w:style w:type="paragraph" w:customStyle="1" w:styleId="TelNo">
    <w:name w:val="TelNo"/>
    <w:basedOn w:val="basic"/>
    <w:pPr>
      <w:spacing w:before="220"/>
    </w:pPr>
  </w:style>
  <w:style w:type="paragraph" w:styleId="Footer">
    <w:name w:val="footer"/>
    <w:basedOn w:val="Normal"/>
    <w:pPr>
      <w:tabs>
        <w:tab w:val="center" w:pos="4153"/>
        <w:tab w:val="right" w:pos="8306"/>
      </w:tabs>
    </w:pPr>
  </w:style>
  <w:style w:type="character" w:styleId="Hyperlink">
    <w:name w:val="Hyperlink"/>
    <w:rPr>
      <w:rFonts w:cs="Times New Roman"/>
      <w:color w:val="0000FF"/>
      <w:u w:val="single"/>
    </w:rPr>
  </w:style>
  <w:style w:type="paragraph" w:customStyle="1" w:styleId="-PAGE-">
    <w:name w:val="- PAGE -"/>
    <w:rPr>
      <w:rFonts w:ascii="Arial" w:hAnsi="Arial"/>
      <w:sz w:val="24"/>
      <w:szCs w:val="24"/>
      <w:lang w:eastAsia="en-US"/>
    </w:rPr>
  </w:style>
  <w:style w:type="paragraph" w:styleId="BalloonText">
    <w:name w:val="Balloon Text"/>
    <w:basedOn w:val="Normal"/>
    <w:semiHidden/>
    <w:rsid w:val="004A1358"/>
    <w:rPr>
      <w:rFonts w:ascii="Tahoma" w:hAnsi="Tahoma" w:cs="Tahoma"/>
      <w:sz w:val="16"/>
      <w:szCs w:val="16"/>
    </w:rPr>
  </w:style>
  <w:style w:type="character" w:customStyle="1" w:styleId="HeaderChar">
    <w:name w:val="Header Char"/>
    <w:basedOn w:val="DefaultParagraphFont"/>
    <w:link w:val="Header"/>
    <w:rsid w:val="00BC33FE"/>
    <w:rPr>
      <w:rFonts w:ascii="Arial" w:hAnsi="Arial"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4391">
      <w:bodyDiv w:val="1"/>
      <w:marLeft w:val="0"/>
      <w:marRight w:val="0"/>
      <w:marTop w:val="0"/>
      <w:marBottom w:val="0"/>
      <w:divBdr>
        <w:top w:val="none" w:sz="0" w:space="0" w:color="auto"/>
        <w:left w:val="none" w:sz="0" w:space="0" w:color="auto"/>
        <w:bottom w:val="none" w:sz="0" w:space="0" w:color="auto"/>
        <w:right w:val="none" w:sz="0" w:space="0" w:color="auto"/>
      </w:divBdr>
    </w:div>
    <w:div w:id="166974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gabriel.fieldservicemanager\src\Templates\NCCAnnualSafetyInspection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5CE96-E69F-48C7-B153-7EE9EB7B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NCCAnnualSafetyInspection3.dot</Template>
  <TotalTime>0</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NCCLetter</vt:lpstr>
    </vt:vector>
  </TitlesOfParts>
  <Company>NCC</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NCCLetter</dc:title>
  <dc:subject/>
  <dc:creator>Rob Ducker</dc:creator>
  <cp:keywords/>
  <cp:lastModifiedBy>Yemi Fasuyi</cp:lastModifiedBy>
  <cp:revision>2</cp:revision>
  <cp:lastPrinted>2003-09-02T13:01:00Z</cp:lastPrinted>
  <dcterms:created xsi:type="dcterms:W3CDTF">2020-04-14T13:54:00Z</dcterms:created>
  <dcterms:modified xsi:type="dcterms:W3CDTF">2020-04-14T13:54:00Z</dcterms:modified>
</cp:coreProperties>
</file>