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Sam Dolan</w:t>
        <w:tab/>
        <w:tab/>
        <w:tab/>
        <w:tab/>
        <w:tab/>
        <w:tab/>
        <w:tab/>
        <w:tab/>
        <w:tab/>
        <w:t xml:space="preserve">February 2024</w:t>
      </w:r>
    </w:p>
    <w:p w:rsidR="00000000" w:rsidDel="00000000" w:rsidP="00000000" w:rsidRDefault="00000000" w:rsidRPr="00000000" w14:paraId="00000002">
      <w:pPr>
        <w:jc w:val="center"/>
        <w:rPr>
          <w:b w:val="1"/>
        </w:rPr>
      </w:pPr>
      <w:r w:rsidDel="00000000" w:rsidR="00000000" w:rsidRPr="00000000">
        <w:rPr>
          <w:b w:val="1"/>
          <w:rtl w:val="0"/>
        </w:rPr>
        <w:t xml:space="preserve">Kerr-Lorenz-Circ code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this Google Drive is code to reconstruct the lm-modes of the metric perturbation in Lorenz gauge, in the frequency domain, for a circular orbit on Kerr spacetime, using the method detailed in the two papers: </w:t>
      </w:r>
    </w:p>
    <w:p w:rsidR="00000000" w:rsidDel="00000000" w:rsidP="00000000" w:rsidRDefault="00000000" w:rsidRPr="00000000" w14:paraId="00000005">
      <w:pPr>
        <w:numPr>
          <w:ilvl w:val="0"/>
          <w:numId w:val="2"/>
        </w:numPr>
        <w:ind w:left="720" w:hanging="360"/>
        <w:rPr/>
      </w:pPr>
      <w:r w:rsidDel="00000000" w:rsidR="00000000" w:rsidRPr="00000000">
        <w:rPr>
          <w:i w:val="1"/>
          <w:rtl w:val="0"/>
        </w:rPr>
        <w:t xml:space="preserve">“Metric perturbations of Kerr spacetime in Lorenz gauge: Circular equatorial orbits”</w:t>
      </w:r>
      <w:r w:rsidDel="00000000" w:rsidR="00000000" w:rsidRPr="00000000">
        <w:rPr>
          <w:rtl w:val="0"/>
        </w:rPr>
        <w:t xml:space="preserve">, Sam R. Dolan, Leanne Durkan, Chris Kavanagh, Barry Wardell, arXiv:2306.16459 (submitted to CQG).</w:t>
      </w:r>
    </w:p>
    <w:p w:rsidR="00000000" w:rsidDel="00000000" w:rsidP="00000000" w:rsidRDefault="00000000" w:rsidRPr="00000000" w14:paraId="00000006">
      <w:pPr>
        <w:numPr>
          <w:ilvl w:val="0"/>
          <w:numId w:val="2"/>
        </w:numPr>
        <w:ind w:left="720" w:hanging="360"/>
        <w:rPr/>
      </w:pPr>
      <w:r w:rsidDel="00000000" w:rsidR="00000000" w:rsidRPr="00000000">
        <w:rPr>
          <w:i w:val="1"/>
          <w:rtl w:val="0"/>
        </w:rPr>
        <w:t xml:space="preserve">"Gravitational Perturbations of Rotating Black Holes in Lorenz Gauge"</w:t>
      </w:r>
      <w:r w:rsidDel="00000000" w:rsidR="00000000" w:rsidRPr="00000000">
        <w:rPr>
          <w:rtl w:val="0"/>
        </w:rPr>
        <w:t xml:space="preserve">, Sam R. Dolan, Chris Kavanagh, Barry Wardell, Phys. Rev. Lett. </w:t>
      </w:r>
      <w:r w:rsidDel="00000000" w:rsidR="00000000" w:rsidRPr="00000000">
        <w:rPr>
          <w:b w:val="1"/>
          <w:rtl w:val="0"/>
        </w:rPr>
        <w:t xml:space="preserve">128</w:t>
      </w:r>
      <w:r w:rsidDel="00000000" w:rsidR="00000000" w:rsidRPr="00000000">
        <w:rPr>
          <w:rtl w:val="0"/>
        </w:rPr>
        <w:t xml:space="preserve"> (2022) 15, 151101 [arXiv:2108.06344].</w:t>
      </w:r>
    </w:p>
    <w:p w:rsidR="00000000" w:rsidDel="00000000" w:rsidP="00000000" w:rsidRDefault="00000000" w:rsidRPr="00000000" w14:paraId="00000007">
      <w:pPr>
        <w:rPr/>
      </w:pPr>
      <w:r w:rsidDel="00000000" w:rsidR="00000000" w:rsidRPr="00000000">
        <w:rPr>
          <w:rtl w:val="0"/>
        </w:rPr>
        <w:t xml:space="preserve">If you make use of this code for your project, please cite the papers above and add a line in the acknowledgements: “This paper makes use of the Kerr-Lorenz-Circ Mathematica code written by Sam Dolan.” (or similar). This code requires the Black Hole Perturbation Toolkit.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thanks to Barry Wardell and Patrick Bourg for code-testing and feedback.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are three main Mathematica notebooks here:</w:t>
      </w:r>
    </w:p>
    <w:p w:rsidR="00000000" w:rsidDel="00000000" w:rsidP="00000000" w:rsidRDefault="00000000" w:rsidRPr="00000000" w14:paraId="0000000C">
      <w:pPr>
        <w:numPr>
          <w:ilvl w:val="0"/>
          <w:numId w:val="1"/>
        </w:numPr>
        <w:ind w:left="720" w:hanging="360"/>
        <w:rPr/>
      </w:pPr>
      <w:r w:rsidDel="00000000" w:rsidR="00000000" w:rsidRPr="00000000">
        <w:rPr>
          <w:i w:val="1"/>
          <w:rtl w:val="0"/>
        </w:rPr>
        <w:t xml:space="preserve">metric_reconstruction_calc_radiative.nb</w:t>
      </w:r>
      <w:r w:rsidDel="00000000" w:rsidR="00000000" w:rsidRPr="00000000">
        <w:rPr>
          <w:rtl w:val="0"/>
        </w:rPr>
        <w:t xml:space="preserve">  does the calculation of the metric perturbation for m != 0 modes, and exports the data.</w:t>
      </w:r>
    </w:p>
    <w:p w:rsidR="00000000" w:rsidDel="00000000" w:rsidP="00000000" w:rsidRDefault="00000000" w:rsidRPr="00000000" w14:paraId="0000000D">
      <w:pPr>
        <w:numPr>
          <w:ilvl w:val="0"/>
          <w:numId w:val="1"/>
        </w:numPr>
        <w:ind w:left="720" w:hanging="360"/>
        <w:rPr>
          <w:u w:val="none"/>
        </w:rPr>
      </w:pPr>
      <w:r w:rsidDel="00000000" w:rsidR="00000000" w:rsidRPr="00000000">
        <w:rPr>
          <w:i w:val="1"/>
          <w:rtl w:val="0"/>
        </w:rPr>
        <w:t xml:space="preserve">metric_reconstruction_calc_static.nb</w:t>
      </w:r>
      <w:r w:rsidDel="00000000" w:rsidR="00000000" w:rsidRPr="00000000">
        <w:rPr>
          <w:rtl w:val="0"/>
        </w:rPr>
        <w:t xml:space="preserve">  does the calculation the metric perturbation for the m = 0 modes, and exports the data.</w:t>
      </w:r>
    </w:p>
    <w:p w:rsidR="00000000" w:rsidDel="00000000" w:rsidP="00000000" w:rsidRDefault="00000000" w:rsidRPr="00000000" w14:paraId="0000000E">
      <w:pPr>
        <w:numPr>
          <w:ilvl w:val="0"/>
          <w:numId w:val="1"/>
        </w:numPr>
        <w:ind w:left="720" w:hanging="360"/>
        <w:rPr/>
      </w:pPr>
      <w:r w:rsidDel="00000000" w:rsidR="00000000" w:rsidRPr="00000000">
        <w:rPr>
          <w:i w:val="1"/>
          <w:rtl w:val="0"/>
        </w:rPr>
        <w:t xml:space="preserve">metric_reconstruction_visualisation.nb</w:t>
      </w:r>
      <w:r w:rsidDel="00000000" w:rsidR="00000000" w:rsidRPr="00000000">
        <w:rPr>
          <w:rtl w:val="0"/>
        </w:rPr>
        <w:t xml:space="preserve">  reads the data in and shows how to manipulate and plot it.</w:t>
      </w:r>
    </w:p>
    <w:p w:rsidR="00000000" w:rsidDel="00000000" w:rsidP="00000000" w:rsidRDefault="00000000" w:rsidRPr="00000000" w14:paraId="0000000F">
      <w:pPr>
        <w:rPr/>
      </w:pPr>
      <w:r w:rsidDel="00000000" w:rsidR="00000000" w:rsidRPr="00000000">
        <w:rPr>
          <w:rtl w:val="0"/>
        </w:rPr>
        <w:t xml:space="preserve">I recommend to run the notebooks on different kernels, since there are likely to be clashes between variable names.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is also a Mathematica script here (</w:t>
      </w:r>
      <w:r w:rsidDel="00000000" w:rsidR="00000000" w:rsidRPr="00000000">
        <w:rPr>
          <w:i w:val="1"/>
          <w:rtl w:val="0"/>
        </w:rPr>
        <w:t xml:space="preserve">metric_reconstruction_calc_radiative.m</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which can be run from the command line using: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wolframscript -file metric_reconstruction_calc_radiative.m -args &lt;iConfig&gt; &lt;iGrid&gt;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where &lt;iConfig&gt; and &lt;iGrid&gt; are appropriate integers (see below). It does not use section B (see below). The script is auto-generated from the Initialisation Cells of the corresponding notebook, each time the latter is saved.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some additional notebooks, that pre-generate input files for the static m=0 calculation</w:t>
      </w:r>
      <w:r w:rsidDel="00000000" w:rsidR="00000000" w:rsidRPr="00000000">
        <w:rPr>
          <w:i w:val="1"/>
          <w:rtl w:val="0"/>
        </w:rPr>
        <w:t xml:space="preserve">. </w:t>
      </w:r>
      <w:r w:rsidDel="00000000" w:rsidR="00000000" w:rsidRPr="00000000">
        <w:rPr>
          <w:rtl w:val="0"/>
        </w:rPr>
        <w:t xml:space="preserve">These are:</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CalcProjectionCoeffs.nb   : Calculates coefficients such as &lt;</w:t>
      </w:r>
      <w:r w:rsidDel="00000000" w:rsidR="00000000" w:rsidRPr="00000000">
        <w:rPr>
          <w:i w:val="1"/>
          <w:rtl w:val="0"/>
        </w:rPr>
        <w:t xml:space="preserve">l</w:t>
      </w:r>
      <w:r w:rsidDel="00000000" w:rsidR="00000000" w:rsidRPr="00000000">
        <w:rPr>
          <w:rtl w:val="0"/>
        </w:rPr>
        <w:t xml:space="preserve"> | cos^2 theta |</w:t>
      </w:r>
      <w:r w:rsidDel="00000000" w:rsidR="00000000" w:rsidRPr="00000000">
        <w:rPr>
          <w:i w:val="1"/>
          <w:rtl w:val="0"/>
        </w:rPr>
        <w:t xml:space="preserve"> l’</w:t>
      </w:r>
      <w:r w:rsidDel="00000000" w:rsidR="00000000" w:rsidRPr="00000000">
        <w:rPr>
          <w:rtl w:val="0"/>
        </w:rPr>
        <w:t xml:space="preserve">&gt;</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CalcStaticRadialFunctions.nb : Calculates the various radial functions in closed form.</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CalcStaticTensorMode.nb : Calculates the components of the homogeneous metric perturbation.</w:t>
      </w:r>
    </w:p>
    <w:p w:rsidR="00000000" w:rsidDel="00000000" w:rsidP="00000000" w:rsidRDefault="00000000" w:rsidRPr="00000000" w14:paraId="0000001B">
      <w:pPr>
        <w:ind w:left="0" w:firstLine="0"/>
        <w:rPr/>
      </w:pPr>
      <w:r w:rsidDel="00000000" w:rsidR="00000000" w:rsidRPr="00000000">
        <w:rPr>
          <w:rtl w:val="0"/>
        </w:rPr>
        <w:t xml:space="preserve">The output is stored the folders static/ and completion/.</w:t>
      </w:r>
    </w:p>
    <w:p w:rsidR="00000000" w:rsidDel="00000000" w:rsidP="00000000" w:rsidRDefault="00000000" w:rsidRPr="00000000" w14:paraId="0000001C">
      <w:pPr>
        <w:ind w:left="0" w:firstLine="0"/>
        <w:rPr/>
      </w:pPr>
      <w:r w:rsidDel="00000000" w:rsidR="00000000" w:rsidRPr="00000000">
        <w:rPr>
          <w:rtl w:val="0"/>
        </w:rPr>
        <w:t xml:space="preserve">These files will need to be run again if you want to increase l_max above 20.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Metric components and spin weight</w:t>
      </w:r>
    </w:p>
    <w:p w:rsidR="00000000" w:rsidDel="00000000" w:rsidP="00000000" w:rsidRDefault="00000000" w:rsidRPr="00000000" w14:paraId="0000001F">
      <w:pPr>
        <w:rPr/>
      </w:pPr>
      <w:r w:rsidDel="00000000" w:rsidR="00000000" w:rsidRPr="00000000">
        <w:rPr>
          <w:rtl w:val="0"/>
        </w:rPr>
        <w:t xml:space="preserve">The 10 components of the metric perturbation (MP) that I use are h_{ab} projected onto the vector legs of an unnormalised version of the Kinnerley (or Carter) tetrad. These are numbered 1 to 10 and always in the following order: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 h_{l+l+}, h_{l-l-}, h_{m+ m+}, h_{m- m-}, \[Rho] h_{l+ m+}, \[Rho]* h_{l+ m-}, \[Rho]* h_{l- m+}, \[Rho] h_{l- m-}, \[CapitalSigma] \[CapitalDelta] h_{l+ l-}, h (the trace) ].</w:t>
      </w:r>
    </w:p>
    <w:p w:rsidR="00000000" w:rsidDel="00000000" w:rsidP="00000000" w:rsidRDefault="00000000" w:rsidRPr="00000000" w14:paraId="00000022">
      <w:pPr>
        <w:rPr/>
      </w:pPr>
      <w:r w:rsidDel="00000000" w:rsidR="00000000" w:rsidRPr="00000000">
        <w:rPr>
          <w:rtl w:val="0"/>
        </w:rPr>
        <w:t xml:space="preserve">(see Eq. (128) in DDKW).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spin-weight of each MP projected component follows from counting the number of m+ projections and subtracting the number of m- projections. The radial functions labelled by l,m are the MP components projected onto a spin-weighted </w:t>
      </w:r>
      <w:r w:rsidDel="00000000" w:rsidR="00000000" w:rsidRPr="00000000">
        <w:rPr>
          <w:b w:val="1"/>
          <w:rtl w:val="0"/>
        </w:rPr>
        <w:t xml:space="preserve">spherical</w:t>
      </w:r>
      <w:r w:rsidDel="00000000" w:rsidR="00000000" w:rsidRPr="00000000">
        <w:rPr>
          <w:rtl w:val="0"/>
        </w:rPr>
        <w:t xml:space="preserve"> harmonic of the appropriate spin-weight.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Configuration parameters</w:t>
      </w:r>
    </w:p>
    <w:p w:rsidR="00000000" w:rsidDel="00000000" w:rsidP="00000000" w:rsidRDefault="00000000" w:rsidRPr="00000000" w14:paraId="00000027">
      <w:pPr>
        <w:rPr/>
      </w:pPr>
      <w:r w:rsidDel="00000000" w:rsidR="00000000" w:rsidRPr="00000000">
        <w:rPr>
          <w:rtl w:val="0"/>
        </w:rPr>
        <w:t xml:space="preserve">The input parameters are read from files: config/config&lt;iConfig&gt;.txt. Here &lt;iConfig&gt; is a string. Note that you will need one config file for each value of m (the azimuthal mode number). It should work for 1 &lt;= m &lt; 8, with an issue (not fundamental) yet to be resolved at high m.  </w:t>
      </w:r>
      <w:r w:rsidDel="00000000" w:rsidR="00000000" w:rsidRPr="00000000">
        <w:rPr>
          <w:b w:val="1"/>
          <w:rtl w:val="0"/>
        </w:rPr>
        <w:t xml:space="preserve">It certainly will not work</w:t>
      </w:r>
      <w:r w:rsidDel="00000000" w:rsidR="00000000" w:rsidRPr="00000000">
        <w:rPr>
          <w:rtl w:val="0"/>
        </w:rPr>
        <w:t xml:space="preserve"> for m=0. The static modes require a separate approach (as detailed in the paper). This is implemented in another notebook, which will appear in the Google drive soon.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 of the parameters in the config files are irrelevant; they are used only in the 2+1D time-domain calculation. Below is a list of the parameters that are relevant in metric reconstruction:</w:t>
      </w:r>
    </w:p>
    <w:p w:rsidR="00000000" w:rsidDel="00000000" w:rsidP="00000000" w:rsidRDefault="00000000" w:rsidRPr="00000000" w14:paraId="0000002A">
      <w:pPr>
        <w:rPr/>
      </w:pPr>
      <w:r w:rsidDel="00000000" w:rsidR="00000000" w:rsidRPr="00000000">
        <w:rPr>
          <w:rtl w:val="0"/>
        </w:rPr>
      </w:r>
    </w:p>
    <w:tbl>
      <w:tblPr>
        <w:tblStyle w:val="Table1"/>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585"/>
        <w:gridCol w:w="1065"/>
        <w:gridCol w:w="3345"/>
        <w:tblGridChange w:id="0">
          <w:tblGrid>
            <w:gridCol w:w="885"/>
            <w:gridCol w:w="3585"/>
            <w:gridCol w:w="10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The spin parameter of the black 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horord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The order of the series expansion of the IN solutions at the horizon for the kappa(r)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The orbital radius (in BL coords).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rinf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The value of r at which the UP solution for kappa is evaluated; this is the initial condition for integration inwards.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The azimuthal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xhor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IN solutions for kappa start at  r = r_+ + xhor.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The grid spacing in r*. </w:t>
            </w:r>
          </w:p>
          <w:p w:rsidR="00000000" w:rsidDel="00000000" w:rsidP="00000000" w:rsidRDefault="00000000" w:rsidRPr="00000000" w14:paraId="00000039">
            <w:pPr>
              <w:widowControl w:val="0"/>
              <w:spacing w:line="240" w:lineRule="auto"/>
              <w:rPr/>
            </w:pPr>
            <w:r w:rsidDel="00000000" w:rsidR="00000000" w:rsidRPr="00000000">
              <w:rPr>
                <w:rtl w:val="0"/>
              </w:rPr>
              <w:t xml:space="preserve">Delta r*  =  M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The maximum value of r for the Interpolation Functions for kappa.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angres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Angular resolution: the number of grid points in the theta direction is  n*angres.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accgoal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Accuracy Goal and Precision Goal for the numerical integrator.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lmax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The upper bound on the number of l modes of radial/angular functions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kapord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The kappa_l function is expanded in a basis of spheroidal harmonics in the range {l-kapord, l+kapord}. Should be at least as large as nterms.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lplot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After projection onto spherical harmonics, the number of l-modes reliable enough for further use (e.g. plotting).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prec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The number of digits in Working Precision. Should be at least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nterms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The number of terms to include in the expansion of spheroidal harmonics in the spherical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rstmin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The minimum value of the tortoise coordinate r* for the grid.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inford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The order of the series expansion of the UP solutions at infinity for the kappa(r)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rstmax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The maximum value of the tortoise coordinate r* in the grid.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rgrid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0 for a linearly-spaced grid in r* (the tortoise coordinate), or 1 for a linearly-spaced grid in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The format for exported data. Either Real32 or Real64. The latter is recommended.</w:t>
            </w:r>
          </w:p>
        </w:tc>
      </w:tr>
    </w:tbl>
    <w:p w:rsidR="00000000" w:rsidDel="00000000" w:rsidP="00000000" w:rsidRDefault="00000000" w:rsidRPr="00000000" w14:paraId="00000054">
      <w:pPr>
        <w:rPr>
          <w:b w:val="1"/>
        </w:rPr>
      </w:pPr>
      <w:r w:rsidDel="00000000" w:rsidR="00000000" w:rsidRPr="00000000">
        <w:rPr>
          <w:b w:val="1"/>
          <w:rtl w:val="0"/>
        </w:rPr>
        <w:t xml:space="preserve">Naming convention</w:t>
      </w:r>
    </w:p>
    <w:p w:rsidR="00000000" w:rsidDel="00000000" w:rsidP="00000000" w:rsidRDefault="00000000" w:rsidRPr="00000000" w14:paraId="00000055">
      <w:pPr>
        <w:rPr/>
      </w:pPr>
      <w:r w:rsidDel="00000000" w:rsidR="00000000" w:rsidRPr="00000000">
        <w:rPr>
          <w:rtl w:val="0"/>
        </w:rPr>
        <w:t xml:space="preserve">There is a naming convention for &lt;iConfig&gt;: it should be in the form XX-YYY-ZZZ, where XX are the first two digits of "a" after the decimal point (i.e. 00 for Schwarzschild, 60 for a=0.6M, 99 for a=0.99M), YYY are the digits of r0 (with 060 implying r0 = 6.0), and ZZZ are the run numbers, with the first digit typically labelling the internal parameter choices (such as grid size), and the latter two digits indicating the value of 'm'. The numbers 0ZZ are reserved for testing, whereas the numbers zZZ with z &gt;= 1 are for production runs.</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Sample data</w:t>
      </w:r>
    </w:p>
    <w:p w:rsidR="00000000" w:rsidDel="00000000" w:rsidP="00000000" w:rsidRDefault="00000000" w:rsidRPr="00000000" w14:paraId="00000058">
      <w:pPr>
        <w:rPr/>
      </w:pPr>
      <w:r w:rsidDel="00000000" w:rsidR="00000000" w:rsidRPr="00000000">
        <w:rPr>
          <w:rtl w:val="0"/>
        </w:rPr>
        <w:t xml:space="preserve">Sample data is provided for </w:t>
      </w:r>
      <w:r w:rsidDel="00000000" w:rsidR="00000000" w:rsidRPr="00000000">
        <w:rPr>
          <w:i w:val="1"/>
          <w:rtl w:val="0"/>
        </w:rPr>
        <w:t xml:space="preserve">r0 = 6M</w:t>
      </w:r>
      <w:r w:rsidDel="00000000" w:rsidR="00000000" w:rsidRPr="00000000">
        <w:rPr>
          <w:rtl w:val="0"/>
        </w:rPr>
        <w:t xml:space="preserve">, and black hole spins </w:t>
      </w:r>
      <w:r w:rsidDel="00000000" w:rsidR="00000000" w:rsidRPr="00000000">
        <w:rPr>
          <w:i w:val="1"/>
          <w:rtl w:val="0"/>
        </w:rPr>
        <w:t xml:space="preserve">a = 0, 0.6</w:t>
      </w:r>
      <w:r w:rsidDel="00000000" w:rsidR="00000000" w:rsidRPr="00000000">
        <w:rPr>
          <w:rtl w:val="0"/>
        </w:rPr>
        <w:t xml:space="preserve"> and </w:t>
      </w:r>
      <w:r w:rsidDel="00000000" w:rsidR="00000000" w:rsidRPr="00000000">
        <w:rPr>
          <w:i w:val="1"/>
          <w:rtl w:val="0"/>
        </w:rPr>
        <w:t xml:space="preserve">0.99</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Two sample data sets are provided. First, on a grid spacing of M/4, in the r* domain (-20, 100), up to </w:t>
      </w:r>
      <w:r w:rsidDel="00000000" w:rsidR="00000000" w:rsidRPr="00000000">
        <w:rPr>
          <w:i w:val="1"/>
          <w:rtl w:val="0"/>
        </w:rPr>
        <w:t xml:space="preserve">l_max = 20</w:t>
      </w:r>
      <w:r w:rsidDel="00000000" w:rsidR="00000000" w:rsidRPr="00000000">
        <w:rPr>
          <w:rtl w:val="0"/>
        </w:rPr>
        <w:t xml:space="preserve">. Second, on a grid of spacing M/8, in the range r* \in (-30, 250) up to </w:t>
      </w:r>
      <w:r w:rsidDel="00000000" w:rsidR="00000000" w:rsidRPr="00000000">
        <w:rPr>
          <w:i w:val="1"/>
          <w:rtl w:val="0"/>
        </w:rPr>
        <w:t xml:space="preserve">l_max = 30</w:t>
      </w:r>
      <w:r w:rsidDel="00000000" w:rsidR="00000000" w:rsidRPr="00000000">
        <w:rPr>
          <w:rtl w:val="0"/>
        </w:rPr>
        <w:t xml:space="preserve">. The first set is quicker to work with. The first set starts at ZZZ=001, and the second set at ZZZ=021, like this: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Set 1:</w:t>
      </w:r>
      <w:r w:rsidDel="00000000" w:rsidR="00000000" w:rsidRPr="00000000">
        <w:rPr>
          <w:rtl w:val="0"/>
        </w:rPr>
        <w:t xml:space="preserve">  M/4 spacing, (-20,100) domain, l_max = 20.</w:t>
      </w:r>
    </w:p>
    <w:p w:rsidR="00000000" w:rsidDel="00000000" w:rsidP="00000000" w:rsidRDefault="00000000" w:rsidRPr="00000000" w14:paraId="0000005C">
      <w:pPr>
        <w:rPr>
          <w:sz w:val="20"/>
          <w:szCs w:val="2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770"/>
        <w:gridCol w:w="255"/>
        <w:gridCol w:w="1260"/>
        <w:gridCol w:w="1440"/>
        <w:gridCol w:w="255"/>
        <w:gridCol w:w="1275"/>
        <w:gridCol w:w="1395"/>
        <w:tblGridChange w:id="0">
          <w:tblGrid>
            <w:gridCol w:w="1350"/>
            <w:gridCol w:w="1770"/>
            <w:gridCol w:w="255"/>
            <w:gridCol w:w="1260"/>
            <w:gridCol w:w="1440"/>
            <w:gridCol w:w="255"/>
            <w:gridCol w:w="127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sz w:val="20"/>
                <w:szCs w:val="20"/>
              </w:rPr>
            </w:pPr>
            <w:r w:rsidDel="00000000" w:rsidR="00000000" w:rsidRPr="00000000">
              <w:rPr>
                <w:i w:val="1"/>
                <w:sz w:val="20"/>
                <w:szCs w:val="20"/>
                <w:rtl w:val="0"/>
              </w:rPr>
              <w:t xml:space="preserve">Config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i w:val="1"/>
                <w:sz w:val="20"/>
                <w:szCs w:val="20"/>
              </w:rPr>
            </w:pPr>
            <w:r w:rsidDel="00000000" w:rsidR="00000000" w:rsidRPr="00000000">
              <w:rPr>
                <w:i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sz w:val="20"/>
                <w:szCs w:val="20"/>
              </w:rPr>
            </w:pPr>
            <w:r w:rsidDel="00000000" w:rsidR="00000000" w:rsidRPr="00000000">
              <w:rPr>
                <w:i w:val="1"/>
                <w:sz w:val="20"/>
                <w:szCs w:val="20"/>
                <w:rtl w:val="0"/>
              </w:rPr>
              <w:t xml:space="preserve">Config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sz w:val="20"/>
                <w:szCs w:val="20"/>
              </w:rPr>
            </w:pPr>
            <w:r w:rsidDel="00000000" w:rsidR="00000000" w:rsidRPr="00000000">
              <w:rPr>
                <w:i w:val="1"/>
                <w:sz w:val="20"/>
                <w:szCs w:val="20"/>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i w:val="1"/>
                <w:sz w:val="20"/>
                <w:szCs w:val="20"/>
              </w:rPr>
            </w:pPr>
            <w:r w:rsidDel="00000000" w:rsidR="00000000" w:rsidRPr="00000000">
              <w:rPr>
                <w:i w:val="1"/>
                <w:sz w:val="20"/>
                <w:szCs w:val="20"/>
                <w:rtl w:val="0"/>
              </w:rPr>
              <w:t xml:space="preserve">Config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i w:val="1"/>
                <w:sz w:val="20"/>
                <w:szCs w:val="20"/>
              </w:rPr>
            </w:pPr>
            <w:r w:rsidDel="00000000" w:rsidR="00000000" w:rsidRPr="00000000">
              <w:rPr>
                <w:i w:val="1"/>
                <w:sz w:val="20"/>
                <w:szCs w:val="20"/>
                <w:rtl w:val="0"/>
              </w:rPr>
              <w:t xml:space="preserve">Params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00-060-001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a=0, r0=6,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60-060-021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a=0.6,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99-060-021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a=0.99,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00-060-002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a=0, r0=6,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60-060-022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a=0.6,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99-060-022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a=0.99, 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00-060-006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a=0, r0=6,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60-060-026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a=0.6,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99-060-026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a=0.99, m=6.</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Set 2:</w:t>
      </w:r>
      <w:r w:rsidDel="00000000" w:rsidR="00000000" w:rsidRPr="00000000">
        <w:rPr>
          <w:rtl w:val="0"/>
        </w:rPr>
        <w:t xml:space="preserve">  M/8 spacing, (-20,250) domain, l_max = 30.</w:t>
      </w:r>
    </w:p>
    <w:p w:rsidR="00000000" w:rsidDel="00000000" w:rsidP="00000000" w:rsidRDefault="00000000" w:rsidRPr="00000000" w14:paraId="00000087">
      <w:pPr>
        <w:rPr>
          <w:sz w:val="20"/>
          <w:szCs w:val="2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770"/>
        <w:gridCol w:w="255"/>
        <w:gridCol w:w="1260"/>
        <w:gridCol w:w="1440"/>
        <w:gridCol w:w="255"/>
        <w:gridCol w:w="1275"/>
        <w:gridCol w:w="1395"/>
        <w:tblGridChange w:id="0">
          <w:tblGrid>
            <w:gridCol w:w="1350"/>
            <w:gridCol w:w="1770"/>
            <w:gridCol w:w="255"/>
            <w:gridCol w:w="1260"/>
            <w:gridCol w:w="1440"/>
            <w:gridCol w:w="255"/>
            <w:gridCol w:w="127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00-060-021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a=0, r0=6,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60-060-021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a=0.6,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99-060-021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a=0.99,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00-060-022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a=0, r0=6,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60-060-022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a=0.6,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99-060-022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a=0.99, 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Calculation for m != 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notebook for calculating m != 0 modes is:</w:t>
      </w:r>
    </w:p>
    <w:p w:rsidR="00000000" w:rsidDel="00000000" w:rsidP="00000000" w:rsidRDefault="00000000" w:rsidRPr="00000000" w14:paraId="000000A4">
      <w:pPr>
        <w:numPr>
          <w:ilvl w:val="0"/>
          <w:numId w:val="1"/>
        </w:numPr>
        <w:ind w:left="720" w:hanging="360"/>
        <w:rPr/>
      </w:pPr>
      <w:r w:rsidDel="00000000" w:rsidR="00000000" w:rsidRPr="00000000">
        <w:rPr>
          <w:i w:val="1"/>
          <w:rtl w:val="0"/>
        </w:rPr>
        <w:t xml:space="preserve">metric_reconstruction_calc_radiative.nb</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Sections 1 to 4 of the calculation are necessary setup. These sections should run in circa 10 minutes, depending on the parameters in "config".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Sections A and B calculate the MP components on a grid. Sections A and B typically take longer to run, depending on the parameters in "grid". You may choose to run either A or B, instead of both. Now that it is working efficiently, I think that A is the better approach to use. The command-line script only uses part A. (In the near future, I will check the results of one against the other in the visualisation notebook.)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output of Section A (1D grid) are functions of r only, for the 10 components projected onto spin-weighted spherical harmonics. The output of Section B (2D grid) are functions of (r,\[Theta]) for the 10 components.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Calculation for m = 0</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 the static sector, use </w:t>
      </w:r>
      <w:r w:rsidDel="00000000" w:rsidR="00000000" w:rsidRPr="00000000">
        <w:rPr>
          <w:i w:val="1"/>
          <w:rtl w:val="0"/>
        </w:rPr>
        <w:t xml:space="preserve">metric_reconstruction_calc_static.nb</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Sections 1 to 6 are necessary to produce output. The later sections are legacy code used for testing. </w:t>
      </w:r>
    </w:p>
    <w:p w:rsidR="00000000" w:rsidDel="00000000" w:rsidP="00000000" w:rsidRDefault="00000000" w:rsidRPr="00000000" w14:paraId="000000AE">
      <w:pPr>
        <w:rPr/>
      </w:pPr>
      <w:r w:rsidDel="00000000" w:rsidR="00000000" w:rsidRPr="00000000">
        <w:rPr>
          <w:rtl w:val="0"/>
        </w:rPr>
        <w:t xml:space="preserve">Note that it is necessary to use a high number of digits ('prec') to solve accurately at high l. For example, choose parameters prec=100 for lmax=20.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Visualisation</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notebook for plotting the results is:</w:t>
      </w:r>
    </w:p>
    <w:p w:rsidR="00000000" w:rsidDel="00000000" w:rsidP="00000000" w:rsidRDefault="00000000" w:rsidRPr="00000000" w14:paraId="000000B3">
      <w:pPr>
        <w:numPr>
          <w:ilvl w:val="0"/>
          <w:numId w:val="1"/>
        </w:numPr>
        <w:ind w:left="720" w:hanging="360"/>
        <w:rPr/>
      </w:pPr>
      <w:r w:rsidDel="00000000" w:rsidR="00000000" w:rsidRPr="00000000">
        <w:rPr>
          <w:i w:val="1"/>
          <w:rtl w:val="0"/>
        </w:rPr>
        <w:t xml:space="preserve">metric_reconstruction_visualisation.nb</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section on 1D plotting shows the radial functions; their values at r=r0; and the metric perturbation in Barack &amp; Lousto variables.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731200" cy="3200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 important plot to check is that showing the “regularization” at r=r0 (example below). The individual spin parts (s=0,s=1,s=2) grow with (l+½) in power law fashion, whereas the combination falls off with a power law. This means there is a delicate cancellation at r=r0. On the other hand, away from r=r0, the convergence with l is exponential.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 recommend to check for evidence of deviation away from correct power-law behaviour at large </w:t>
      </w:r>
      <w:r w:rsidDel="00000000" w:rsidR="00000000" w:rsidRPr="00000000">
        <w:rPr>
          <w:i w:val="1"/>
          <w:rtl w:val="0"/>
        </w:rPr>
        <w:t xml:space="preserve">l</w:t>
      </w:r>
      <w:r w:rsidDel="00000000" w:rsidR="00000000" w:rsidRPr="00000000">
        <w:rPr>
          <w:rtl w:val="0"/>
        </w:rPr>
        <w:t xml:space="preserve">, and then adjust the parameter </w:t>
      </w:r>
      <w:r w:rsidDel="00000000" w:rsidR="00000000" w:rsidRPr="00000000">
        <w:rPr>
          <w:i w:val="1"/>
          <w:rtl w:val="0"/>
        </w:rPr>
        <w:t xml:space="preserve">lplot</w:t>
      </w:r>
      <w:r w:rsidDel="00000000" w:rsidR="00000000" w:rsidRPr="00000000">
        <w:rPr>
          <w:rtl w:val="0"/>
        </w:rPr>
        <w:t xml:space="preserve"> downwards accordingly. In due course, we will apply a puncture scheme in the region (r0 - X, r0 + X), where X is some appropriate radial width.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3390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2r1IH1kxqS8X/FuIjEXOkQAThg==">CgMxLjA4AHIhMU5DTnFkR1ZIckZLZWdJV18yMkp5anBoTU9YWGNyRUVt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