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pPr>
      <w:r>
        <w:rPr>
          <w:rFonts w:ascii="Arial" w:cs="Arial" w:eastAsia="Arial" w:hAnsi="Arial"/>
          <w:b/>
          <w:bCs/>
          <w:color w:val="1a1a1a"/>
          <w:sz w:val="52"/>
          <w:szCs w:val="52"/>
        </w:rPr>
        <w:t xml:space="preserve">NZ South Island Planner</w:t>
      </w:r>
    </w:p>
    <w:p>
      <w:pPr>
        <w:spacing w:before="0" w:after="160"/>
      </w:pPr>
      <w:r>
        <w:rPr>
          <w:rFonts w:ascii="Arial" w:cs="Arial" w:eastAsia="Arial" w:hAnsi="Arial"/>
          <w:color w:val="2c5f2e"/>
          <w:sz w:val="36"/>
          <w:szCs w:val="36"/>
        </w:rPr>
        <w:t xml:space="preserve">Vulnerability Assessment</w:t>
      </w:r>
    </w:p>
    <w:p>
      <w:pPr>
        <w:spacing w:before="0" w:after="80"/>
      </w:pPr>
      <w:r>
        <w:rPr>
          <w:rFonts w:ascii="Arial" w:cs="Arial" w:eastAsia="Arial" w:hAnsi="Arial"/>
          <w:color w:val="888888"/>
          <w:sz w:val="20"/>
          <w:szCs w:val="20"/>
        </w:rPr>
        <w:t xml:space="preserve">conorshepherd.github.io/nz-planner  |  March 2026</w:t>
      </w:r>
    </w:p>
    <w:p>
      <w:pPr>
        <w:spacing w:before="0" w:after="600"/>
      </w:pPr>
      <w:r>
        <w:rPr>
          <w:rFonts w:ascii="Arial" w:cs="Arial" w:eastAsia="Arial" w:hAnsi="Arial"/>
          <w:color w:val="888888"/>
          <w:sz w:val="20"/>
          <w:szCs w:val="20"/>
        </w:rPr>
        <w:t xml:space="preserve">Single-file vanilla JS application  •  Public GitHub Pages  •  Supabase backend</w:t>
      </w:r>
    </w:p>
    <w:p>
      <w:pPr>
        <w:pBdr>
          <w:bottom w:val="single" w:color="dddddd" w:sz="4" w:space="1"/>
        </w:pBdr>
        <w:spacing w:before="160" w:after="160"/>
      </w:pPr>
      <w:r>
        <w:t xml:space="preserve"/>
      </w:r>
    </w:p>
    <w:p>
      <w:pPr>
        <w:spacing w:before="80" w:after="80"/>
      </w:pPr>
      <w:r>
        <w:t xml:space="preserve"/>
      </w:r>
    </w:p>
    <w:p>
      <w:pPr>
        <w:pStyle w:val="Heading1"/>
        <w:spacing w:before="400" w:after="160"/>
      </w:pPr>
      <w:r>
        <w:rPr>
          <w:rFonts w:ascii="Arial" w:cs="Arial" w:eastAsia="Arial" w:hAnsi="Arial"/>
          <w:b/>
          <w:bCs/>
          <w:color w:val="1a1a1a"/>
          <w:sz w:val="32"/>
          <w:szCs w:val="32"/>
        </w:rPr>
        <w:t xml:space="preserve">Executive Summary</w:t>
      </w:r>
    </w:p>
    <w:p>
      <w:pPr>
        <w:spacing w:before="60" w:after="80"/>
      </w:pPr>
      <w:r>
        <w:rPr>
          <w:rFonts w:ascii="Arial" w:cs="Arial" w:eastAsia="Arial" w:hAnsi="Arial"/>
          <w:color w:val="333333"/>
          <w:sz w:val="20"/>
          <w:szCs w:val="20"/>
        </w:rPr>
        <w:t xml:space="preserve">This assessment covers the publicly accessible NZ South Island trip planner web application. The app is a single HTML file served via GitHub Pages with a Supabase backend for real-time plan sharing. It has no authentication — this is intentional by design — but that design choice has important security implications.</w:t>
      </w:r>
    </w:p>
    <w:p>
      <w:pPr>
        <w:spacing w:before="80" w:after="80"/>
      </w:pPr>
      <w:r>
        <w:t xml:space="preserve"/>
      </w:r>
    </w:p>
    <w:p>
      <w:pPr>
        <w:spacing w:before="60" w:after="80"/>
      </w:pPr>
      <w:r>
        <w:rPr>
          <w:rFonts w:ascii="Arial" w:cs="Arial" w:eastAsia="Arial" w:hAnsi="Arial"/>
          <w:color w:val="333333"/>
          <w:sz w:val="20"/>
          <w:szCs w:val="20"/>
        </w:rPr>
        <w:t xml:space="preserve">The application collects no PII and stores only trip itinerary data. The primary risks are: exposed credentials enabling database abuse, stored XSS via the shared plan sync mechanism, and content spoofing via the join code flow. None of these represent a risk to users' devices or accounts, but they could enable disruption of the service or injection of malicious content into shared sessions.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476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24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V-01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Credentials exposed in client-side source</w:t>
            </w:r>
          </w:p>
        </w:tc>
        <w:tc>
          <w:tcPr>
            <w:tcW w:type="dxa" w:w="2400"/>
            <w:tcBorders>
              <w:top w:val="single" w:color="CCCCCC" w:sz="1"/>
              <w:left w:val="single" w:color="CCCCCC" w:sz="1"/>
              <w:bottom w:val="single" w:color="CCCCCC" w:sz="1"/>
              <w:right w:val="single" w:color="CCCCCC" w:sz="1"/>
            </w:tcBorders>
            <w:shd w:fill="fdf0ee" w:val="clear"/>
            <w:tcMar>
              <w:top w:type="dxa" w:w="80"/>
              <w:left w:type="dxa" w:w="120"/>
              <w:bottom w:type="dxa" w:w="80"/>
              <w:right w:type="dxa" w:w="120"/>
            </w:tcMar>
          </w:tcPr>
          <w:p>
            <w:r>
              <w:rPr>
                <w:rFonts w:ascii="Arial" w:cs="Arial" w:eastAsia="Arial" w:hAnsi="Arial"/>
                <w:b/>
                <w:bCs/>
                <w:color w:val="c0392b"/>
                <w:sz w:val="18"/>
                <w:szCs w:val="18"/>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V-02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RLS — no write restrictions</w:t>
            </w:r>
          </w:p>
        </w:tc>
        <w:tc>
          <w:tcPr>
            <w:tcW w:type="dxa" w:w="2400"/>
            <w:tcBorders>
              <w:top w:val="single" w:color="CCCCCC" w:sz="1"/>
              <w:left w:val="single" w:color="CCCCCC" w:sz="1"/>
              <w:bottom w:val="single" w:color="CCCCCC" w:sz="1"/>
              <w:right w:val="single" w:color="CCCCCC" w:sz="1"/>
            </w:tcBorders>
            <w:shd w:fill="fdf0ee" w:val="clear"/>
            <w:tcMar>
              <w:top w:type="dxa" w:w="80"/>
              <w:left w:type="dxa" w:w="120"/>
              <w:bottom w:type="dxa" w:w="80"/>
              <w:right w:type="dxa" w:w="120"/>
            </w:tcMar>
          </w:tcPr>
          <w:p>
            <w:r>
              <w:rPr>
                <w:rFonts w:ascii="Arial" w:cs="Arial" w:eastAsia="Arial" w:hAnsi="Arial"/>
                <w:b/>
                <w:bCs/>
                <w:color w:val="c0392b"/>
                <w:sz w:val="18"/>
                <w:szCs w:val="18"/>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V-03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Stored XSS via shared plan sync</w:t>
            </w:r>
          </w:p>
        </w:tc>
        <w:tc>
          <w:tcPr>
            <w:tcW w:type="dxa" w:w="2400"/>
            <w:tcBorders>
              <w:top w:val="single" w:color="CCCCCC" w:sz="1"/>
              <w:left w:val="single" w:color="CCCCCC" w:sz="1"/>
              <w:bottom w:val="single" w:color="CCCCCC" w:sz="1"/>
              <w:right w:val="single" w:color="CCCCCC" w:sz="1"/>
            </w:tcBorders>
            <w:shd w:fill="fef9ec" w:val="clear"/>
            <w:tcMar>
              <w:top w:type="dxa" w:w="80"/>
              <w:left w:type="dxa" w:w="120"/>
              <w:bottom w:type="dxa" w:w="80"/>
              <w:right w:type="dxa" w:w="120"/>
            </w:tcMar>
          </w:tcPr>
          <w:p>
            <w:r>
              <w:rPr>
                <w:rFonts w:ascii="Arial" w:cs="Arial" w:eastAsia="Arial" w:hAnsi="Arial"/>
                <w:b/>
                <w:bCs/>
                <w:color w:val="e67e22"/>
                <w:sz w:val="18"/>
                <w:szCs w:val="18"/>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V-04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Join code brute-force (456,976 combinations)</w:t>
            </w:r>
          </w:p>
        </w:tc>
        <w:tc>
          <w:tcPr>
            <w:tcW w:type="dxa" w:w="2400"/>
            <w:tcBorders>
              <w:top w:val="single" w:color="CCCCCC" w:sz="1"/>
              <w:left w:val="single" w:color="CCCCCC" w:sz="1"/>
              <w:bottom w:val="single" w:color="CCCCCC" w:sz="1"/>
              <w:right w:val="single" w:color="CCCCCC" w:sz="1"/>
            </w:tcBorders>
            <w:shd w:fill="fef9ec" w:val="clear"/>
            <w:tcMar>
              <w:top w:type="dxa" w:w="80"/>
              <w:left w:type="dxa" w:w="120"/>
              <w:bottom w:type="dxa" w:w="80"/>
              <w:right w:type="dxa" w:w="120"/>
            </w:tcMar>
          </w:tcPr>
          <w:p>
            <w:r>
              <w:rPr>
                <w:rFonts w:ascii="Arial" w:cs="Arial" w:eastAsia="Arial" w:hAnsi="Arial"/>
                <w:b/>
                <w:bCs/>
                <w:color w:val="e67e22"/>
                <w:sz w:val="18"/>
                <w:szCs w:val="18"/>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V-05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input validation on join code (injection surface)</w:t>
            </w:r>
          </w:p>
        </w:tc>
        <w:tc>
          <w:tcPr>
            <w:tcW w:type="dxa" w:w="2400"/>
            <w:tcBorders>
              <w:top w:val="single" w:color="CCCCCC" w:sz="1"/>
              <w:left w:val="single" w:color="CCCCCC" w:sz="1"/>
              <w:bottom w:val="single" w:color="CCCCCC" w:sz="1"/>
              <w:right w:val="single" w:color="CCCCCC" w:sz="1"/>
            </w:tcBorders>
            <w:shd w:fill="fef9ec" w:val="clear"/>
            <w:tcMar>
              <w:top w:type="dxa" w:w="80"/>
              <w:left w:type="dxa" w:w="120"/>
              <w:bottom w:type="dxa" w:w="80"/>
              <w:right w:type="dxa" w:w="120"/>
            </w:tcMar>
          </w:tcPr>
          <w:p>
            <w:r>
              <w:rPr>
                <w:rFonts w:ascii="Arial" w:cs="Arial" w:eastAsia="Arial" w:hAnsi="Arial"/>
                <w:b/>
                <w:bCs/>
                <w:color w:val="e67e22"/>
                <w:sz w:val="18"/>
                <w:szCs w:val="18"/>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V-06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OSRM requests — data leakage via third-party</w:t>
            </w:r>
          </w:p>
        </w:tc>
        <w:tc>
          <w:tcPr>
            <w:tcW w:type="dxa" w:w="2400"/>
            <w:tcBorders>
              <w:top w:val="single" w:color="CCCCCC" w:sz="1"/>
              <w:left w:val="single" w:color="CCCCCC" w:sz="1"/>
              <w:bottom w:val="single" w:color="CCCCCC" w:sz="1"/>
              <w:right w:val="single" w:color="CCCCCC" w:sz="1"/>
            </w:tcBorders>
            <w:shd w:fill="edf7ee" w:val="clear"/>
            <w:tcMar>
              <w:top w:type="dxa" w:w="80"/>
              <w:left w:type="dxa" w:w="120"/>
              <w:bottom w:type="dxa" w:w="80"/>
              <w:right w:type="dxa" w:w="120"/>
            </w:tcMar>
          </w:tcPr>
          <w:p>
            <w:r>
              <w:rPr>
                <w:rFonts w:ascii="Arial" w:cs="Arial" w:eastAsia="Arial" w:hAnsi="Arial"/>
                <w:b/>
                <w:bCs/>
                <w:color w:val="27ae60"/>
                <w:sz w:val="18"/>
                <w:szCs w:val="18"/>
              </w:rPr>
              <w:t xml:space="preserve">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V-07</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External CDN dependency chain</w:t>
            </w:r>
          </w:p>
        </w:tc>
        <w:tc>
          <w:tcPr>
            <w:tcW w:type="dxa" w:w="2400"/>
            <w:tcBorders>
              <w:top w:val="single" w:color="CCCCCC" w:sz="1"/>
              <w:left w:val="single" w:color="CCCCCC" w:sz="1"/>
              <w:bottom w:val="single" w:color="CCCCCC" w:sz="1"/>
              <w:right w:val="single" w:color="CCCCCC" w:sz="1"/>
            </w:tcBorders>
            <w:shd w:fill="edf7ee" w:val="clear"/>
            <w:tcMar>
              <w:top w:type="dxa" w:w="80"/>
              <w:left w:type="dxa" w:w="120"/>
              <w:bottom w:type="dxa" w:w="80"/>
              <w:right w:type="dxa" w:w="120"/>
            </w:tcMar>
          </w:tcPr>
          <w:p>
            <w:r>
              <w:rPr>
                <w:rFonts w:ascii="Arial" w:cs="Arial" w:eastAsia="Arial" w:hAnsi="Arial"/>
                <w:b/>
                <w:bCs/>
                <w:color w:val="27ae60"/>
                <w:sz w:val="18"/>
                <w:szCs w:val="18"/>
              </w:rPr>
              <w:t xml:space="preserve">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V-08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rate limiting on Supabase writes</w:t>
            </w:r>
          </w:p>
        </w:tc>
        <w:tc>
          <w:tcPr>
            <w:tcW w:type="dxa" w:w="2400"/>
            <w:tcBorders>
              <w:top w:val="single" w:color="CCCCCC" w:sz="1"/>
              <w:left w:val="single" w:color="CCCCCC" w:sz="1"/>
              <w:bottom w:val="single" w:color="CCCCCC" w:sz="1"/>
              <w:right w:val="single" w:color="CCCCCC" w:sz="1"/>
            </w:tcBorders>
            <w:shd w:fill="edf7ee" w:val="clear"/>
            <w:tcMar>
              <w:top w:type="dxa" w:w="80"/>
              <w:left w:type="dxa" w:w="120"/>
              <w:bottom w:type="dxa" w:w="80"/>
              <w:right w:type="dxa" w:w="120"/>
            </w:tcMar>
          </w:tcPr>
          <w:p>
            <w:r>
              <w:rPr>
                <w:rFonts w:ascii="Arial" w:cs="Arial" w:eastAsia="Arial" w:hAnsi="Arial"/>
                <w:b/>
                <w:bCs/>
                <w:color w:val="27ae60"/>
                <w:sz w:val="18"/>
                <w:szCs w:val="18"/>
              </w:rPr>
              <w:t xml:space="preserve">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V-09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localStorage used for code persistence</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2980b9"/>
                <w:sz w:val="18"/>
                <w:szCs w:val="18"/>
              </w:rPr>
              <w:t xml:space="preserve">INFO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V-10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 Security Policy absent</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2980b9"/>
                <w:sz w:val="18"/>
                <w:szCs w:val="18"/>
              </w:rPr>
              <w:t xml:space="preserve">INFO</w:t>
            </w:r>
          </w:p>
        </w:tc>
      </w:tr>
    </w:tbl>
    <w:p>
      <w:pPr>
        <w:spacing w:before="80" w:after="80"/>
      </w:pPr>
      <w:r>
        <w:t xml:space="preserve"/>
      </w:r>
    </w:p>
    <w:p>
      <w:pPr>
        <w:pBdr>
          <w:bottom w:val="single" w:color="dddddd" w:sz="4" w:space="1"/>
        </w:pBdr>
        <w:spacing w:before="160" w:after="160"/>
      </w:pPr>
      <w:r>
        <w:t xml:space="preserve"/>
      </w:r>
    </w:p>
    <w:p>
      <w:pPr>
        <w:spacing w:before="80" w:after="80"/>
      </w:pPr>
      <w:r>
        <w:t xml:space="preserve"/>
      </w:r>
    </w:p>
    <w:p>
      <w:pPr>
        <w:pStyle w:val="Heading1"/>
        <w:spacing w:before="400" w:after="160"/>
      </w:pPr>
      <w:r>
        <w:rPr>
          <w:rFonts w:ascii="Arial" w:cs="Arial" w:eastAsia="Arial" w:hAnsi="Arial"/>
          <w:b/>
          <w:bCs/>
          <w:color w:val="1a1a1a"/>
          <w:sz w:val="32"/>
          <w:szCs w:val="32"/>
        </w:rPr>
        <w:t xml:space="preserve">Threat Model</w:t>
      </w:r>
    </w:p>
    <w:p>
      <w:pPr>
        <w:spacing w:before="60" w:after="80"/>
      </w:pPr>
      <w:r>
        <w:rPr>
          <w:rFonts w:ascii="Arial" w:cs="Arial" w:eastAsia="Arial" w:hAnsi="Arial"/>
          <w:color w:val="333333"/>
          <w:sz w:val="20"/>
          <w:szCs w:val="20"/>
        </w:rPr>
        <w:t xml:space="preserve">Before detailing findings, it's worth framing what this application is and who might attack it.</w:t>
      </w:r>
    </w:p>
    <w:p>
      <w:pPr>
        <w:spacing w:before="80" w:after="80"/>
      </w:pPr>
      <w:r>
        <w:t xml:space="preserve"/>
      </w:r>
    </w:p>
    <w:p>
      <w:pPr>
        <w:spacing w:before="200" w:after="80"/>
      </w:pPr>
      <w:r>
        <w:rPr>
          <w:rFonts w:ascii="Arial" w:cs="Arial" w:eastAsia="Arial" w:hAnsi="Arial"/>
          <w:b/>
          <w:bCs/>
          <w:color w:val="1a1a1a"/>
          <w:sz w:val="22"/>
          <w:szCs w:val="22"/>
        </w:rPr>
        <w:t xml:space="preserve">What the app stores</w:t>
      </w:r>
    </w:p>
    <w:p>
      <w:pPr>
        <w:pStyle w:val="ListParagraph"/>
        <w:numPr>
          <w:ilvl w:val="0"/>
          <w:numId w:val="2"/>
        </w:numPr>
        <w:spacing w:before="40" w:after="40"/>
      </w:pPr>
      <w:r>
        <w:rPr>
          <w:rFonts w:ascii="Arial" w:cs="Arial" w:eastAsia="Arial" w:hAnsi="Arial"/>
          <w:color w:val="333333"/>
          <w:sz w:val="20"/>
          <w:szCs w:val="20"/>
        </w:rPr>
        <w:t xml:space="preserve">Trip itinerary state: scheduled activities, campsites, dates, notes</w:t>
      </w:r>
    </w:p>
    <w:p>
      <w:pPr>
        <w:pStyle w:val="ListParagraph"/>
        <w:numPr>
          <w:ilvl w:val="0"/>
          <w:numId w:val="2"/>
        </w:numPr>
        <w:spacing w:before="40" w:after="40"/>
      </w:pPr>
      <w:r>
        <w:rPr>
          <w:rFonts w:ascii="Arial" w:cs="Arial" w:eastAsia="Arial" w:hAnsi="Arial"/>
          <w:color w:val="333333"/>
          <w:sz w:val="20"/>
          <w:szCs w:val="20"/>
        </w:rPr>
        <w:t xml:space="preserve">Custom activity names, links and notes (user-generated text)</w:t>
      </w:r>
    </w:p>
    <w:p>
      <w:pPr>
        <w:pStyle w:val="ListParagraph"/>
        <w:numPr>
          <w:ilvl w:val="0"/>
          <w:numId w:val="2"/>
        </w:numPr>
        <w:spacing w:before="40" w:after="40"/>
      </w:pPr>
      <w:r>
        <w:rPr>
          <w:rFonts w:ascii="Arial" w:cs="Arial" w:eastAsia="Arial" w:hAnsi="Arial"/>
          <w:color w:val="333333"/>
          <w:sz w:val="20"/>
          <w:szCs w:val="20"/>
        </w:rPr>
        <w:t xml:space="preserve">A 4-letter sharing code in localStorage</w:t>
      </w:r>
    </w:p>
    <w:p>
      <w:pPr>
        <w:pStyle w:val="ListParagraph"/>
        <w:numPr>
          <w:ilvl w:val="0"/>
          <w:numId w:val="2"/>
        </w:numPr>
        <w:spacing w:before="40" w:after="40"/>
      </w:pPr>
      <w:r>
        <w:rPr>
          <w:rFonts w:ascii="Arial" w:cs="Arial" w:eastAsia="Arial" w:hAnsi="Arial"/>
          <w:color w:val="333333"/>
          <w:sz w:val="20"/>
          <w:szCs w:val="20"/>
        </w:rPr>
        <w:t xml:space="preserve">No usernames, emails, passwords, payment info, or location tracking</w:t>
      </w:r>
    </w:p>
    <w:p>
      <w:pPr>
        <w:spacing w:before="80" w:after="80"/>
      </w:pPr>
      <w:r>
        <w:t xml:space="preserve"/>
      </w:r>
    </w:p>
    <w:p>
      <w:pPr>
        <w:spacing w:before="200" w:after="80"/>
      </w:pPr>
      <w:r>
        <w:rPr>
          <w:rFonts w:ascii="Arial" w:cs="Arial" w:eastAsia="Arial" w:hAnsi="Arial"/>
          <w:b/>
          <w:bCs/>
          <w:color w:val="1a1a1a"/>
          <w:sz w:val="22"/>
          <w:szCs w:val="22"/>
        </w:rPr>
        <w:t xml:space="preserve">Realistic attacker profiles</w:t>
      </w:r>
    </w:p>
    <w:p>
      <w:pPr>
        <w:pStyle w:val="ListParagraph"/>
        <w:numPr>
          <w:ilvl w:val="0"/>
          <w:numId w:val="2"/>
        </w:numPr>
        <w:spacing w:before="40" w:after="40"/>
      </w:pPr>
      <w:r>
        <w:rPr>
          <w:rFonts w:ascii="Arial" w:cs="Arial" w:eastAsia="Arial" w:hAnsi="Arial"/>
          <w:color w:val="333333"/>
          <w:sz w:val="20"/>
          <w:szCs w:val="20"/>
        </w:rPr>
        <w:t xml:space="preserve">Bored script kiddie: scans GitHub Pages sites, tries automated tools. Unlikely to persist.</w:t>
      </w:r>
    </w:p>
    <w:p>
      <w:pPr>
        <w:pStyle w:val="ListParagraph"/>
        <w:numPr>
          <w:ilvl w:val="0"/>
          <w:numId w:val="2"/>
        </w:numPr>
        <w:spacing w:before="40" w:after="40"/>
      </w:pPr>
      <w:r>
        <w:rPr>
          <w:rFonts w:ascii="Arial" w:cs="Arial" w:eastAsia="Arial" w:hAnsi="Arial"/>
          <w:color w:val="333333"/>
          <w:sz w:val="20"/>
          <w:szCs w:val="20"/>
        </w:rPr>
        <w:t xml:space="preserve">Someone who knows your sharing code: could overwrite your plan (last-write-wins sync).</w:t>
      </w:r>
    </w:p>
    <w:p>
      <w:pPr>
        <w:pStyle w:val="ListParagraph"/>
        <w:numPr>
          <w:ilvl w:val="0"/>
          <w:numId w:val="2"/>
        </w:numPr>
        <w:spacing w:before="40" w:after="40"/>
      </w:pPr>
      <w:r>
        <w:rPr>
          <w:rFonts w:ascii="Arial" w:cs="Arial" w:eastAsia="Arial" w:hAnsi="Arial"/>
          <w:color w:val="333333"/>
          <w:sz w:val="20"/>
          <w:szCs w:val="20"/>
        </w:rPr>
        <w:t xml:space="preserve">Researcher/crawler: discovers your Supabase credentials in the source, enumerates all plans in the database.</w:t>
      </w:r>
    </w:p>
    <w:p>
      <w:pPr>
        <w:pStyle w:val="ListParagraph"/>
        <w:numPr>
          <w:ilvl w:val="0"/>
          <w:numId w:val="2"/>
        </w:numPr>
        <w:spacing w:before="40" w:after="40"/>
      </w:pPr>
      <w:r>
        <w:rPr>
          <w:rFonts w:ascii="Arial" w:cs="Arial" w:eastAsia="Arial" w:hAnsi="Arial"/>
          <w:color w:val="333333"/>
          <w:sz w:val="20"/>
          <w:szCs w:val="20"/>
        </w:rPr>
        <w:t xml:space="preserve">XSS via poisoned plan: someone shares a malicious plan code with injected HTML that executes in your browser.</w:t>
      </w:r>
    </w:p>
    <w:p>
      <w:pPr>
        <w:spacing w:before="80" w:after="80"/>
      </w:pPr>
      <w:r>
        <w:t xml:space="preserve"/>
      </w:r>
    </w:p>
    <w:p>
      <w:pPr>
        <w:spacing w:before="200" w:after="80"/>
      </w:pPr>
      <w:r>
        <w:rPr>
          <w:rFonts w:ascii="Arial" w:cs="Arial" w:eastAsia="Arial" w:hAnsi="Arial"/>
          <w:b/>
          <w:bCs/>
          <w:color w:val="1a1a1a"/>
          <w:sz w:val="22"/>
          <w:szCs w:val="22"/>
        </w:rPr>
        <w:t xml:space="preserve">What attackers cannot do</w:t>
      </w:r>
    </w:p>
    <w:p>
      <w:pPr>
        <w:pStyle w:val="ListParagraph"/>
        <w:numPr>
          <w:ilvl w:val="0"/>
          <w:numId w:val="2"/>
        </w:numPr>
        <w:spacing w:before="40" w:after="40"/>
      </w:pPr>
      <w:r>
        <w:rPr>
          <w:rFonts w:ascii="Arial" w:cs="Arial" w:eastAsia="Arial" w:hAnsi="Arial"/>
          <w:color w:val="333333"/>
          <w:sz w:val="20"/>
          <w:szCs w:val="20"/>
        </w:rPr>
        <w:t xml:space="preserve">Access your Google account, device, or other services — this app has no OAuth or SSO</w:t>
      </w:r>
    </w:p>
    <w:p>
      <w:pPr>
        <w:pStyle w:val="ListParagraph"/>
        <w:numPr>
          <w:ilvl w:val="0"/>
          <w:numId w:val="2"/>
        </w:numPr>
        <w:spacing w:before="40" w:after="40"/>
      </w:pPr>
      <w:r>
        <w:rPr>
          <w:rFonts w:ascii="Arial" w:cs="Arial" w:eastAsia="Arial" w:hAnsi="Arial"/>
          <w:color w:val="333333"/>
          <w:sz w:val="20"/>
          <w:szCs w:val="20"/>
        </w:rPr>
        <w:t xml:space="preserve">Steal passwords or payment data — none is stored</w:t>
      </w:r>
    </w:p>
    <w:p>
      <w:pPr>
        <w:pStyle w:val="ListParagraph"/>
        <w:numPr>
          <w:ilvl w:val="0"/>
          <w:numId w:val="2"/>
        </w:numPr>
        <w:spacing w:before="40" w:after="40"/>
      </w:pPr>
      <w:r>
        <w:rPr>
          <w:rFonts w:ascii="Arial" w:cs="Arial" w:eastAsia="Arial" w:hAnsi="Arial"/>
          <w:color w:val="333333"/>
          <w:sz w:val="20"/>
          <w:szCs w:val="20"/>
        </w:rPr>
        <w:t xml:space="preserve">Escalate to server access — GitHub Pages is static, there is no server</w:t>
      </w:r>
    </w:p>
    <w:p>
      <w:pPr>
        <w:spacing w:before="80" w:after="80"/>
      </w:pPr>
      <w:r>
        <w:t xml:space="preserve"/>
      </w:r>
    </w:p>
    <w:p>
      <w:pPr>
        <w:pBdr>
          <w:bottom w:val="single" w:color="dddddd" w:sz="4" w:space="1"/>
        </w:pBdr>
        <w:spacing w:before="160" w:after="160"/>
      </w:pPr>
      <w:r>
        <w:t xml:space="preserve"/>
      </w:r>
    </w:p>
    <w:p>
      <w:pPr>
        <w:spacing w:before="80" w:after="80"/>
      </w:pPr>
      <w:r>
        <w:t xml:space="preserve"/>
      </w:r>
    </w:p>
    <w:p>
      <w:pPr>
        <w:pStyle w:val="Heading1"/>
        <w:spacing w:before="400" w:after="160"/>
      </w:pPr>
      <w:r>
        <w:rPr>
          <w:rFonts w:ascii="Arial" w:cs="Arial" w:eastAsia="Arial" w:hAnsi="Arial"/>
          <w:b/>
          <w:bCs/>
          <w:color w:val="1a1a1a"/>
          <w:sz w:val="32"/>
          <w:szCs w:val="32"/>
        </w:rPr>
        <w:t xml:space="preserve">Detailed Findings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V-01</w:t>
            </w:r>
          </w:p>
        </w:tc>
        <w:tc>
          <w:tcPr>
            <w:tcW w:type="dxa" w:w="796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c0392b"/>
                <w:sz w:val="20"/>
                <w:szCs w:val="20"/>
              </w:rPr>
              <w:t xml:space="preserve"> [HIGH] </w:t>
            </w:r>
            <w:r>
              <w:rPr>
                <w:rFonts w:ascii="Arial" w:cs="Arial" w:eastAsia="Arial" w:hAnsi="Arial"/>
                <w:b/>
                <w:bCs/>
                <w:color w:val="ffffff"/>
                <w:sz w:val="20"/>
                <w:szCs w:val="20"/>
              </w:rPr>
              <w:t xml:space="preserve">  Credentials exposed in client-side source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Issue</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The Supabase URL, publishable key, and anon JWT are hardcoded in the JavaScript source file, visible to anyone who views page source or opens DevTools. While Supabase's anon key is designed to be public-facing, the combination of an unrestricted RLS policy (see V-02) means any visitor can read, write, and delete all records in your plans table using these credentials.</w:t>
            </w:r>
          </w:p>
          <w:p>
            <w:pPr>
              <w:spacing w:before="40" w:after="40"/>
            </w:pPr>
            <w:r>
              <w:rPr>
                <w:rFonts w:ascii="Arial" w:cs="Arial" w:eastAsia="Arial" w:hAnsi="Arial"/>
                <w:color w:val="333333"/>
                <w:sz w:val="20"/>
                <w:szCs w:val="20"/>
              </w:rPr>
              <w:t xml:space="preserve"/>
            </w:r>
          </w:p>
          <w:p>
            <w:pPr>
              <w:spacing w:before="40" w:after="40"/>
            </w:pPr>
            <w:r>
              <w:rPr>
                <w:rFonts w:ascii="Arial" w:cs="Arial" w:eastAsia="Arial" w:hAnsi="Arial"/>
                <w:color w:val="333333"/>
                <w:sz w:val="20"/>
                <w:szCs w:val="20"/>
              </w:rPr>
              <w:t xml:space="preserve">Current code (visible to all):</w:t>
            </w:r>
          </w:p>
          <w:p>
            <w:pPr>
              <w:spacing w:before="40" w:after="40"/>
            </w:pPr>
            <w:r>
              <w:rPr>
                <w:rFonts w:ascii="Arial" w:cs="Arial" w:eastAsia="Arial" w:hAnsi="Arial"/>
                <w:color w:val="333333"/>
                <w:sz w:val="20"/>
                <w:szCs w:val="20"/>
              </w:rPr>
              <w:t xml:space="preserve">  const SB_URL = 'https://szcmxrqehkrbeolxwbng.supabase.co'</w:t>
            </w:r>
          </w:p>
          <w:p>
            <w:pPr>
              <w:spacing w:before="40" w:after="40"/>
            </w:pPr>
            <w:r>
              <w:rPr>
                <w:rFonts w:ascii="Arial" w:cs="Arial" w:eastAsia="Arial" w:hAnsi="Arial"/>
                <w:color w:val="333333"/>
                <w:sz w:val="20"/>
                <w:szCs w:val="20"/>
              </w:rPr>
              <w:t xml:space="preserve">  const SB_PUB = 'sb_publishable_Q9yXwZ2ax8OLhSDdEuoM8A_QkbUTDYs'</w:t>
            </w:r>
          </w:p>
          <w:p>
            <w:pPr>
              <w:spacing w:before="40" w:after="40"/>
            </w:pPr>
            <w:r>
              <w:rPr>
                <w:rFonts w:ascii="Arial" w:cs="Arial" w:eastAsia="Arial" w:hAnsi="Arial"/>
                <w:color w:val="333333"/>
                <w:sz w:val="20"/>
                <w:szCs w:val="20"/>
              </w:rPr>
              <w:t xml:space="preserve">  const SB_JWT = 'eyJhbGciOiJIUzI1NiIsInR5cCI6IkpXVCJ9...'</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Fix</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Short term: Accept this as a known limitation of client-side apps — credentials in JS are unavoidable for this architecture. The key mitigation is fixing V-02 (RLS) so that these credentials cannot be abused.</w:t>
            </w:r>
          </w:p>
          <w:p>
            <w:pPr>
              <w:spacing w:before="40" w:after="40"/>
            </w:pPr>
            <w:r>
              <w:rPr>
                <w:rFonts w:ascii="Arial" w:cs="Arial" w:eastAsia="Arial" w:hAnsi="Arial"/>
                <w:color w:val="333333"/>
                <w:sz w:val="20"/>
                <w:szCs w:val="20"/>
              </w:rPr>
              <w:t xml:space="preserve">Longer term: Move Supabase calls to a lightweight serverless function (Cloudflare Worker, Vercel Edge Function) that holds credentials server-side. The client calls your proxy; the proxy calls Supabase. This also lets you add rate limiting.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V-02</w:t>
            </w:r>
          </w:p>
        </w:tc>
        <w:tc>
          <w:tcPr>
            <w:tcW w:type="dxa" w:w="796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c0392b"/>
                <w:sz w:val="20"/>
                <w:szCs w:val="20"/>
              </w:rPr>
              <w:t xml:space="preserve"> [HIGH] </w:t>
            </w:r>
            <w:r>
              <w:rPr>
                <w:rFonts w:ascii="Arial" w:cs="Arial" w:eastAsia="Arial" w:hAnsi="Arial"/>
                <w:b/>
                <w:bCs/>
                <w:color w:val="ffffff"/>
                <w:sz w:val="20"/>
                <w:szCs w:val="20"/>
              </w:rPr>
              <w:t xml:space="preserve">  Supabase RLS — no write restrictions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Issue</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Your plans table has RLS enabled but with fully open read/write policies. This means any person (or script) with your anon key can:</w:t>
            </w:r>
          </w:p>
          <w:p>
            <w:pPr>
              <w:spacing w:before="40" w:after="40"/>
            </w:pPr>
            <w:r>
              <w:rPr>
                <w:rFonts w:ascii="Arial" w:cs="Arial" w:eastAsia="Arial" w:hAnsi="Arial"/>
                <w:color w:val="333333"/>
                <w:sz w:val="20"/>
                <w:szCs w:val="20"/>
              </w:rPr>
              <w:t xml:space="preserve">  • Read all plans in the database (enumerate every trip itinerary)</w:t>
            </w:r>
          </w:p>
          <w:p>
            <w:pPr>
              <w:spacing w:before="40" w:after="40"/>
            </w:pPr>
            <w:r>
              <w:rPr>
                <w:rFonts w:ascii="Arial" w:cs="Arial" w:eastAsia="Arial" w:hAnsi="Arial"/>
                <w:color w:val="333333"/>
                <w:sz w:val="20"/>
                <w:szCs w:val="20"/>
              </w:rPr>
              <w:t xml:space="preserve">  • Overwrite any plan by code (no ownership check)</w:t>
            </w:r>
          </w:p>
          <w:p>
            <w:pPr>
              <w:spacing w:before="40" w:after="40"/>
            </w:pPr>
            <w:r>
              <w:rPr>
                <w:rFonts w:ascii="Arial" w:cs="Arial" w:eastAsia="Arial" w:hAnsi="Arial"/>
                <w:color w:val="333333"/>
                <w:sz w:val="20"/>
                <w:szCs w:val="20"/>
              </w:rPr>
              <w:t xml:space="preserve">  • Delete any plan</w:t>
            </w:r>
          </w:p>
          <w:p>
            <w:pPr>
              <w:spacing w:before="40" w:after="40"/>
            </w:pPr>
            <w:r>
              <w:rPr>
                <w:rFonts w:ascii="Arial" w:cs="Arial" w:eastAsia="Arial" w:hAnsi="Arial"/>
                <w:color w:val="333333"/>
                <w:sz w:val="20"/>
                <w:szCs w:val="20"/>
              </w:rPr>
              <w:t xml:space="preserve">  • Insert unlimited rows (storage abuse / cost amplification)</w:t>
            </w:r>
          </w:p>
          <w:p>
            <w:pPr>
              <w:spacing w:before="40" w:after="40"/>
            </w:pPr>
            <w:r>
              <w:rPr>
                <w:rFonts w:ascii="Arial" w:cs="Arial" w:eastAsia="Arial" w:hAnsi="Arial"/>
                <w:color w:val="333333"/>
                <w:sz w:val="20"/>
                <w:szCs w:val="20"/>
              </w:rPr>
              <w:t xml:space="preserve"/>
            </w:r>
          </w:p>
          <w:p>
            <w:pPr>
              <w:spacing w:before="40" w:after="40"/>
            </w:pPr>
            <w:r>
              <w:rPr>
                <w:rFonts w:ascii="Arial" w:cs="Arial" w:eastAsia="Arial" w:hAnsi="Arial"/>
                <w:color w:val="333333"/>
                <w:sz w:val="20"/>
                <w:szCs w:val="20"/>
              </w:rPr>
              <w:t xml:space="preserve">A single curl command can enumerate all plans: GET /rest/v1/plans?select=* with your anon JWT.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Fix</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Add a CHECK constraint or RLS policy that limits INSERT to valid 4-letter alpha codes only.</w:t>
            </w:r>
          </w:p>
          <w:p>
            <w:pPr>
              <w:spacing w:before="40" w:after="40"/>
            </w:pPr>
            <w:r>
              <w:rPr>
                <w:rFonts w:ascii="Arial" w:cs="Arial" w:eastAsia="Arial" w:hAnsi="Arial"/>
                <w:color w:val="333333"/>
                <w:sz w:val="20"/>
                <w:szCs w:val="20"/>
              </w:rPr>
              <w:t xml:space="preserve">Consider adding an 'owner_token' column (random UUID generated client-side, stored in localStorage). RLS policy: allow UPDATE/DELETE only WHERE owner_token = request.headers['x-owner-token']. This prevents strangers overwriting your plan.</w:t>
            </w:r>
          </w:p>
          <w:p>
            <w:pPr>
              <w:spacing w:before="40" w:after="40"/>
            </w:pPr>
            <w:r>
              <w:rPr>
                <w:rFonts w:ascii="Arial" w:cs="Arial" w:eastAsia="Arial" w:hAnsi="Arial"/>
                <w:color w:val="333333"/>
                <w:sz w:val="20"/>
                <w:szCs w:val="20"/>
              </w:rPr>
              <w:t xml:space="preserve">Add a row count limit via a Postgres trigger or Supabase Edge Function: reject inserts if plans table exceeds N rows (e.g. 500). This prevents storage abuse.</w:t>
            </w:r>
          </w:p>
          <w:p>
            <w:pPr>
              <w:spacing w:before="40" w:after="40"/>
            </w:pPr>
            <w:r>
              <w:rPr>
                <w:rFonts w:ascii="Arial" w:cs="Arial" w:eastAsia="Arial" w:hAnsi="Arial"/>
                <w:color w:val="333333"/>
                <w:sz w:val="20"/>
                <w:szCs w:val="20"/>
              </w:rPr>
              <w:t xml:space="preserve">Enable Supabase's built-in rate limiting (available on Pro tier) or handle via a proxy (see V-01 fix).</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V-03</w:t>
            </w:r>
          </w:p>
        </w:tc>
        <w:tc>
          <w:tcPr>
            <w:tcW w:type="dxa" w:w="796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e67e22"/>
                <w:sz w:val="20"/>
                <w:szCs w:val="20"/>
              </w:rPr>
              <w:t xml:space="preserve"> [MEDIUM] </w:t>
            </w:r>
            <w:r>
              <w:rPr>
                <w:rFonts w:ascii="Arial" w:cs="Arial" w:eastAsia="Arial" w:hAnsi="Arial"/>
                <w:b/>
                <w:bCs/>
                <w:color w:val="ffffff"/>
                <w:sz w:val="20"/>
                <w:szCs w:val="20"/>
              </w:rPr>
              <w:t xml:space="preserve">  Stored XSS via shared plan sync</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Issue</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When two devices share a plan, the state JSON (including customActivities[].name, .notes, .link and userNotes) is saved to Supabase and loaded on the partner's device. Several of these fields are rendered directly into innerHTML without sanitisation:</w:t>
            </w:r>
          </w:p>
          <w:p>
            <w:pPr>
              <w:spacing w:before="40" w:after="40"/>
            </w:pPr>
            <w:r>
              <w:rPr>
                <w:rFonts w:ascii="Arial" w:cs="Arial" w:eastAsia="Arial" w:hAnsi="Arial"/>
                <w:color w:val="333333"/>
                <w:sz w:val="20"/>
                <w:szCs w:val="20"/>
              </w:rPr>
              <w:t xml:space="preserve">  a.notes → innerHTML (activity detail expand panel)</w:t>
            </w:r>
          </w:p>
          <w:p>
            <w:pPr>
              <w:spacing w:before="40" w:after="40"/>
            </w:pPr>
            <w:r>
              <w:rPr>
                <w:rFonts w:ascii="Arial" w:cs="Arial" w:eastAsia="Arial" w:hAnsi="Arial"/>
                <w:color w:val="333333"/>
                <w:sz w:val="20"/>
                <w:szCs w:val="20"/>
              </w:rPr>
              <w:t xml:space="preserve">  a.link  → href attribute in an &lt;a&gt; tag (javascript: URI possible)</w:t>
            </w:r>
          </w:p>
          <w:p>
            <w:pPr>
              <w:spacing w:before="40" w:after="40"/>
            </w:pPr>
            <w:r>
              <w:rPr>
                <w:rFonts w:ascii="Arial" w:cs="Arial" w:eastAsia="Arial" w:hAnsi="Arial"/>
                <w:color w:val="333333"/>
                <w:sz w:val="20"/>
                <w:szCs w:val="20"/>
              </w:rPr>
              <w:t xml:space="preserve">  a.name  → innerHTML (day card header, bottom sheet)</w:t>
            </w:r>
          </w:p>
          <w:p>
            <w:pPr>
              <w:spacing w:before="40" w:after="40"/>
            </w:pPr>
            <w:r>
              <w:rPr>
                <w:rFonts w:ascii="Arial" w:cs="Arial" w:eastAsia="Arial" w:hAnsi="Arial"/>
                <w:color w:val="333333"/>
                <w:sz w:val="20"/>
                <w:szCs w:val="20"/>
              </w:rPr>
              <w:t xml:space="preserve">  tripConfig.camperNote → innerHTML (fly day card)</w:t>
            </w:r>
          </w:p>
          <w:p>
            <w:pPr>
              <w:spacing w:before="40" w:after="40"/>
            </w:pPr>
            <w:r>
              <w:rPr>
                <w:rFonts w:ascii="Arial" w:cs="Arial" w:eastAsia="Arial" w:hAnsi="Arial"/>
                <w:color w:val="333333"/>
                <w:sz w:val="20"/>
                <w:szCs w:val="20"/>
              </w:rPr>
              <w:t xml:space="preserve"/>
            </w:r>
          </w:p>
          <w:p>
            <w:pPr>
              <w:spacing w:before="40" w:after="40"/>
            </w:pPr>
            <w:r>
              <w:rPr>
                <w:rFonts w:ascii="Arial" w:cs="Arial" w:eastAsia="Arial" w:hAnsi="Arial"/>
                <w:color w:val="333333"/>
                <w:sz w:val="20"/>
                <w:szCs w:val="20"/>
              </w:rPr>
              <w:t xml:space="preserve">Attack scenario: attacker creates a custom activity with notes: '&lt;img src=x onerror=alert(document.cookie)&gt;' and shares the plan code with a victim. When the victim joins and expands that activity, the script executes in their browser.</w:t>
            </w:r>
          </w:p>
          <w:p>
            <w:pPr>
              <w:spacing w:before="40" w:after="40"/>
            </w:pPr>
            <w:r>
              <w:rPr>
                <w:rFonts w:ascii="Arial" w:cs="Arial" w:eastAsia="Arial" w:hAnsi="Arial"/>
                <w:color w:val="333333"/>
                <w:sz w:val="20"/>
                <w:szCs w:val="20"/>
              </w:rPr>
              <w:t xml:space="preserve"/>
            </w:r>
          </w:p>
          <w:p>
            <w:pPr>
              <w:spacing w:before="40" w:after="40"/>
            </w:pPr>
            <w:r>
              <w:rPr>
                <w:rFonts w:ascii="Arial" w:cs="Arial" w:eastAsia="Arial" w:hAnsi="Arial"/>
                <w:color w:val="333333"/>
                <w:sz w:val="20"/>
                <w:szCs w:val="20"/>
              </w:rPr>
              <w:t xml:space="preserve">Note: since the app stores no cookies or credentials, the immediate damage is limited — but this could be used to redirect the victim to a phishing page or deface their view.</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Fix</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Sanitise all user-controlled fields before innerHTML insertion. Use a small library like DOMPurify (14kb, CDN available) — a single call: DOMPurify.sanitize(a.notes) before rendering.</w:t>
            </w:r>
          </w:p>
          <w:p>
            <w:pPr>
              <w:spacing w:before="40" w:after="40"/>
            </w:pPr>
            <w:r>
              <w:rPr>
                <w:rFonts w:ascii="Arial" w:cs="Arial" w:eastAsia="Arial" w:hAnsi="Arial"/>
                <w:color w:val="333333"/>
                <w:sz w:val="20"/>
                <w:szCs w:val="20"/>
              </w:rPr>
              <w:t xml:space="preserve">For link fields, validate URLs server-side or client-side: only allow https:// prefixed URLs before inserting into href. Reject javascript: and data: URIs.</w:t>
            </w:r>
          </w:p>
          <w:p>
            <w:pPr>
              <w:spacing w:before="40" w:after="40"/>
            </w:pPr>
            <w:r>
              <w:rPr>
                <w:rFonts w:ascii="Arial" w:cs="Arial" w:eastAsia="Arial" w:hAnsi="Arial"/>
                <w:color w:val="333333"/>
                <w:sz w:val="20"/>
                <w:szCs w:val="20"/>
              </w:rPr>
              <w:t xml:space="preserve">Consider switching high-risk fields from innerHTML to textContent where HTML formatting isn't needed (e.g. a.name, camperNote).</w:t>
            </w:r>
          </w:p>
          <w:p>
            <w:pPr>
              <w:spacing w:before="40" w:after="40"/>
            </w:pPr>
            <w:r>
              <w:rPr>
                <w:rFonts w:ascii="Arial" w:cs="Arial" w:eastAsia="Arial" w:hAnsi="Arial"/>
                <w:color w:val="333333"/>
                <w:sz w:val="20"/>
                <w:szCs w:val="20"/>
              </w:rPr>
              <w:t xml:space="preserve">Add a Content Security Policy header (see V-10) as defence-in-depth — even if XSS fires, a strict CSP prevents exfiltration.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V-04</w:t>
            </w:r>
          </w:p>
        </w:tc>
        <w:tc>
          <w:tcPr>
            <w:tcW w:type="dxa" w:w="796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e67e22"/>
                <w:sz w:val="20"/>
                <w:szCs w:val="20"/>
              </w:rPr>
              <w:t xml:space="preserve"> [MEDIUM] </w:t>
            </w:r>
            <w:r>
              <w:rPr>
                <w:rFonts w:ascii="Arial" w:cs="Arial" w:eastAsia="Arial" w:hAnsi="Arial"/>
                <w:b/>
                <w:bCs/>
                <w:color w:val="ffffff"/>
                <w:sz w:val="20"/>
                <w:szCs w:val="20"/>
              </w:rPr>
              <w:t xml:space="preserve">  Join code brute-force (456,976 combinations)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Issue</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Plan sharing codes are 4 uppercase letters (A-Z, excluding I and O = 24 chars). This gives 24^4 = 331,776 possible codes. The join flow makes a Supabase REST call for each attempt with no rate limiting, lockout, or CAPTCHA.</w:t>
            </w:r>
          </w:p>
          <w:p>
            <w:pPr>
              <w:spacing w:before="40" w:after="40"/>
            </w:pPr>
            <w:r>
              <w:rPr>
                <w:rFonts w:ascii="Arial" w:cs="Arial" w:eastAsia="Arial" w:hAnsi="Arial"/>
                <w:color w:val="333333"/>
                <w:sz w:val="20"/>
                <w:szCs w:val="20"/>
              </w:rPr>
              <w:t xml:space="preserve"/>
            </w:r>
          </w:p>
          <w:p>
            <w:pPr>
              <w:spacing w:before="40" w:after="40"/>
            </w:pPr>
            <w:r>
              <w:rPr>
                <w:rFonts w:ascii="Arial" w:cs="Arial" w:eastAsia="Arial" w:hAnsi="Arial"/>
                <w:color w:val="333333"/>
                <w:sz w:val="20"/>
                <w:szCs w:val="20"/>
              </w:rPr>
              <w:t xml:space="preserve">A script hitting your Supabase endpoint could enumerate all active plan codes in under an hour on a fast connection, and could then read (or overwrite) every active itinerary in the database.</w:t>
            </w:r>
          </w:p>
          <w:p>
            <w:pPr>
              <w:spacing w:before="40" w:after="40"/>
            </w:pPr>
            <w:r>
              <w:rPr>
                <w:rFonts w:ascii="Arial" w:cs="Arial" w:eastAsia="Arial" w:hAnsi="Arial"/>
                <w:color w:val="333333"/>
                <w:sz w:val="20"/>
                <w:szCs w:val="20"/>
              </w:rPr>
              <w:t xml:space="preserve"/>
            </w:r>
          </w:p>
          <w:p>
            <w:pPr>
              <w:spacing w:before="40" w:after="40"/>
            </w:pPr>
            <w:r>
              <w:rPr>
                <w:rFonts w:ascii="Arial" w:cs="Arial" w:eastAsia="Arial" w:hAnsi="Arial"/>
                <w:color w:val="333333"/>
                <w:sz w:val="20"/>
                <w:szCs w:val="20"/>
              </w:rPr>
              <w:t xml:space="preserve">There is also no expiry on plan codes — a code created today remains valid indefinitely.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Fix</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Add server-side rate limiting. The simplest approach is a Supabase Edge Function that enforces max N join attempts per IP per hour.</w:t>
            </w:r>
          </w:p>
          <w:p>
            <w:pPr>
              <w:spacing w:before="40" w:after="40"/>
            </w:pPr>
            <w:r>
              <w:rPr>
                <w:rFonts w:ascii="Arial" w:cs="Arial" w:eastAsia="Arial" w:hAnsi="Arial"/>
                <w:color w:val="333333"/>
                <w:sz w:val="20"/>
                <w:szCs w:val="20"/>
              </w:rPr>
              <w:t xml:space="preserve">Increase code entropy: 6-character alphanumeric codes give 36^6 = 2.17 billion combinations — brute force becomes infeasible.</w:t>
            </w:r>
          </w:p>
          <w:p>
            <w:pPr>
              <w:spacing w:before="40" w:after="40"/>
            </w:pPr>
            <w:r>
              <w:rPr>
                <w:rFonts w:ascii="Arial" w:cs="Arial" w:eastAsia="Arial" w:hAnsi="Arial"/>
                <w:color w:val="333333"/>
                <w:sz w:val="20"/>
                <w:szCs w:val="20"/>
              </w:rPr>
              <w:t xml:space="preserve">Add code expiry: set an expires_at column on plans and reject lookups after e.g. 30 days. Add a Postgres cron job (pg_cron) to purge expired rows.</w:t>
            </w:r>
          </w:p>
          <w:p>
            <w:pPr>
              <w:spacing w:before="40" w:after="40"/>
            </w:pPr>
            <w:r>
              <w:rPr>
                <w:rFonts w:ascii="Arial" w:cs="Arial" w:eastAsia="Arial" w:hAnsi="Arial"/>
                <w:color w:val="333333"/>
                <w:sz w:val="20"/>
                <w:szCs w:val="20"/>
              </w:rPr>
              <w:t xml:space="preserve">Validate the join code client-side as /^[A-HJ-NP-Z]{4}$/ before making any network request (currently only length is checked).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V-05</w:t>
            </w:r>
          </w:p>
        </w:tc>
        <w:tc>
          <w:tcPr>
            <w:tcW w:type="dxa" w:w="796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e67e22"/>
                <w:sz w:val="20"/>
                <w:szCs w:val="20"/>
              </w:rPr>
              <w:t xml:space="preserve"> [MEDIUM] </w:t>
            </w:r>
            <w:r>
              <w:rPr>
                <w:rFonts w:ascii="Arial" w:cs="Arial" w:eastAsia="Arial" w:hAnsi="Arial"/>
                <w:b/>
                <w:bCs/>
                <w:color w:val="ffffff"/>
                <w:sz w:val="20"/>
                <w:szCs w:val="20"/>
              </w:rPr>
              <w:t xml:space="preserve">  No input validation on join code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Issue</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The join code is taken directly from user input and inserted into a Supabase REST query string:</w:t>
            </w:r>
          </w:p>
          <w:p>
            <w:pPr>
              <w:spacing w:before="40" w:after="40"/>
            </w:pPr>
            <w:r>
              <w:rPr>
                <w:rFonts w:ascii="Arial" w:cs="Arial" w:eastAsia="Arial" w:hAnsi="Arial"/>
                <w:color w:val="333333"/>
                <w:sz w:val="20"/>
                <w:szCs w:val="20"/>
              </w:rPr>
              <w:t xml:space="preserve">  /rest/v1/plans?code=eq.${raw}&amp;select=*</w:t>
            </w:r>
          </w:p>
          <w:p>
            <w:pPr>
              <w:spacing w:before="40" w:after="40"/>
            </w:pPr>
            <w:r>
              <w:rPr>
                <w:rFonts w:ascii="Arial" w:cs="Arial" w:eastAsia="Arial" w:hAnsi="Arial"/>
                <w:color w:val="333333"/>
                <w:sz w:val="20"/>
                <w:szCs w:val="20"/>
              </w:rPr>
              <w:t xml:space="preserve"/>
            </w:r>
          </w:p>
          <w:p>
            <w:pPr>
              <w:spacing w:before="40" w:after="40"/>
            </w:pPr>
            <w:r>
              <w:rPr>
                <w:rFonts w:ascii="Arial" w:cs="Arial" w:eastAsia="Arial" w:hAnsi="Arial"/>
                <w:color w:val="333333"/>
                <w:sz w:val="20"/>
                <w:szCs w:val="20"/>
              </w:rPr>
              <w:t xml:space="preserve">Only a length check (=== 4) is performed. Supabase's PostgREST API uses URL query parameters to express filters; malformed or unexpected values could cause unexpected query behaviour. While PostgREST is generally robust, this pattern is worth hardening. More importantly, if the raw value is ever used in an innerHTML context (e.g. an error message displaying the attempted code), it creates an XSS vector.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Fix</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Add a strict format check before the fetch: if (!/^[A-HJ-NP-Z]{4}$/.test(raw)) return showError('Invalid code');</w:t>
            </w:r>
          </w:p>
          <w:p>
            <w:pPr>
              <w:spacing w:before="40" w:after="40"/>
            </w:pPr>
            <w:r>
              <w:rPr>
                <w:rFonts w:ascii="Arial" w:cs="Arial" w:eastAsia="Arial" w:hAnsi="Arial"/>
                <w:color w:val="333333"/>
                <w:sz w:val="20"/>
                <w:szCs w:val="20"/>
              </w:rPr>
              <w:t xml:space="preserve">When displaying the attempted code in error messages, use textContent not innerHTML.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V-06</w:t>
            </w:r>
          </w:p>
        </w:tc>
        <w:tc>
          <w:tcPr>
            <w:tcW w:type="dxa" w:w="796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27ae60"/>
                <w:sz w:val="20"/>
                <w:szCs w:val="20"/>
              </w:rPr>
              <w:t xml:space="preserve"> [LOW] </w:t>
            </w:r>
            <w:r>
              <w:rPr>
                <w:rFonts w:ascii="Arial" w:cs="Arial" w:eastAsia="Arial" w:hAnsi="Arial"/>
                <w:b/>
                <w:bCs/>
                <w:color w:val="ffffff"/>
                <w:sz w:val="20"/>
                <w:szCs w:val="20"/>
              </w:rPr>
              <w:t xml:space="preserve">  OSRM requests leak waypoint coordinates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Issue</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Drive time calculations send GPS coordinates to router.project-osrm.org, a public third-party service. While OSRM is an open-source project and does not log routes for commercial purposes, you have no contractual guarantee of this. Each request reveals which trailheads and campsites you are routing between.</w:t>
            </w:r>
          </w:p>
          <w:p>
            <w:pPr>
              <w:spacing w:before="40" w:after="40"/>
            </w:pPr>
            <w:r>
              <w:rPr>
                <w:rFonts w:ascii="Arial" w:cs="Arial" w:eastAsia="Arial" w:hAnsi="Arial"/>
                <w:color w:val="333333"/>
                <w:sz w:val="20"/>
                <w:szCs w:val="20"/>
              </w:rPr>
              <w:t xml:space="preserve"/>
            </w:r>
          </w:p>
          <w:p>
            <w:pPr>
              <w:spacing w:before="40" w:after="40"/>
            </w:pPr>
            <w:r>
              <w:rPr>
                <w:rFonts w:ascii="Arial" w:cs="Arial" w:eastAsia="Arial" w:hAnsi="Arial"/>
                <w:color w:val="333333"/>
                <w:sz w:val="20"/>
                <w:szCs w:val="20"/>
              </w:rPr>
              <w:t xml:space="preserve">This is a low risk for a trip planner (the coordinates are public trailheads, not your home address), but worth noting.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Fix</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Self-host OSRM if privacy becomes a concern (requires a VPS with ~4GB RAM for the NZ road network). The app's fetch URL is a single constant — easy to change.</w:t>
            </w:r>
          </w:p>
          <w:p>
            <w:pPr>
              <w:spacing w:before="40" w:after="40"/>
            </w:pPr>
            <w:r>
              <w:rPr>
                <w:rFonts w:ascii="Arial" w:cs="Arial" w:eastAsia="Arial" w:hAnsi="Arial"/>
                <w:color w:val="333333"/>
                <w:sz w:val="20"/>
                <w:szCs w:val="20"/>
              </w:rPr>
              <w:t xml:space="preserve">Alternatively, pre-compute drive times for all activity pairs and bake them into the DRIVE table, eliminating the need for OSRM entirely. Given the fixed activity catalogue, this is feasible.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V-07</w:t>
            </w:r>
          </w:p>
        </w:tc>
        <w:tc>
          <w:tcPr>
            <w:tcW w:type="dxa" w:w="796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27ae60"/>
                <w:sz w:val="20"/>
                <w:szCs w:val="20"/>
              </w:rPr>
              <w:t xml:space="preserve"> [LOW] </w:t>
            </w:r>
            <w:r>
              <w:rPr>
                <w:rFonts w:ascii="Arial" w:cs="Arial" w:eastAsia="Arial" w:hAnsi="Arial"/>
                <w:b/>
                <w:bCs/>
                <w:color w:val="ffffff"/>
                <w:sz w:val="20"/>
                <w:szCs w:val="20"/>
              </w:rPr>
              <w:t xml:space="preserve">  External CDN dependency chain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Issue</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The app loads resources from three external origins at runtime:</w:t>
            </w:r>
          </w:p>
          <w:p>
            <w:pPr>
              <w:spacing w:before="40" w:after="40"/>
            </w:pPr>
            <w:r>
              <w:rPr>
                <w:rFonts w:ascii="Arial" w:cs="Arial" w:eastAsia="Arial" w:hAnsi="Arial"/>
                <w:color w:val="333333"/>
                <w:sz w:val="20"/>
                <w:szCs w:val="20"/>
              </w:rPr>
              <w:t xml:space="preserve">  • fonts.googleapis.com / fonts.gstatic.com — DM Serif, DM Mono, DM Sans</w:t>
            </w:r>
          </w:p>
          <w:p>
            <w:pPr>
              <w:spacing w:before="40" w:after="40"/>
            </w:pPr>
            <w:r>
              <w:rPr>
                <w:rFonts w:ascii="Arial" w:cs="Arial" w:eastAsia="Arial" w:hAnsi="Arial"/>
                <w:color w:val="333333"/>
                <w:sz w:val="20"/>
                <w:szCs w:val="20"/>
              </w:rPr>
              <w:t xml:space="preserve">  • unpkg.com — Leaflet JS and CSS</w:t>
            </w:r>
          </w:p>
          <w:p>
            <w:pPr>
              <w:spacing w:before="40" w:after="40"/>
            </w:pPr>
            <w:r>
              <w:rPr>
                <w:rFonts w:ascii="Arial" w:cs="Arial" w:eastAsia="Arial" w:hAnsi="Arial"/>
                <w:color w:val="333333"/>
                <w:sz w:val="20"/>
                <w:szCs w:val="20"/>
              </w:rPr>
              <w:t xml:space="preserve">  • cdnjs.cloudflare.com — (referenced in code comments)</w:t>
            </w:r>
          </w:p>
          <w:p>
            <w:pPr>
              <w:spacing w:before="40" w:after="40"/>
            </w:pPr>
            <w:r>
              <w:rPr>
                <w:rFonts w:ascii="Arial" w:cs="Arial" w:eastAsia="Arial" w:hAnsi="Arial"/>
                <w:color w:val="333333"/>
                <w:sz w:val="20"/>
                <w:szCs w:val="20"/>
              </w:rPr>
              <w:t xml:space="preserve"/>
            </w:r>
          </w:p>
          <w:p>
            <w:pPr>
              <w:spacing w:before="40" w:after="40"/>
            </w:pPr>
            <w:r>
              <w:rPr>
                <w:rFonts w:ascii="Arial" w:cs="Arial" w:eastAsia="Arial" w:hAnsi="Arial"/>
                <w:color w:val="333333"/>
                <w:sz w:val="20"/>
                <w:szCs w:val="20"/>
              </w:rPr>
              <w:t xml:space="preserve">If any of these CDNs serves a compromised file (supply chain attack), it runs with full page privileges. Leaflet in particular is a significant JS dependency.</w:t>
            </w:r>
          </w:p>
          <w:p>
            <w:pPr>
              <w:spacing w:before="40" w:after="40"/>
            </w:pPr>
            <w:r>
              <w:rPr>
                <w:rFonts w:ascii="Arial" w:cs="Arial" w:eastAsia="Arial" w:hAnsi="Arial"/>
                <w:color w:val="333333"/>
                <w:sz w:val="20"/>
                <w:szCs w:val="20"/>
              </w:rPr>
              <w:t xml:space="preserve"/>
            </w:r>
          </w:p>
          <w:p>
            <w:pPr>
              <w:spacing w:before="40" w:after="40"/>
            </w:pPr>
            <w:r>
              <w:rPr>
                <w:rFonts w:ascii="Arial" w:cs="Arial" w:eastAsia="Arial" w:hAnsi="Arial"/>
                <w:color w:val="333333"/>
                <w:sz w:val="20"/>
                <w:szCs w:val="20"/>
              </w:rPr>
              <w:t xml:space="preserve">Unpkg in particular has had historical incidents of serving malicious packages.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Fix</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Use Subresource Integrity (SRI) hashes on all CDN script/link tags. Example:</w:t>
            </w:r>
          </w:p>
          <w:p>
            <w:pPr>
              <w:spacing w:before="40" w:after="40"/>
            </w:pPr>
            <w:r>
              <w:rPr>
                <w:rFonts w:ascii="Arial" w:cs="Arial" w:eastAsia="Arial" w:hAnsi="Arial"/>
                <w:color w:val="333333"/>
                <w:sz w:val="20"/>
                <w:szCs w:val="20"/>
              </w:rPr>
              <w:t xml:space="preserve">  &lt;script src="https://unpkg.com/leaflet/dist/leaflet.js" integrity="sha384-..." crossorigin="anonymous"&gt;</w:t>
            </w:r>
          </w:p>
          <w:p>
            <w:pPr>
              <w:spacing w:before="40" w:after="40"/>
            </w:pPr>
            <w:r>
              <w:rPr>
                <w:rFonts w:ascii="Arial" w:cs="Arial" w:eastAsia="Arial" w:hAnsi="Arial"/>
                <w:color w:val="333333"/>
                <w:sz w:val="20"/>
                <w:szCs w:val="20"/>
              </w:rPr>
              <w:t xml:space="preserve">Generate SRI hashes at: https://www.srihash.org</w:t>
            </w:r>
          </w:p>
          <w:p>
            <w:pPr>
              <w:spacing w:before="40" w:after="40"/>
            </w:pPr>
            <w:r>
              <w:rPr>
                <w:rFonts w:ascii="Arial" w:cs="Arial" w:eastAsia="Arial" w:hAnsi="Arial"/>
                <w:color w:val="333333"/>
                <w:sz w:val="20"/>
                <w:szCs w:val="20"/>
              </w:rPr>
              <w:t xml:space="preserve">Consider self-hosting Leaflet by inlining the minified JS into your single HTML file — it's ~140kb and eliminates an entire external dependency.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V-08</w:t>
            </w:r>
          </w:p>
        </w:tc>
        <w:tc>
          <w:tcPr>
            <w:tcW w:type="dxa" w:w="796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27ae60"/>
                <w:sz w:val="20"/>
                <w:szCs w:val="20"/>
              </w:rPr>
              <w:t xml:space="preserve"> [LOW] </w:t>
            </w:r>
            <w:r>
              <w:rPr>
                <w:rFonts w:ascii="Arial" w:cs="Arial" w:eastAsia="Arial" w:hAnsi="Arial"/>
                <w:b/>
                <w:bCs/>
                <w:color w:val="ffffff"/>
                <w:sz w:val="20"/>
                <w:szCs w:val="20"/>
              </w:rPr>
              <w:t xml:space="preserve">  No rate limiting on Supabase writes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Issue</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The app auto-saves state to Supabase on an 800ms debounce whenever state changes. There is no client-side write budget or server-side rate limit. A malicious client (or a bug causing rapid state churn) could generate thousands of write operations per minute against your Supabase project, potentially exhausting your free tier's monthly request quota or incurring costs.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Fix</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Add a minimum write interval on the client (e.g. no more than 1 write per 5 seconds) in addition to the existing debounce.</w:t>
            </w:r>
          </w:p>
          <w:p>
            <w:pPr>
              <w:spacing w:before="40" w:after="40"/>
            </w:pPr>
            <w:r>
              <w:rPr>
                <w:rFonts w:ascii="Arial" w:cs="Arial" w:eastAsia="Arial" w:hAnsi="Arial"/>
                <w:color w:val="333333"/>
                <w:sz w:val="20"/>
                <w:szCs w:val="20"/>
              </w:rPr>
              <w:t xml:space="preserve">Enable Supabase's built-in API rate limiting (Dashboard → API → Rate Limiting). Set a per-IP limit on POST/PATCH operations.</w:t>
            </w:r>
          </w:p>
          <w:p>
            <w:pPr>
              <w:spacing w:before="40" w:after="40"/>
            </w:pPr>
            <w:r>
              <w:rPr>
                <w:rFonts w:ascii="Arial" w:cs="Arial" w:eastAsia="Arial" w:hAnsi="Arial"/>
                <w:color w:val="333333"/>
                <w:sz w:val="20"/>
                <w:szCs w:val="20"/>
              </w:rPr>
              <w:t xml:space="preserve">Monitor your Supabase usage dashboard — the free tier gives good visibility into request counts.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V-09</w:t>
            </w:r>
          </w:p>
        </w:tc>
        <w:tc>
          <w:tcPr>
            <w:tcW w:type="dxa" w:w="796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2980b9"/>
                <w:sz w:val="20"/>
                <w:szCs w:val="20"/>
              </w:rPr>
              <w:t xml:space="preserve"> [INFO] </w:t>
            </w:r>
            <w:r>
              <w:rPr>
                <w:rFonts w:ascii="Arial" w:cs="Arial" w:eastAsia="Arial" w:hAnsi="Arial"/>
                <w:b/>
                <w:bCs/>
                <w:color w:val="ffffff"/>
                <w:sz w:val="20"/>
                <w:szCs w:val="20"/>
              </w:rPr>
              <w:t xml:space="preserve">  localStorage used for code persistence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Issue</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The plan sharing code is stored in localStorage under the key 'nz-planner-code'. localStorage is accessible to any JavaScript running on the same origin (github.io). Since GitHub Pages serves all repos under github.io subdomains, a different github.io page cannot read your localStorage (subdomains are isolated by the browser's same-origin policy). This is safe.</w:t>
            </w:r>
          </w:p>
          <w:p>
            <w:pPr>
              <w:spacing w:before="40" w:after="40"/>
            </w:pPr>
            <w:r>
              <w:rPr>
                <w:rFonts w:ascii="Arial" w:cs="Arial" w:eastAsia="Arial" w:hAnsi="Arial"/>
                <w:color w:val="333333"/>
                <w:sz w:val="20"/>
                <w:szCs w:val="20"/>
              </w:rPr>
              <w:t xml:space="preserve"/>
            </w:r>
          </w:p>
          <w:p>
            <w:pPr>
              <w:spacing w:before="40" w:after="40"/>
            </w:pPr>
            <w:r>
              <w:rPr>
                <w:rFonts w:ascii="Arial" w:cs="Arial" w:eastAsia="Arial" w:hAnsi="Arial"/>
                <w:color w:val="333333"/>
                <w:sz w:val="20"/>
                <w:szCs w:val="20"/>
              </w:rPr>
              <w:t xml:space="preserve">However, if GitHub ever served multiple user repos under the same subdomain origin, localStorage could be shared. Currently this is not the case — conorshepherd.github.io is isolated from other users.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Fix</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No immediate action required. This is informational.</w:t>
            </w:r>
          </w:p>
          <w:p>
            <w:pPr>
              <w:spacing w:before="40" w:after="40"/>
            </w:pPr>
            <w:r>
              <w:rPr>
                <w:rFonts w:ascii="Arial" w:cs="Arial" w:eastAsia="Arial" w:hAnsi="Arial"/>
                <w:color w:val="333333"/>
                <w:sz w:val="20"/>
                <w:szCs w:val="20"/>
              </w:rPr>
              <w:t xml:space="preserve">If you move to a custom domain (e.g. nzplanner.conor.nz), localStorage is automatically scoped to that domain — more secure and cleaner.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V-10</w:t>
            </w:r>
          </w:p>
        </w:tc>
        <w:tc>
          <w:tcPr>
            <w:tcW w:type="dxa" w:w="7960"/>
            <w:tcBorders>
              <w:top w:val="single" w:color="CCCCCC" w:sz="1"/>
              <w:left w:val="single" w:color="CCCCCC" w:sz="1"/>
              <w:bottom w:val="single" w:color="CCCCCC" w:sz="1"/>
              <w:right w:val="single" w:color="CCCCCC" w:sz="1"/>
            </w:tcBorders>
            <w:shd w:fill="2c5f2e" w:val="clear"/>
            <w:tcMar>
              <w:top w:type="dxa" w:w="80"/>
              <w:left w:type="dxa" w:w="120"/>
              <w:bottom w:type="dxa" w:w="80"/>
              <w:right w:type="dxa" w:w="120"/>
            </w:tcMar>
          </w:tcPr>
          <w:p>
            <w:r>
              <w:rPr>
                <w:rFonts w:ascii="Arial" w:cs="Arial" w:eastAsia="Arial" w:hAnsi="Arial"/>
                <w:b/>
                <w:bCs/>
                <w:color w:val="2980b9"/>
                <w:sz w:val="20"/>
                <w:szCs w:val="20"/>
              </w:rPr>
              <w:t xml:space="preserve"> [INFO] </w:t>
            </w:r>
            <w:r>
              <w:rPr>
                <w:rFonts w:ascii="Arial" w:cs="Arial" w:eastAsia="Arial" w:hAnsi="Arial"/>
                <w:b/>
                <w:bCs/>
                <w:color w:val="ffffff"/>
                <w:sz w:val="20"/>
                <w:szCs w:val="20"/>
              </w:rPr>
              <w:t xml:space="preserve">  Content Security Policy absent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Issue</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No Content-Security-Policy header is set. GitHub Pages does not natively support custom HTTP response headers, so you cannot set a CSP without a proxy (Cloudflare, Netlify, Vercel etc.).</w:t>
            </w:r>
          </w:p>
          <w:p>
            <w:pPr>
              <w:spacing w:before="40" w:after="40"/>
            </w:pPr>
            <w:r>
              <w:rPr>
                <w:rFonts w:ascii="Arial" w:cs="Arial" w:eastAsia="Arial" w:hAnsi="Arial"/>
                <w:color w:val="333333"/>
                <w:sz w:val="20"/>
                <w:szCs w:val="20"/>
              </w:rPr>
              <w:t xml:space="preserve"/>
            </w:r>
          </w:p>
          <w:p>
            <w:pPr>
              <w:spacing w:before="40" w:after="40"/>
            </w:pPr>
            <w:r>
              <w:rPr>
                <w:rFonts w:ascii="Arial" w:cs="Arial" w:eastAsia="Arial" w:hAnsi="Arial"/>
                <w:color w:val="333333"/>
                <w:sz w:val="20"/>
                <w:szCs w:val="20"/>
              </w:rPr>
              <w:t xml:space="preserve">Without a CSP, if XSS fires (see V-03), the attacker has no browser-enforced restrictions on: loading external scripts, making network requests to arbitrary origins, or reading page content.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18"/>
                <w:szCs w:val="18"/>
              </w:rPr>
              <w:t xml:space="preserve">Fix</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If you proxy the site through Cloudflare (free tier), you can add a CSP response header via a Cloudflare Transform Rule. A reasonable starter policy:</w:t>
            </w:r>
          </w:p>
          <w:p>
            <w:pPr>
              <w:spacing w:before="40" w:after="40"/>
            </w:pPr>
            <w:r>
              <w:rPr>
                <w:rFonts w:ascii="Arial" w:cs="Arial" w:eastAsia="Arial" w:hAnsi="Arial"/>
                <w:color w:val="333333"/>
                <w:sz w:val="20"/>
                <w:szCs w:val="20"/>
              </w:rPr>
              <w:t xml:space="preserve">  default-src 'self'; script-src 'self' 'unsafe-inline' unpkg.com; style-src 'self' 'unsafe-inline' fonts.googleapis.com; font-src fonts.gstatic.com; connect-src *.supabase.co router.project-osrm.org;</w:t>
            </w:r>
          </w:p>
          <w:p>
            <w:pPr>
              <w:spacing w:before="40" w:after="40"/>
            </w:pPr>
            <w:r>
              <w:rPr>
                <w:rFonts w:ascii="Arial" w:cs="Arial" w:eastAsia="Arial" w:hAnsi="Arial"/>
                <w:color w:val="333333"/>
                <w:sz w:val="20"/>
                <w:szCs w:val="20"/>
              </w:rPr>
              <w:t xml:space="preserve">Note: 'unsafe-inline' is required while the app uses inline scripts/styles. Removing it would require a significant refactor to nonces or hashes.</w:t>
            </w:r>
          </w:p>
        </w:tc>
      </w:tr>
    </w:tbl>
    <w:p>
      <w:pPr>
        <w:spacing w:before="80" w:after="80"/>
      </w:pPr>
      <w:r>
        <w:t xml:space="preserve"/>
      </w:r>
    </w:p>
    <w:p>
      <w:pPr>
        <w:pBdr>
          <w:bottom w:val="single" w:color="dddddd" w:sz="4" w:space="1"/>
        </w:pBdr>
        <w:spacing w:before="160" w:after="160"/>
      </w:pPr>
      <w:r>
        <w:t xml:space="preserve"/>
      </w:r>
    </w:p>
    <w:p>
      <w:pPr>
        <w:spacing w:before="80" w:after="80"/>
      </w:pPr>
      <w:r>
        <w:t xml:space="preserve"/>
      </w:r>
    </w:p>
    <w:p>
      <w:pPr>
        <w:pStyle w:val="Heading1"/>
        <w:spacing w:before="400" w:after="160"/>
      </w:pPr>
      <w:r>
        <w:rPr>
          <w:rFonts w:ascii="Arial" w:cs="Arial" w:eastAsia="Arial" w:hAnsi="Arial"/>
          <w:b/>
          <w:bCs/>
          <w:color w:val="1a1a1a"/>
          <w:sz w:val="32"/>
          <w:szCs w:val="32"/>
        </w:rPr>
        <w:t xml:space="preserve">Recommended Remediation Roadmap</w:t>
      </w:r>
    </w:p>
    <w:p>
      <w:pPr>
        <w:spacing w:before="80" w:after="80"/>
      </w:pPr>
      <w:r>
        <w:t xml:space="preserve"/>
      </w:r>
    </w:p>
    <w:p>
      <w:pPr>
        <w:spacing w:before="200" w:after="80"/>
      </w:pPr>
      <w:r>
        <w:rPr>
          <w:rFonts w:ascii="Arial" w:cs="Arial" w:eastAsia="Arial" w:hAnsi="Arial"/>
          <w:b/>
          <w:bCs/>
          <w:color w:val="1a1a1a"/>
          <w:sz w:val="22"/>
          <w:szCs w:val="22"/>
        </w:rPr>
        <w:t xml:space="preserve">Immediate (low effort, high impact)</w:t>
      </w:r>
    </w:p>
    <w:p>
      <w:pPr>
        <w:pStyle w:val="ListParagraph"/>
        <w:numPr>
          <w:ilvl w:val="0"/>
          <w:numId w:val="2"/>
        </w:numPr>
        <w:spacing w:before="40" w:after="40"/>
      </w:pPr>
      <w:r>
        <w:rPr>
          <w:rFonts w:ascii="Arial" w:cs="Arial" w:eastAsia="Arial" w:hAnsi="Arial"/>
          <w:color w:val="333333"/>
          <w:sz w:val="20"/>
          <w:szCs w:val="20"/>
        </w:rPr>
        <w:t xml:space="preserve">V-05: Add regex validation on join code input — 5 lines of code</w:t>
      </w:r>
    </w:p>
    <w:p>
      <w:pPr>
        <w:pStyle w:val="ListParagraph"/>
        <w:numPr>
          <w:ilvl w:val="0"/>
          <w:numId w:val="2"/>
        </w:numPr>
        <w:spacing w:before="40" w:after="40"/>
      </w:pPr>
      <w:r>
        <w:rPr>
          <w:rFonts w:ascii="Arial" w:cs="Arial" w:eastAsia="Arial" w:hAnsi="Arial"/>
          <w:color w:val="333333"/>
          <w:sz w:val="20"/>
          <w:szCs w:val="20"/>
        </w:rPr>
        <w:t xml:space="preserve">V-03 (partial): Switch a.name and camperNote rendering to textContent — 10 min</w:t>
      </w:r>
    </w:p>
    <w:p>
      <w:pPr>
        <w:pStyle w:val="ListParagraph"/>
        <w:numPr>
          <w:ilvl w:val="0"/>
          <w:numId w:val="2"/>
        </w:numPr>
        <w:spacing w:before="40" w:after="40"/>
      </w:pPr>
      <w:r>
        <w:rPr>
          <w:rFonts w:ascii="Arial" w:cs="Arial" w:eastAsia="Arial" w:hAnsi="Arial"/>
          <w:color w:val="333333"/>
          <w:sz w:val="20"/>
          <w:szCs w:val="20"/>
        </w:rPr>
        <w:t xml:space="preserve">V-04 (partial): Add client-side rate limiting on join attempts — 10 min</w:t>
      </w:r>
    </w:p>
    <w:p>
      <w:pPr>
        <w:spacing w:before="80" w:after="80"/>
      </w:pPr>
      <w:r>
        <w:t xml:space="preserve"/>
      </w:r>
    </w:p>
    <w:p>
      <w:pPr>
        <w:spacing w:before="200" w:after="80"/>
      </w:pPr>
      <w:r>
        <w:rPr>
          <w:rFonts w:ascii="Arial" w:cs="Arial" w:eastAsia="Arial" w:hAnsi="Arial"/>
          <w:b/>
          <w:bCs/>
          <w:color w:val="1a1a1a"/>
          <w:sz w:val="22"/>
          <w:szCs w:val="22"/>
        </w:rPr>
        <w:t xml:space="preserve">Short term (moderate effort)</w:t>
      </w:r>
    </w:p>
    <w:p>
      <w:pPr>
        <w:pStyle w:val="ListParagraph"/>
        <w:numPr>
          <w:ilvl w:val="0"/>
          <w:numId w:val="2"/>
        </w:numPr>
        <w:spacing w:before="40" w:after="40"/>
      </w:pPr>
      <w:r>
        <w:rPr>
          <w:rFonts w:ascii="Arial" w:cs="Arial" w:eastAsia="Arial" w:hAnsi="Arial"/>
          <w:color w:val="333333"/>
          <w:sz w:val="20"/>
          <w:szCs w:val="20"/>
        </w:rPr>
        <w:t xml:space="preserve">V-03: Add DOMPurify for notes/link sanitisation — 1 CDN tag + 3 sanitise() calls</w:t>
      </w:r>
    </w:p>
    <w:p>
      <w:pPr>
        <w:pStyle w:val="ListParagraph"/>
        <w:numPr>
          <w:ilvl w:val="0"/>
          <w:numId w:val="2"/>
        </w:numPr>
        <w:spacing w:before="40" w:after="40"/>
      </w:pPr>
      <w:r>
        <w:rPr>
          <w:rFonts w:ascii="Arial" w:cs="Arial" w:eastAsia="Arial" w:hAnsi="Arial"/>
          <w:color w:val="333333"/>
          <w:sz w:val="20"/>
          <w:szCs w:val="20"/>
        </w:rPr>
        <w:t xml:space="preserve">V-02: Add owner_token column to Supabase + RLS policy restricting updates — 30 min in Supabase dashboard</w:t>
      </w:r>
    </w:p>
    <w:p>
      <w:pPr>
        <w:pStyle w:val="ListParagraph"/>
        <w:numPr>
          <w:ilvl w:val="0"/>
          <w:numId w:val="2"/>
        </w:numPr>
        <w:spacing w:before="40" w:after="40"/>
      </w:pPr>
      <w:r>
        <w:rPr>
          <w:rFonts w:ascii="Arial" w:cs="Arial" w:eastAsia="Arial" w:hAnsi="Arial"/>
          <w:color w:val="333333"/>
          <w:sz w:val="20"/>
          <w:szCs w:val="20"/>
        </w:rPr>
        <w:t xml:space="preserve">V-02: Add row-count trigger to prevent storage abuse</w:t>
      </w:r>
    </w:p>
    <w:p>
      <w:pPr>
        <w:pStyle w:val="ListParagraph"/>
        <w:numPr>
          <w:ilvl w:val="0"/>
          <w:numId w:val="2"/>
        </w:numPr>
        <w:spacing w:before="40" w:after="40"/>
      </w:pPr>
      <w:r>
        <w:rPr>
          <w:rFonts w:ascii="Arial" w:cs="Arial" w:eastAsia="Arial" w:hAnsi="Arial"/>
          <w:color w:val="333333"/>
          <w:sz w:val="20"/>
          <w:szCs w:val="20"/>
        </w:rPr>
        <w:t xml:space="preserve">V-07: Add SRI hashes to Leaflet and font CDN tags</w:t>
      </w:r>
    </w:p>
    <w:p>
      <w:pPr>
        <w:spacing w:before="80" w:after="80"/>
      </w:pPr>
      <w:r>
        <w:t xml:space="preserve"/>
      </w:r>
    </w:p>
    <w:p>
      <w:pPr>
        <w:spacing w:before="200" w:after="80"/>
      </w:pPr>
      <w:r>
        <w:rPr>
          <w:rFonts w:ascii="Arial" w:cs="Arial" w:eastAsia="Arial" w:hAnsi="Arial"/>
          <w:b/>
          <w:bCs/>
          <w:color w:val="1a1a1a"/>
          <w:sz w:val="22"/>
          <w:szCs w:val="22"/>
        </w:rPr>
        <w:t xml:space="preserve">Longer term (architectural)</w:t>
      </w:r>
    </w:p>
    <w:p>
      <w:pPr>
        <w:pStyle w:val="ListParagraph"/>
        <w:numPr>
          <w:ilvl w:val="0"/>
          <w:numId w:val="2"/>
        </w:numPr>
        <w:spacing w:before="40" w:after="40"/>
      </w:pPr>
      <w:r>
        <w:rPr>
          <w:rFonts w:ascii="Arial" w:cs="Arial" w:eastAsia="Arial" w:hAnsi="Arial"/>
          <w:color w:val="333333"/>
          <w:sz w:val="20"/>
          <w:szCs w:val="20"/>
        </w:rPr>
        <w:t xml:space="preserve">V-01 + V-08: Move Supabase calls to a Cloudflare Worker proxy — adds server-side rate limiting and hides credentials</w:t>
      </w:r>
    </w:p>
    <w:p>
      <w:pPr>
        <w:pStyle w:val="ListParagraph"/>
        <w:numPr>
          <w:ilvl w:val="0"/>
          <w:numId w:val="2"/>
        </w:numPr>
        <w:spacing w:before="40" w:after="40"/>
      </w:pPr>
      <w:r>
        <w:rPr>
          <w:rFonts w:ascii="Arial" w:cs="Arial" w:eastAsia="Arial" w:hAnsi="Arial"/>
          <w:color w:val="333333"/>
          <w:sz w:val="20"/>
          <w:szCs w:val="20"/>
        </w:rPr>
        <w:t xml:space="preserve">V-04: Increase code length to 6 characters</w:t>
      </w:r>
    </w:p>
    <w:p>
      <w:pPr>
        <w:pStyle w:val="ListParagraph"/>
        <w:numPr>
          <w:ilvl w:val="0"/>
          <w:numId w:val="2"/>
        </w:numPr>
        <w:spacing w:before="40" w:after="40"/>
      </w:pPr>
      <w:r>
        <w:rPr>
          <w:rFonts w:ascii="Arial" w:cs="Arial" w:eastAsia="Arial" w:hAnsi="Arial"/>
          <w:color w:val="333333"/>
          <w:sz w:val="20"/>
          <w:szCs w:val="20"/>
        </w:rPr>
        <w:t xml:space="preserve">V-10: Route via Cloudflare to enable CSP header</w:t>
      </w:r>
    </w:p>
    <w:p>
      <w:pPr>
        <w:spacing w:before="80" w:after="80"/>
      </w:pPr>
      <w:r>
        <w:t xml:space="preserve"/>
      </w:r>
    </w:p>
    <w:p>
      <w:pPr>
        <w:spacing w:before="200" w:after="80"/>
      </w:pPr>
      <w:r>
        <w:rPr>
          <w:rFonts w:ascii="Arial" w:cs="Arial" w:eastAsia="Arial" w:hAnsi="Arial"/>
          <w:b/>
          <w:bCs/>
          <w:color w:val="1a1a1a"/>
          <w:sz w:val="22"/>
          <w:szCs w:val="22"/>
        </w:rPr>
        <w:t xml:space="preserve">Nice to have</w:t>
      </w:r>
    </w:p>
    <w:p>
      <w:pPr>
        <w:pStyle w:val="ListParagraph"/>
        <w:numPr>
          <w:ilvl w:val="0"/>
          <w:numId w:val="2"/>
        </w:numPr>
        <w:spacing w:before="40" w:after="40"/>
      </w:pPr>
      <w:r>
        <w:rPr>
          <w:rFonts w:ascii="Arial" w:cs="Arial" w:eastAsia="Arial" w:hAnsi="Arial"/>
          <w:color w:val="333333"/>
          <w:sz w:val="20"/>
          <w:szCs w:val="20"/>
        </w:rPr>
        <w:t xml:space="preserve">V-06: Pre-compute all OSRM drive times and remove the live OSRM dependency entirely</w:t>
      </w:r>
    </w:p>
    <w:p>
      <w:pPr>
        <w:pStyle w:val="ListParagraph"/>
        <w:numPr>
          <w:ilvl w:val="0"/>
          <w:numId w:val="2"/>
        </w:numPr>
        <w:spacing w:before="40" w:after="40"/>
      </w:pPr>
      <w:r>
        <w:rPr>
          <w:rFonts w:ascii="Arial" w:cs="Arial" w:eastAsia="Arial" w:hAnsi="Arial"/>
          <w:color w:val="333333"/>
          <w:sz w:val="20"/>
          <w:szCs w:val="20"/>
        </w:rPr>
        <w:t xml:space="preserve">Move to a custom domain to avoid github.io origin sharing edge cases</w:t>
      </w:r>
    </w:p>
    <w:p>
      <w:pPr>
        <w:spacing w:before="80" w:after="80"/>
      </w:pPr>
      <w:r>
        <w:t xml:space="preserve"/>
      </w:r>
    </w:p>
    <w:p>
      <w:pPr>
        <w:pBdr>
          <w:bottom w:val="single" w:color="dddddd" w:sz="4" w:space="1"/>
        </w:pBdr>
        <w:spacing w:before="160" w:after="160"/>
      </w:pPr>
      <w:r>
        <w:t xml:space="preserve"/>
      </w:r>
    </w:p>
    <w:p>
      <w:pPr>
        <w:spacing w:before="80" w:after="80"/>
      </w:pPr>
      <w:r>
        <w:t xml:space="preserve"/>
      </w:r>
    </w:p>
    <w:p>
      <w:pPr>
        <w:pStyle w:val="Heading1"/>
        <w:spacing w:before="400" w:after="160"/>
      </w:pPr>
      <w:r>
        <w:rPr>
          <w:rFonts w:ascii="Arial" w:cs="Arial" w:eastAsia="Arial" w:hAnsi="Arial"/>
          <w:b/>
          <w:bCs/>
          <w:color w:val="1a1a1a"/>
          <w:sz w:val="32"/>
          <w:szCs w:val="32"/>
        </w:rPr>
        <w:t xml:space="preserve">Overall Assessment</w:t>
      </w:r>
    </w:p>
    <w:p>
      <w:pPr>
        <w:spacing w:before="60" w:after="80"/>
      </w:pPr>
      <w:r>
        <w:rPr>
          <w:rFonts w:ascii="Arial" w:cs="Arial" w:eastAsia="Arial" w:hAnsi="Arial"/>
          <w:color w:val="333333"/>
          <w:sz w:val="20"/>
          <w:szCs w:val="20"/>
        </w:rPr>
        <w:t xml:space="preserve">For a personal trip planner with no PII and intentionally open sharing, the risk profile is acceptable with two caveats: the Supabase RLS gap (V-02) should be tightened to prevent arbitrary overwrites, and the XSS surface in shared plan rendering (V-03) should be sanitised before the app is shared with others. The remaining findings are either low-risk mitigations or architectural improvements worth considering as the app matures.</w:t>
      </w:r>
    </w:p>
    <w:p>
      <w:pPr>
        <w:spacing w:before="80" w:after="80"/>
      </w:pPr>
      <w:r>
        <w:t xml:space="preserve"/>
      </w:r>
    </w:p>
    <w:p>
      <w:pPr>
        <w:spacing w:before="60" w:after="80"/>
      </w:pPr>
      <w:r>
        <w:rPr>
          <w:rFonts w:ascii="Arial" w:cs="Arial" w:eastAsia="Arial" w:hAnsi="Arial"/>
          <w:color w:val="333333"/>
          <w:sz w:val="20"/>
          <w:szCs w:val="20"/>
        </w:rPr>
        <w:t xml:space="preserve">The app's biggest security strength is its simplicity — no authentication, no user accounts, no payment flows. There is very little for an attacker to gain.</w:t>
      </w:r>
    </w:p>
    <w:p>
      <w:pPr>
        <w:spacing w:before="80" w:after="80"/>
      </w:pPr>
      <w:r>
        <w:t xml:space="preserve"/>
      </w:r>
    </w:p>
    <w:p>
      <w:pPr>
        <w:spacing w:before="80" w:after="80"/>
      </w:pPr>
      <w:r>
        <w:rPr>
          <w:rFonts w:ascii="Arial" w:cs="Arial" w:eastAsia="Arial" w:hAnsi="Arial"/>
          <w:i/>
          <w:iCs/>
          <w:color w:val="aaaaaa"/>
          <w:sz w:val="16"/>
          <w:szCs w:val="16"/>
        </w:rPr>
        <w:t xml:space="preserve">Generated March 2026  •  Based on source review of index.html (3,814 lines)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NZ South Island Planner — Vulnerability Assessment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2"/>
      <w:szCs w:val="32"/>
    </w:rPr>
  </w:style>
  <w:style w:type="paragraph" w:styleId="Heading2">
    <w:name w:val="Heading 2"/>
    <w:basedOn w:val="Normal"/>
    <w:next w:val="Normal"/>
    <w:qFormat/>
    <w:pPr>
      <w:spacing w:before="32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2026-03-08T09:41:07.935Z</dcterms:created>
  <dcterms:modified xsi:type="dcterms:W3CDTF">2026-03-08T09:41:07.936Z</dcterms:modified>
</cp:coreProperties>
</file>

<file path=docProps/custom.xml><?xml version="1.0" encoding="utf-8"?>
<Properties xmlns="http://schemas.openxmlformats.org/officeDocument/2006/custom-properties" xmlns:vt="http://schemas.openxmlformats.org/officeDocument/2006/docPropsVTypes"/>
</file>