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C2AB2" w:rsidRDefault="00000000">
      <w:pPr>
        <w:spacing w:before="400" w:after="120"/>
      </w:pPr>
      <w:r>
        <w:rPr>
          <w:b/>
          <w:bCs/>
          <w:color w:val="2E75B6"/>
          <w:sz w:val="28"/>
          <w:szCs w:val="28"/>
        </w:rPr>
        <w:t>Trinzo AI &amp; Innovation Hub</w:t>
      </w:r>
    </w:p>
    <w:p w:rsidR="00AC2AB2" w:rsidRDefault="00000000">
      <w:pPr>
        <w:spacing w:after="200"/>
      </w:pPr>
      <w:r>
        <w:rPr>
          <w:b/>
          <w:bCs/>
          <w:color w:val="1F3864"/>
          <w:sz w:val="44"/>
          <w:szCs w:val="44"/>
        </w:rPr>
        <w:t>Transition Project Plan &amp; Job Descriptions</w:t>
      </w:r>
    </w:p>
    <w:p w:rsidR="00AC2AB2" w:rsidRDefault="00000000">
      <w:pPr>
        <w:spacing w:after="80"/>
      </w:pPr>
      <w:r>
        <w:rPr>
          <w:color w:val="404040"/>
        </w:rPr>
        <w:t>6-Week Transition from Ciara Griffin's departure to a new team structure</w:t>
      </w:r>
    </w:p>
    <w:p w:rsidR="00AC2AB2" w:rsidRDefault="00000000">
      <w:pPr>
        <w:spacing w:after="400"/>
      </w:pPr>
      <w:r>
        <w:rPr>
          <w:color w:val="404040"/>
        </w:rPr>
        <w:t>May 2026  |  Confidential  |  Owner: Conor Flynn</w:t>
      </w:r>
    </w:p>
    <w:p w:rsidR="00AC2AB2" w:rsidRDefault="00AC2AB2">
      <w:pPr>
        <w:pBdr>
          <w:bottom w:val="single" w:sz="6" w:space="1" w:color="2E75B6"/>
        </w:pBdr>
        <w:spacing w:before="160" w:after="160"/>
      </w:pPr>
    </w:p>
    <w:p w:rsidR="00AC2AB2" w:rsidRDefault="00000000">
      <w:pPr>
        <w:pStyle w:val="Heading1"/>
      </w:pPr>
      <w:r>
        <w:t>Project Context &amp; Objectives</w:t>
      </w:r>
    </w:p>
    <w:p w:rsidR="00AC2AB2" w:rsidRDefault="00000000">
      <w:pPr>
        <w:spacing w:before="60" w:after="120"/>
      </w:pPr>
      <w:r>
        <w:rPr>
          <w:color w:val="000000"/>
        </w:rPr>
        <w:t>Ciara Griffin is departing within six weeks. This plan coordinates four parallel workstreams — knowledge capture, tool handover, coordinator hire, and automation build — to ensure continuity of active projects, EI grant compliance, and commercial momentum. The goal is not to replace Ciara like-for-like, but to deliver a more scalable, resilient operating model by the time she leaves.</w:t>
      </w:r>
    </w:p>
    <w:p w:rsidR="00AC2AB2" w:rsidRDefault="00AC2A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AC2AB2">
        <w:tc>
          <w:tcPr>
            <w:tcW w:w="225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rsidR="00AC2AB2" w:rsidRDefault="00000000">
            <w:r>
              <w:rPr>
                <w:b/>
                <w:bCs/>
                <w:color w:val="FFFFFF"/>
                <w:sz w:val="21"/>
                <w:szCs w:val="21"/>
              </w:rPr>
              <w:t>Conor Flynn</w:t>
            </w:r>
          </w:p>
          <w:p w:rsidR="00AC2AB2" w:rsidRDefault="00000000">
            <w:r>
              <w:rPr>
                <w:color w:val="BBDDEE"/>
                <w:sz w:val="18"/>
                <w:szCs w:val="18"/>
              </w:rPr>
              <w:t>Head of Innovation</w:t>
            </w:r>
          </w:p>
          <w:p w:rsidR="00AC2AB2" w:rsidRDefault="00000000">
            <w:r>
              <w:rPr>
                <w:color w:val="FFFFFF"/>
                <w:sz w:val="18"/>
                <w:szCs w:val="18"/>
              </w:rPr>
              <w:t>Strategic direction, final decisions, key relationships</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rsidR="00AC2AB2" w:rsidRDefault="00000000">
            <w:r>
              <w:rPr>
                <w:b/>
                <w:bCs/>
                <w:color w:val="FFFFFF"/>
                <w:sz w:val="21"/>
                <w:szCs w:val="21"/>
              </w:rPr>
              <w:t>Ciara Griffin</w:t>
            </w:r>
          </w:p>
          <w:p w:rsidR="00AC2AB2" w:rsidRDefault="00000000">
            <w:r>
              <w:rPr>
                <w:color w:val="FFF2CC"/>
                <w:sz w:val="18"/>
                <w:szCs w:val="18"/>
              </w:rPr>
              <w:t>Departing (6 weeks)</w:t>
            </w:r>
          </w:p>
          <w:p w:rsidR="00AC2AB2" w:rsidRDefault="00000000">
            <w:r>
              <w:rPr>
                <w:color w:val="FFFFFF"/>
                <w:sz w:val="18"/>
                <w:szCs w:val="18"/>
              </w:rPr>
              <w:t>Knowledge source, documentation, shadow partner</w:t>
            </w:r>
          </w:p>
        </w:tc>
        <w:tc>
          <w:tcPr>
            <w:tcW w:w="2257"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40" w:type="dxa"/>
              <w:bottom w:w="100" w:type="dxa"/>
              <w:right w:w="140" w:type="dxa"/>
            </w:tcMar>
          </w:tcPr>
          <w:p w:rsidR="00AC2AB2" w:rsidRDefault="00000000">
            <w:r>
              <w:rPr>
                <w:b/>
                <w:bCs/>
                <w:color w:val="FFFFFF"/>
                <w:sz w:val="21"/>
                <w:szCs w:val="21"/>
              </w:rPr>
              <w:t>Adeline</w:t>
            </w:r>
          </w:p>
          <w:p w:rsidR="00AC2AB2" w:rsidRDefault="00000000">
            <w:r>
              <w:rPr>
                <w:color w:val="BBDDEE"/>
                <w:sz w:val="18"/>
                <w:szCs w:val="18"/>
              </w:rPr>
              <w:t>Developer (Automation)</w:t>
            </w:r>
          </w:p>
          <w:p w:rsidR="00AC2AB2" w:rsidRDefault="00000000">
            <w:r>
              <w:rPr>
                <w:color w:val="FFFFFF"/>
                <w:sz w:val="18"/>
                <w:szCs w:val="18"/>
              </w:rPr>
              <w:t>Maps workflows, builds and hands over the 3 internal AI agents</w:t>
            </w:r>
          </w:p>
        </w:tc>
        <w:tc>
          <w:tcPr>
            <w:tcW w:w="2257" w:type="dxa"/>
            <w:tcBorders>
              <w:top w:val="single" w:sz="1" w:space="0" w:color="CCCCCC"/>
              <w:left w:val="single" w:sz="1" w:space="0" w:color="CCCCCC"/>
              <w:bottom w:val="single" w:sz="1" w:space="0" w:color="CCCCCC"/>
              <w:right w:val="single" w:sz="1" w:space="0" w:color="CCCCCC"/>
            </w:tcBorders>
            <w:shd w:val="clear" w:color="auto" w:fill="117A65"/>
            <w:tcMar>
              <w:top w:w="100" w:type="dxa"/>
              <w:left w:w="140" w:type="dxa"/>
              <w:bottom w:w="100" w:type="dxa"/>
              <w:right w:w="140" w:type="dxa"/>
            </w:tcMar>
          </w:tcPr>
          <w:p w:rsidR="00AC2AB2" w:rsidRDefault="00000000">
            <w:r>
              <w:rPr>
                <w:b/>
                <w:bCs/>
                <w:color w:val="FFFFFF"/>
                <w:sz w:val="21"/>
                <w:szCs w:val="21"/>
              </w:rPr>
              <w:t>New Coordinator</w:t>
            </w:r>
          </w:p>
          <w:p w:rsidR="00AC2AB2" w:rsidRDefault="00000000">
            <w:r>
              <w:rPr>
                <w:color w:val="BBDDEE"/>
                <w:sz w:val="18"/>
                <w:szCs w:val="18"/>
              </w:rPr>
              <w:t>To be hired (Week 4)</w:t>
            </w:r>
          </w:p>
          <w:p w:rsidR="00AC2AB2" w:rsidRDefault="00000000">
            <w:r>
              <w:rPr>
                <w:color w:val="FFFFFF"/>
                <w:sz w:val="18"/>
                <w:szCs w:val="18"/>
              </w:rPr>
              <w:t>Owns governance, grant compliance, contractors, AI agents</w:t>
            </w:r>
          </w:p>
        </w:tc>
      </w:tr>
    </w:tbl>
    <w:p w:rsidR="00AC2AB2" w:rsidRDefault="00AC2AB2">
      <w:pPr>
        <w:pBdr>
          <w:bottom w:val="single" w:sz="6" w:space="1" w:color="2E75B6"/>
        </w:pBdr>
        <w:spacing w:before="160" w:after="160"/>
      </w:pPr>
    </w:p>
    <w:p w:rsidR="00AC2AB2" w:rsidRDefault="00000000">
      <w:pPr>
        <w:pStyle w:val="Heading1"/>
      </w:pPr>
      <w:r>
        <w:t>6-Week Transition Timeline</w:t>
      </w:r>
    </w:p>
    <w:p w:rsidR="00AC2AB2" w:rsidRDefault="00AC2A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4"/>
        <w:gridCol w:w="2141"/>
        <w:gridCol w:w="1133"/>
        <w:gridCol w:w="770"/>
        <w:gridCol w:w="769"/>
        <w:gridCol w:w="769"/>
        <w:gridCol w:w="769"/>
        <w:gridCol w:w="769"/>
        <w:gridCol w:w="772"/>
      </w:tblGrid>
      <w:tr w:rsidR="00AC2AB2">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tcPr>
          <w:p w:rsidR="00AC2AB2" w:rsidRDefault="00000000">
            <w:r>
              <w:rPr>
                <w:b/>
                <w:bCs/>
                <w:color w:val="FFFFFF"/>
                <w:sz w:val="16"/>
                <w:szCs w:val="16"/>
              </w:rPr>
              <w:t>Workstream</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tcPr>
          <w:p w:rsidR="00AC2AB2" w:rsidRDefault="00000000">
            <w:r>
              <w:rPr>
                <w:b/>
                <w:bCs/>
                <w:color w:val="FFFFFF"/>
                <w:sz w:val="16"/>
                <w:szCs w:val="16"/>
              </w:rPr>
              <w:t>Task</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tcPr>
          <w:p w:rsidR="00AC2AB2" w:rsidRDefault="00000000">
            <w:r>
              <w:rPr>
                <w:b/>
                <w:bCs/>
                <w:color w:val="FFFFFF"/>
                <w:sz w:val="16"/>
                <w:szCs w:val="16"/>
              </w:rPr>
              <w:t>Owner</w:t>
            </w:r>
          </w:p>
        </w:tc>
        <w:tc>
          <w:tcPr>
            <w:tcW w:w="787"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tcPr>
          <w:p w:rsidR="00AC2AB2" w:rsidRDefault="00000000">
            <w:proofErr w:type="spellStart"/>
            <w:r>
              <w:rPr>
                <w:b/>
                <w:bCs/>
                <w:color w:val="FFFFFF"/>
                <w:sz w:val="16"/>
                <w:szCs w:val="16"/>
              </w:rPr>
              <w:t>Wk</w:t>
            </w:r>
            <w:proofErr w:type="spellEnd"/>
            <w:r>
              <w:rPr>
                <w:b/>
                <w:bCs/>
                <w:color w:val="FFFFFF"/>
                <w:sz w:val="16"/>
                <w:szCs w:val="16"/>
              </w:rPr>
              <w:t xml:space="preserve"> 1 25 May</w:t>
            </w:r>
          </w:p>
        </w:tc>
        <w:tc>
          <w:tcPr>
            <w:tcW w:w="787"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tcPr>
          <w:p w:rsidR="00AC2AB2" w:rsidRDefault="00000000">
            <w:proofErr w:type="spellStart"/>
            <w:r>
              <w:rPr>
                <w:b/>
                <w:bCs/>
                <w:color w:val="FFFFFF"/>
                <w:sz w:val="16"/>
                <w:szCs w:val="16"/>
              </w:rPr>
              <w:t>Wk</w:t>
            </w:r>
            <w:proofErr w:type="spellEnd"/>
            <w:r>
              <w:rPr>
                <w:b/>
                <w:bCs/>
                <w:color w:val="FFFFFF"/>
                <w:sz w:val="16"/>
                <w:szCs w:val="16"/>
              </w:rPr>
              <w:t xml:space="preserve"> 2 1 Jun</w:t>
            </w:r>
          </w:p>
        </w:tc>
        <w:tc>
          <w:tcPr>
            <w:tcW w:w="787"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tcPr>
          <w:p w:rsidR="00AC2AB2" w:rsidRDefault="00000000">
            <w:proofErr w:type="spellStart"/>
            <w:r>
              <w:rPr>
                <w:b/>
                <w:bCs/>
                <w:color w:val="FFFFFF"/>
                <w:sz w:val="16"/>
                <w:szCs w:val="16"/>
              </w:rPr>
              <w:t>Wk</w:t>
            </w:r>
            <w:proofErr w:type="spellEnd"/>
            <w:r>
              <w:rPr>
                <w:b/>
                <w:bCs/>
                <w:color w:val="FFFFFF"/>
                <w:sz w:val="16"/>
                <w:szCs w:val="16"/>
              </w:rPr>
              <w:t xml:space="preserve"> 3 8 Jun</w:t>
            </w:r>
          </w:p>
        </w:tc>
        <w:tc>
          <w:tcPr>
            <w:tcW w:w="787"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tcPr>
          <w:p w:rsidR="00AC2AB2" w:rsidRDefault="00000000">
            <w:proofErr w:type="spellStart"/>
            <w:r>
              <w:rPr>
                <w:b/>
                <w:bCs/>
                <w:color w:val="FFFFFF"/>
                <w:sz w:val="16"/>
                <w:szCs w:val="16"/>
              </w:rPr>
              <w:t>Wk</w:t>
            </w:r>
            <w:proofErr w:type="spellEnd"/>
            <w:r>
              <w:rPr>
                <w:b/>
                <w:bCs/>
                <w:color w:val="FFFFFF"/>
                <w:sz w:val="16"/>
                <w:szCs w:val="16"/>
              </w:rPr>
              <w:t xml:space="preserve"> 4 15 Jun</w:t>
            </w:r>
          </w:p>
        </w:tc>
        <w:tc>
          <w:tcPr>
            <w:tcW w:w="787"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tcPr>
          <w:p w:rsidR="00AC2AB2" w:rsidRDefault="00000000">
            <w:proofErr w:type="spellStart"/>
            <w:r>
              <w:rPr>
                <w:b/>
                <w:bCs/>
                <w:color w:val="FFFFFF"/>
                <w:sz w:val="16"/>
                <w:szCs w:val="16"/>
              </w:rPr>
              <w:t>Wk</w:t>
            </w:r>
            <w:proofErr w:type="spellEnd"/>
            <w:r>
              <w:rPr>
                <w:b/>
                <w:bCs/>
                <w:color w:val="FFFFFF"/>
                <w:sz w:val="16"/>
                <w:szCs w:val="16"/>
              </w:rPr>
              <w:t xml:space="preserve"> 5 22 Jun</w:t>
            </w:r>
          </w:p>
        </w:tc>
        <w:tc>
          <w:tcPr>
            <w:tcW w:w="791"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tcPr>
          <w:p w:rsidR="00AC2AB2" w:rsidRDefault="00000000">
            <w:proofErr w:type="spellStart"/>
            <w:r>
              <w:rPr>
                <w:b/>
                <w:bCs/>
                <w:color w:val="FFFFFF"/>
                <w:sz w:val="16"/>
                <w:szCs w:val="16"/>
              </w:rPr>
              <w:t>Wk</w:t>
            </w:r>
            <w:proofErr w:type="spellEnd"/>
            <w:r>
              <w:rPr>
                <w:b/>
                <w:bCs/>
                <w:color w:val="FFFFFF"/>
                <w:sz w:val="16"/>
                <w:szCs w:val="16"/>
              </w:rPr>
              <w:t xml:space="preserve"> 6 29 Jun</w:t>
            </w: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2E75B6"/>
                <w:sz w:val="17"/>
                <w:szCs w:val="17"/>
              </w:rPr>
              <w:t>Knowledge Capture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Kick off knowledge audit with Ciara — list all recurring tasks, tools, contacts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Conor + Ciara</w:t>
            </w: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Ciara documents all workflows, processes and templates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Ciara</w:t>
            </w: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Ciara documents EI grant trail &amp; active project files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Ciara</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Shadow period — new coordinator shadows Ciara daily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Coordinator + Ciara</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Final knowledge sign-off: coordinator confirms handover complete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Coordinator + Ciara</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2E75B6"/>
                <w:sz w:val="17"/>
                <w:szCs w:val="17"/>
              </w:rPr>
              <w:t>Tools &amp; Access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Audit all tools, platforms and logins Ciara currently holds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Conor + Ciara</w:t>
            </w: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Transfer all tool access to Conor as interim owner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Ciara</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Transfer access to new coordinator on start date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Conor + Coordinator</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2E75B6"/>
                <w:sz w:val="17"/>
                <w:szCs w:val="17"/>
              </w:rPr>
              <w:t>Coordinator Hire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Finalise and post JD (see Appendix 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Conor</w:t>
            </w: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Outreach: LinkedIn, network, Trinzo channels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 xml:space="preserve">Conor + </w:t>
            </w:r>
            <w:r w:rsidR="00C130DF">
              <w:rPr>
                <w:b/>
                <w:bCs/>
                <w:color w:val="404040"/>
                <w:sz w:val="17"/>
                <w:szCs w:val="17"/>
              </w:rPr>
              <w:t>TA</w:t>
            </w: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First-round interviews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Conor</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Offer made and accepted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Conor</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Coordinator starts — overlaps with Ciara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Coordinator</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Coordinator fully operational — sole owner of governance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Coordinator</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2E75B6"/>
                <w:sz w:val="17"/>
                <w:szCs w:val="17"/>
              </w:rPr>
              <w:t>Automation (Adeline)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Brief Adeline — scoping session with Ciara to map workflows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Conor + Adeline</w:t>
            </w: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Adeline maps current workflows, identifies automation candidates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Adeline</w:t>
            </w: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Workflow map presented to Conor — sign off on build scope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Adeline + Conor</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Build Agent 1: Admin &amp; Scheduling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Adeline</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Build Agent 2: Content &amp; Marketing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Adeline</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Build Agent 3: Reporting &amp; Analytics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Adeline</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Test all agents with coordinator — fix and refine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Adeline + Coordinator</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Agent handover to coordinator — Adeline provides operating guide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Adeline + Coordinator</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2E75B6"/>
                <w:sz w:val="17"/>
                <w:szCs w:val="17"/>
              </w:rPr>
              <w:t>Bridge Plan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Define what gets paused, delegated, or held by Conor in the gap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Conor</w:t>
            </w: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Conor holds EI grant activity log personally until coordinator is live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Conor</w:t>
            </w: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Business support covers basic admin, scheduling, finance inputs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Business Support</w:t>
            </w: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2E75B6"/>
                <w:sz w:val="17"/>
                <w:szCs w:val="17"/>
              </w:rPr>
              <w:t>Stakeholder Comms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Draft internal comms re: team change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Conor</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 xml:space="preserve">Notify vendors (MyQMS.ai, </w:t>
            </w:r>
            <w:proofErr w:type="spellStart"/>
            <w:r>
              <w:rPr>
                <w:color w:val="000000"/>
                <w:sz w:val="17"/>
                <w:szCs w:val="17"/>
              </w:rPr>
              <w:t>Medevo</w:t>
            </w:r>
            <w:proofErr w:type="spellEnd"/>
            <w:r>
              <w:rPr>
                <w:color w:val="000000"/>
                <w:sz w:val="17"/>
                <w:szCs w:val="17"/>
              </w:rPr>
              <w:t xml:space="preserve">, </w:t>
            </w:r>
            <w:proofErr w:type="spellStart"/>
            <w:r>
              <w:rPr>
                <w:color w:val="000000"/>
                <w:sz w:val="17"/>
                <w:szCs w:val="17"/>
              </w:rPr>
              <w:t>Ketrix</w:t>
            </w:r>
            <w:proofErr w:type="spellEnd"/>
            <w:r>
              <w:rPr>
                <w:color w:val="000000"/>
                <w:sz w:val="17"/>
                <w:szCs w:val="17"/>
              </w:rPr>
              <w:t>, Ash) — new point of contact TBC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Conor</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Notify Enterprise Ireland contact of personnel change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Conor</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Introduce new coordinator to all stakeholders formally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Conor + Coordinator</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2E75B6"/>
                <w:sz w:val="17"/>
                <w:szCs w:val="17"/>
              </w:rPr>
              <w:t>Contractor Bench (EI)</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Draft all 5 contractor JDs (see Appendix B–F)</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Conor</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D5E8F0"/>
            <w:tcMar>
              <w:top w:w="60" w:type="dxa"/>
              <w:left w:w="40" w:type="dxa"/>
              <w:bottom w:w="60" w:type="dxa"/>
              <w:right w:w="40" w:type="dxa"/>
            </w:tcMar>
          </w:tcPr>
          <w:p w:rsidR="00AC2AB2" w:rsidRDefault="00000000">
            <w:pPr>
              <w:jc w:val="center"/>
            </w:pPr>
            <w:r>
              <w:rPr>
                <w:color w:val="2E75B6"/>
                <w:sz w:val="18"/>
                <w:szCs w:val="18"/>
              </w:rPr>
              <w:t>●</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On grant award: begin outreach for AI/ML Engineer + KG Specialist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Conor + Coordinator</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E2EFDA"/>
            <w:tcMar>
              <w:top w:w="60" w:type="dxa"/>
              <w:left w:w="40" w:type="dxa"/>
              <w:bottom w:w="60" w:type="dxa"/>
              <w:right w:w="40" w:type="dxa"/>
            </w:tcMar>
          </w:tcPr>
          <w:p w:rsidR="00AC2AB2" w:rsidRDefault="00000000">
            <w:pPr>
              <w:jc w:val="center"/>
            </w:pPr>
            <w:r>
              <w:rPr>
                <w:color w:val="70AD47"/>
                <w:sz w:val="18"/>
                <w:szCs w:val="18"/>
              </w:rPr>
              <w:t>●</w:t>
            </w:r>
          </w:p>
        </w:tc>
      </w:tr>
      <w:tr w:rsidR="00AC2AB2">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AC2AB2"/>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rsidR="00AC2AB2" w:rsidRDefault="00000000">
            <w:r>
              <w:rPr>
                <w:color w:val="000000"/>
                <w:sz w:val="17"/>
                <w:szCs w:val="17"/>
              </w:rPr>
              <w:t>On grant award: engage Regulatory SME + Integration Developer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AC2AB2" w:rsidRDefault="00000000">
            <w:r>
              <w:rPr>
                <w:b/>
                <w:bCs/>
                <w:color w:val="404040"/>
                <w:sz w:val="17"/>
                <w:szCs w:val="17"/>
              </w:rPr>
              <w:t>Conor + Coordinator</w:t>
            </w: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rsidR="00AC2AB2" w:rsidRDefault="00AC2AB2">
            <w:pPr>
              <w:jc w:val="center"/>
            </w:pPr>
          </w:p>
        </w:tc>
        <w:tc>
          <w:tcPr>
            <w:tcW w:w="791" w:type="dxa"/>
            <w:tcBorders>
              <w:top w:val="single" w:sz="1" w:space="0" w:color="CCCCCC"/>
              <w:left w:val="single" w:sz="1" w:space="0" w:color="CCCCCC"/>
              <w:bottom w:val="single" w:sz="1" w:space="0" w:color="CCCCCC"/>
              <w:right w:val="single" w:sz="1" w:space="0" w:color="CCCCCC"/>
            </w:tcBorders>
            <w:shd w:val="clear" w:color="auto" w:fill="E2EFDA"/>
            <w:tcMar>
              <w:top w:w="60" w:type="dxa"/>
              <w:left w:w="40" w:type="dxa"/>
              <w:bottom w:w="60" w:type="dxa"/>
              <w:right w:w="40" w:type="dxa"/>
            </w:tcMar>
          </w:tcPr>
          <w:p w:rsidR="00AC2AB2" w:rsidRDefault="00000000">
            <w:pPr>
              <w:jc w:val="center"/>
            </w:pPr>
            <w:r>
              <w:rPr>
                <w:color w:val="70AD47"/>
                <w:sz w:val="18"/>
                <w:szCs w:val="18"/>
              </w:rPr>
              <w:t>●</w:t>
            </w:r>
          </w:p>
        </w:tc>
      </w:tr>
    </w:tbl>
    <w:p w:rsidR="00AC2AB2" w:rsidRDefault="00AC2A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8"/>
        <w:gridCol w:w="3385"/>
        <w:gridCol w:w="1128"/>
        <w:gridCol w:w="3385"/>
      </w:tblGrid>
      <w:tr w:rsidR="00AC2AB2">
        <w:tc>
          <w:tcPr>
            <w:tcW w:w="400" w:type="dxa"/>
            <w:shd w:val="clear" w:color="auto" w:fill="D5E8F0"/>
            <w:tcMar>
              <w:top w:w="60" w:type="dxa"/>
              <w:left w:w="80" w:type="dxa"/>
              <w:bottom w:w="60" w:type="dxa"/>
              <w:right w:w="80" w:type="dxa"/>
            </w:tcMar>
          </w:tcPr>
          <w:p w:rsidR="00AC2AB2" w:rsidRDefault="00000000">
            <w:pPr>
              <w:jc w:val="center"/>
            </w:pPr>
            <w:r>
              <w:rPr>
                <w:color w:val="2E75B6"/>
                <w:sz w:val="18"/>
                <w:szCs w:val="18"/>
              </w:rPr>
              <w:t>●</w:t>
            </w:r>
          </w:p>
        </w:tc>
        <w:tc>
          <w:tcPr>
            <w:tcW w:w="1200" w:type="dxa"/>
            <w:tcMar>
              <w:top w:w="60" w:type="dxa"/>
              <w:left w:w="80" w:type="dxa"/>
              <w:bottom w:w="60" w:type="dxa"/>
              <w:right w:w="80" w:type="dxa"/>
            </w:tcMar>
          </w:tcPr>
          <w:p w:rsidR="00AC2AB2" w:rsidRDefault="00000000">
            <w:r>
              <w:rPr>
                <w:color w:val="000000"/>
                <w:sz w:val="18"/>
                <w:szCs w:val="18"/>
              </w:rPr>
              <w:t>Active in that week</w:t>
            </w:r>
          </w:p>
        </w:tc>
        <w:tc>
          <w:tcPr>
            <w:tcW w:w="400" w:type="dxa"/>
            <w:shd w:val="clear" w:color="auto" w:fill="E2EFDA"/>
            <w:tcMar>
              <w:top w:w="60" w:type="dxa"/>
              <w:left w:w="80" w:type="dxa"/>
              <w:bottom w:w="60" w:type="dxa"/>
              <w:right w:w="80" w:type="dxa"/>
            </w:tcMar>
          </w:tcPr>
          <w:p w:rsidR="00AC2AB2" w:rsidRDefault="00000000">
            <w:pPr>
              <w:jc w:val="center"/>
            </w:pPr>
            <w:r>
              <w:rPr>
                <w:color w:val="70AD47"/>
                <w:sz w:val="18"/>
                <w:szCs w:val="18"/>
              </w:rPr>
              <w:t>●</w:t>
            </w:r>
          </w:p>
        </w:tc>
        <w:tc>
          <w:tcPr>
            <w:tcW w:w="1200" w:type="dxa"/>
            <w:tcMar>
              <w:top w:w="60" w:type="dxa"/>
              <w:left w:w="80" w:type="dxa"/>
              <w:bottom w:w="60" w:type="dxa"/>
              <w:right w:w="80" w:type="dxa"/>
            </w:tcMar>
          </w:tcPr>
          <w:p w:rsidR="00AC2AB2" w:rsidRDefault="00000000">
            <w:r>
              <w:rPr>
                <w:color w:val="000000"/>
                <w:sz w:val="18"/>
                <w:szCs w:val="18"/>
              </w:rPr>
              <w:t>EI grant dependent</w:t>
            </w:r>
          </w:p>
        </w:tc>
      </w:tr>
    </w:tbl>
    <w:p w:rsidR="00AC2AB2" w:rsidRDefault="00AC2AB2">
      <w:pPr>
        <w:pBdr>
          <w:bottom w:val="single" w:sz="6" w:space="1" w:color="2E75B6"/>
        </w:pBdr>
        <w:spacing w:before="160" w:after="160"/>
      </w:pPr>
    </w:p>
    <w:p w:rsidR="00AC2AB2" w:rsidRDefault="00000000">
      <w:r>
        <w:br w:type="page"/>
      </w:r>
    </w:p>
    <w:p w:rsidR="00AC2AB2" w:rsidRDefault="00000000">
      <w:pPr>
        <w:pStyle w:val="Heading1"/>
      </w:pPr>
      <w:r>
        <w:lastRenderedPageBreak/>
        <w:t>Key Risks &amp; Mitigations</w:t>
      </w:r>
    </w:p>
    <w:p w:rsidR="00AC2AB2" w:rsidRDefault="00AC2A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AC2AB2">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C2AB2" w:rsidRDefault="00000000">
            <w:r>
              <w:rPr>
                <w:b/>
                <w:bCs/>
                <w:color w:val="FFFFFF"/>
                <w:sz w:val="21"/>
                <w:szCs w:val="21"/>
              </w:rPr>
              <w:t>Risk</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C2AB2" w:rsidRDefault="00000000">
            <w:r>
              <w:rPr>
                <w:b/>
                <w:bCs/>
                <w:color w:val="FFFFFF"/>
                <w:sz w:val="21"/>
                <w:szCs w:val="21"/>
              </w:rPr>
              <w:t>Impact if not managed</w:t>
            </w:r>
          </w:p>
        </w:tc>
        <w:tc>
          <w:tcPr>
            <w:tcW w:w="3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AC2AB2" w:rsidRDefault="00000000">
            <w:r>
              <w:rPr>
                <w:b/>
                <w:bCs/>
                <w:color w:val="FFFFFF"/>
                <w:sz w:val="21"/>
                <w:szCs w:val="21"/>
              </w:rPr>
              <w:t>Mitigation</w:t>
            </w:r>
          </w:p>
        </w:tc>
      </w:tr>
      <w:tr w:rsidR="00AC2AB2">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rsidR="00AC2AB2" w:rsidRDefault="00000000">
            <w:pPr>
              <w:spacing w:before="20" w:after="20"/>
            </w:pPr>
            <w:r>
              <w:rPr>
                <w:color w:val="000000"/>
                <w:sz w:val="20"/>
                <w:szCs w:val="20"/>
              </w:rPr>
              <w:t>Coordinator not in seat before Ciara leaves</w:t>
            </w:r>
          </w:p>
        </w:tc>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rsidR="00AC2AB2" w:rsidRDefault="00000000">
            <w:pPr>
              <w:spacing w:before="20" w:after="20"/>
            </w:pPr>
            <w:r>
              <w:rPr>
                <w:color w:val="000000"/>
                <w:sz w:val="20"/>
                <w:szCs w:val="20"/>
              </w:rPr>
              <w:t>Active project governance has no owner; EI compliance trail weakens</w:t>
            </w:r>
          </w:p>
        </w:tc>
        <w:tc>
          <w:tcPr>
            <w:tcW w:w="36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AC2AB2" w:rsidRDefault="00000000">
            <w:pPr>
              <w:spacing w:before="20" w:after="20"/>
            </w:pPr>
            <w:r>
              <w:rPr>
                <w:color w:val="000000"/>
                <w:sz w:val="20"/>
                <w:szCs w:val="20"/>
              </w:rPr>
              <w:t>Prioritise hire above all else in Week 1. If hire is delayed, Conor personally holds the EI log and the Coordinator starts a structured self-onboarding via Ciara's documentation.</w:t>
            </w:r>
          </w:p>
        </w:tc>
      </w:tr>
      <w:tr w:rsidR="00AC2A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2AB2" w:rsidRDefault="00000000">
            <w:pPr>
              <w:spacing w:before="20" w:after="20"/>
            </w:pPr>
            <w:r>
              <w:rPr>
                <w:color w:val="000000"/>
                <w:sz w:val="20"/>
                <w:szCs w:val="20"/>
              </w:rPr>
              <w:t>Adeline is unavailable or scoping takes longer than expected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2AB2" w:rsidRDefault="00000000">
            <w:pPr>
              <w:spacing w:before="20" w:after="20"/>
            </w:pPr>
            <w:r>
              <w:rPr>
                <w:color w:val="000000"/>
                <w:sz w:val="20"/>
                <w:szCs w:val="20"/>
              </w:rPr>
              <w:t>Agents are not ready before coordinator starts, increasing Conor's manual load</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2AB2" w:rsidRDefault="00000000">
            <w:pPr>
              <w:spacing w:before="20" w:after="20"/>
            </w:pPr>
            <w:r>
              <w:rPr>
                <w:color w:val="000000"/>
                <w:sz w:val="20"/>
                <w:szCs w:val="20"/>
              </w:rPr>
              <w:t>Begin scoping in Week 1 regardless. If Agent build slips, coordinator manages the manual versions of the same workflows; agents are additive, not blockers.</w:t>
            </w:r>
          </w:p>
        </w:tc>
      </w:tr>
      <w:tr w:rsidR="00AC2AB2">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rsidR="00AC2AB2" w:rsidRDefault="00000000">
            <w:pPr>
              <w:spacing w:before="20" w:after="20"/>
            </w:pPr>
            <w:r>
              <w:rPr>
                <w:color w:val="000000"/>
                <w:sz w:val="20"/>
                <w:szCs w:val="20"/>
              </w:rPr>
              <w:t>Knowledge capture is incomplete when Ciara leaves</w:t>
            </w:r>
          </w:p>
        </w:tc>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rsidR="00AC2AB2" w:rsidRDefault="00000000">
            <w:pPr>
              <w:spacing w:before="20" w:after="20"/>
            </w:pPr>
            <w:r>
              <w:rPr>
                <w:color w:val="000000"/>
                <w:sz w:val="20"/>
                <w:szCs w:val="20"/>
              </w:rPr>
              <w:t>New coordinator cannot perform tasks without tribal knowledge</w:t>
            </w:r>
          </w:p>
        </w:tc>
        <w:tc>
          <w:tcPr>
            <w:tcW w:w="36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AC2AB2" w:rsidRDefault="00000000">
            <w:pPr>
              <w:spacing w:before="20" w:after="20"/>
            </w:pPr>
            <w:r>
              <w:rPr>
                <w:color w:val="000000"/>
                <w:sz w:val="20"/>
                <w:szCs w:val="20"/>
              </w:rPr>
              <w:t>Start documentation in Week 1, not Week 5. Use Ciara's last two weeks as a review and gap-fill exercise, not the primary documentation phase.</w:t>
            </w:r>
          </w:p>
        </w:tc>
      </w:tr>
      <w:tr w:rsidR="00AC2AB2">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2AB2" w:rsidRDefault="00000000">
            <w:pPr>
              <w:spacing w:before="20" w:after="20"/>
            </w:pPr>
            <w:r>
              <w:rPr>
                <w:color w:val="000000"/>
                <w:sz w:val="20"/>
                <w:szCs w:val="20"/>
              </w:rPr>
              <w:t>EI grant compliance trail has a gap during transition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2AB2" w:rsidRDefault="00000000">
            <w:pPr>
              <w:spacing w:before="20" w:after="20"/>
            </w:pPr>
            <w:r>
              <w:rPr>
                <w:color w:val="000000"/>
                <w:sz w:val="20"/>
                <w:szCs w:val="20"/>
              </w:rPr>
              <w:t>Risk to R&amp;D tax credit recovery (55–67.5%)</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C2AB2" w:rsidRDefault="00000000">
            <w:pPr>
              <w:spacing w:before="20" w:after="20"/>
            </w:pPr>
            <w:r>
              <w:rPr>
                <w:color w:val="000000"/>
                <w:sz w:val="20"/>
                <w:szCs w:val="20"/>
              </w:rPr>
              <w:t>Conor personally owns the activity log from Week 1 until coordinator is confirmed live. Brief EI contact proactively if there is a personnel change.</w:t>
            </w:r>
          </w:p>
        </w:tc>
      </w:tr>
      <w:tr w:rsidR="00AC2AB2">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rsidR="00AC2AB2" w:rsidRDefault="00000000">
            <w:pPr>
              <w:spacing w:before="20" w:after="20"/>
            </w:pPr>
            <w:r>
              <w:rPr>
                <w:color w:val="000000"/>
                <w:sz w:val="20"/>
                <w:szCs w:val="20"/>
              </w:rPr>
              <w:t>EI grant awarded before contractor bench is assembled</w:t>
            </w:r>
          </w:p>
        </w:tc>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rsidR="00AC2AB2" w:rsidRDefault="00000000">
            <w:pPr>
              <w:spacing w:before="20" w:after="20"/>
            </w:pPr>
            <w:r>
              <w:rPr>
                <w:color w:val="000000"/>
                <w:sz w:val="20"/>
                <w:szCs w:val="20"/>
              </w:rPr>
              <w:t>Cannot begin Stream 1 or 2 work without the right technical expertise in place</w:t>
            </w:r>
          </w:p>
        </w:tc>
        <w:tc>
          <w:tcPr>
            <w:tcW w:w="36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AC2AB2" w:rsidRDefault="00000000">
            <w:pPr>
              <w:spacing w:before="20" w:after="20"/>
            </w:pPr>
            <w:r>
              <w:rPr>
                <w:color w:val="000000"/>
                <w:sz w:val="20"/>
                <w:szCs w:val="20"/>
              </w:rPr>
              <w:t>Draft all contractor JDs in Week 2. Keep a warm pipeline of candidates so the team can move within 2 weeks of grant award.</w:t>
            </w:r>
          </w:p>
        </w:tc>
      </w:tr>
      <w:tr w:rsidR="00AC2AB2">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rsidR="00AC2AB2" w:rsidRDefault="00000000">
            <w:pPr>
              <w:spacing w:before="20" w:after="20"/>
            </w:pPr>
            <w:r>
              <w:rPr>
                <w:sz w:val="20"/>
              </w:rPr>
              <w:t>No meaningful overlap between Ciara and the new coordinator</w:t>
            </w:r>
            <w:r>
              <w:rPr>
                <w:b/>
                <w:sz w:val="20"/>
              </w:rPr>
              <w:t xml:space="preserve"> — HIGH LIKELIHOOD</w:t>
            </w:r>
          </w:p>
        </w:tc>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rsidR="00AC2AB2" w:rsidRDefault="00000000">
            <w:pPr>
              <w:spacing w:before="20" w:after="20"/>
            </w:pPr>
            <w:r>
              <w:rPr>
                <w:sz w:val="20"/>
              </w:rPr>
              <w:t>The coordinator joins with no live handover from Ciara. All tribal knowledge, workflow context, and institutional memory must come from documentation alone. Risk of slow ramp-up, gaps in grant compliance, and errors in early weeks.</w:t>
            </w:r>
          </w:p>
        </w:tc>
        <w:tc>
          <w:tcPr>
            <w:tcW w:w="36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AC2AB2" w:rsidRDefault="00000000">
            <w:pPr>
              <w:spacing w:before="20" w:after="20"/>
            </w:pPr>
            <w:r>
              <w:rPr>
                <w:sz w:val="20"/>
              </w:rPr>
              <w:t xml:space="preserve">Treat Ciara's documentation (Weeks 1–3) as the primary onboarding mechanism, not a supplement to shadowing — it must be comprehensive enough to stand alone. Explore whether Ciara can provide one or two paid consulting days after her departure for structured Q&amp;A sessions with the new </w:t>
            </w:r>
            <w:r>
              <w:rPr>
                <w:sz w:val="20"/>
              </w:rPr>
              <w:lastRenderedPageBreak/>
              <w:t>coordinator. Flag this possibility to Ciara before she leaves.</w:t>
            </w:r>
          </w:p>
        </w:tc>
      </w:tr>
    </w:tbl>
    <w:p w:rsidR="00AC2AB2" w:rsidRDefault="00AC2AB2">
      <w:pPr>
        <w:pBdr>
          <w:bottom w:val="single" w:sz="6" w:space="1" w:color="2E75B6"/>
        </w:pBdr>
        <w:spacing w:before="160" w:after="160"/>
      </w:pPr>
    </w:p>
    <w:p w:rsidR="00AC2AB2" w:rsidRDefault="00000000">
      <w:r>
        <w:br w:type="page"/>
      </w:r>
    </w:p>
    <w:p w:rsidR="00AC2AB2" w:rsidRDefault="00000000">
      <w:pPr>
        <w:spacing w:before="80" w:after="80"/>
      </w:pPr>
      <w:r>
        <w:rPr>
          <w:b/>
          <w:bCs/>
          <w:caps/>
          <w:color w:val="2E75B6"/>
        </w:rPr>
        <w:lastRenderedPageBreak/>
        <w:t>APPENDIX 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2AB2">
        <w:tc>
          <w:tcPr>
            <w:tcW w:w="9026"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00" w:type="dxa"/>
              <w:bottom w:w="160" w:type="dxa"/>
              <w:right w:w="200" w:type="dxa"/>
            </w:tcMar>
          </w:tcPr>
          <w:p w:rsidR="00AC2AB2" w:rsidRDefault="00000000">
            <w:pPr>
              <w:spacing w:after="80"/>
            </w:pPr>
            <w:r>
              <w:rPr>
                <w:b/>
                <w:bCs/>
                <w:color w:val="FFFFFF"/>
                <w:sz w:val="32"/>
                <w:szCs w:val="32"/>
              </w:rPr>
              <w:t>AI Project Delivery Coordinator</w:t>
            </w:r>
          </w:p>
          <w:p w:rsidR="00AC2AB2" w:rsidRDefault="00000000">
            <w:pPr>
              <w:spacing w:after="40"/>
            </w:pPr>
            <w:r>
              <w:rPr>
                <w:color w:val="BBDDEE"/>
                <w:sz w:val="20"/>
                <w:szCs w:val="20"/>
              </w:rPr>
              <w:t>Permanent  |  Full-time  |  Ireland (Hybrid)  |  Reports to: Conor Flynn, Head of Innovation</w:t>
            </w:r>
          </w:p>
        </w:tc>
      </w:tr>
    </w:tbl>
    <w:p w:rsidR="00AC2AB2" w:rsidRDefault="00AC2AB2">
      <w:pPr>
        <w:spacing w:before="80" w:after="80"/>
      </w:pPr>
    </w:p>
    <w:p w:rsidR="00AC2AB2" w:rsidRDefault="00000000">
      <w:pPr>
        <w:pStyle w:val="Heading2"/>
      </w:pPr>
      <w:r>
        <w:t>About Trinzo</w:t>
      </w:r>
    </w:p>
    <w:p w:rsidR="00AC2AB2" w:rsidRDefault="00000000">
      <w:pPr>
        <w:spacing w:before="60" w:after="120"/>
      </w:pPr>
      <w:r>
        <w:rPr>
          <w:color w:val="000000"/>
        </w:rPr>
        <w:t xml:space="preserve">Trinzo is an AI and innovation consultancy focused exclusively on the Life Sciences sector. We help Quality, Regulatory, and R&amp;D organisations adopt AI in a structured, </w:t>
      </w:r>
      <w:proofErr w:type="spellStart"/>
      <w:r>
        <w:rPr>
          <w:color w:val="000000"/>
        </w:rPr>
        <w:t>GxP</w:t>
      </w:r>
      <w:proofErr w:type="spellEnd"/>
      <w:r>
        <w:rPr>
          <w:color w:val="000000"/>
        </w:rPr>
        <w:t>-compliant way through our INSPIRE framework and Crawl/Walk/Run methodology. We are building a small, high-impact AI Hub and are looking for someone who wants to grow with it.</w:t>
      </w:r>
    </w:p>
    <w:p w:rsidR="00AC2AB2" w:rsidRDefault="00AC2AB2">
      <w:pPr>
        <w:spacing w:before="80" w:after="80"/>
      </w:pPr>
    </w:p>
    <w:p w:rsidR="00AC2AB2" w:rsidRDefault="00000000">
      <w:pPr>
        <w:pStyle w:val="Heading2"/>
      </w:pPr>
      <w:r>
        <w:t>About the Role</w:t>
      </w:r>
    </w:p>
    <w:p w:rsidR="00AC2AB2" w:rsidRDefault="00000000">
      <w:pPr>
        <w:spacing w:before="60" w:after="120"/>
      </w:pPr>
      <w:r>
        <w:rPr>
          <w:color w:val="000000"/>
        </w:rPr>
        <w:t>This is a coordination and governance role at the heart of the Trinzo AI Hub. You will be the operational backbone of a small, fast-moving team: keeping projects on track, ensuring our Enterprise Ireland grant programme is documented and compliant, managing our contractor bench, and running the internal AI agent stack that handles our scheduling, reporting, and content workflows. You are not expected to be a developer — but you must be genuinely comfortable with AI tools and workflow automation at a hands-on configuration level.</w:t>
      </w:r>
    </w:p>
    <w:p w:rsidR="00AC2AB2" w:rsidRDefault="00000000">
      <w:pPr>
        <w:spacing w:before="60" w:after="120"/>
      </w:pPr>
      <w:r>
        <w:rPr>
          <w:color w:val="000000"/>
        </w:rPr>
        <w:t>This role offers significant growth potential. As the Hub scales — particularly if our RD&amp;I grant is awarded — this position will evolve into a senior delivery or programme management role with a broader team to lead.</w:t>
      </w:r>
    </w:p>
    <w:p w:rsidR="00AC2AB2" w:rsidRDefault="00AC2AB2">
      <w:pPr>
        <w:spacing w:before="80" w:after="80"/>
      </w:pPr>
    </w:p>
    <w:p w:rsidR="00AC2AB2" w:rsidRDefault="00000000">
      <w:pPr>
        <w:pStyle w:val="Heading2"/>
      </w:pPr>
      <w:r>
        <w:t>Key Responsibilities</w:t>
      </w:r>
    </w:p>
    <w:p w:rsidR="00AC2AB2" w:rsidRDefault="00000000">
      <w:pPr>
        <w:pStyle w:val="Heading3"/>
      </w:pPr>
      <w:r>
        <w:t>Project Governance</w:t>
      </w:r>
    </w:p>
    <w:p w:rsidR="00AC2AB2" w:rsidRDefault="00000000">
      <w:pPr>
        <w:pStyle w:val="ListParagraph"/>
        <w:numPr>
          <w:ilvl w:val="0"/>
          <w:numId w:val="2"/>
        </w:numPr>
        <w:spacing w:before="40" w:after="60"/>
      </w:pPr>
      <w:r>
        <w:rPr>
          <w:color w:val="000000"/>
        </w:rPr>
        <w:t xml:space="preserve">Own the </w:t>
      </w:r>
      <w:proofErr w:type="spellStart"/>
      <w:r>
        <w:rPr>
          <w:color w:val="000000"/>
        </w:rPr>
        <w:t>StageGate</w:t>
      </w:r>
      <w:proofErr w:type="spellEnd"/>
      <w:r>
        <w:rPr>
          <w:color w:val="000000"/>
        </w:rPr>
        <w:t xml:space="preserve"> process across all active AI projects — currently Project ARIA (multi-agent system), Project LUCE (data extraction), and the Audit Assistant</w:t>
      </w:r>
    </w:p>
    <w:p w:rsidR="00AC2AB2" w:rsidRDefault="00000000">
      <w:pPr>
        <w:pStyle w:val="ListParagraph"/>
        <w:numPr>
          <w:ilvl w:val="0"/>
          <w:numId w:val="2"/>
        </w:numPr>
        <w:spacing w:before="40" w:after="60"/>
      </w:pPr>
      <w:r>
        <w:rPr>
          <w:color w:val="000000"/>
        </w:rPr>
        <w:t>Run bi-weekly capacity checks: validate the AI-generated team heatmap and escalate Red flags to Conor before they become problems</w:t>
      </w:r>
    </w:p>
    <w:p w:rsidR="00AC2AB2" w:rsidRDefault="00000000">
      <w:pPr>
        <w:pStyle w:val="ListParagraph"/>
        <w:numPr>
          <w:ilvl w:val="0"/>
          <w:numId w:val="2"/>
        </w:numPr>
        <w:spacing w:before="40" w:after="60"/>
      </w:pPr>
      <w:r>
        <w:rPr>
          <w:color w:val="000000"/>
        </w:rPr>
        <w:t>Schedule, facilitate, and document Kill Switch review meetings — ensuring governance is enforced, not avoided</w:t>
      </w:r>
    </w:p>
    <w:p w:rsidR="00AC2AB2" w:rsidRDefault="00000000">
      <w:pPr>
        <w:pStyle w:val="ListParagraph"/>
        <w:numPr>
          <w:ilvl w:val="0"/>
          <w:numId w:val="2"/>
        </w:numPr>
        <w:spacing w:before="40" w:after="60"/>
      </w:pPr>
      <w:r>
        <w:rPr>
          <w:color w:val="000000"/>
        </w:rPr>
        <w:t>Maintain the Stakeholder Matrix for every active project: named sponsor, reporting lines, funding stage</w:t>
      </w:r>
    </w:p>
    <w:p w:rsidR="00AC2AB2" w:rsidRDefault="00000000">
      <w:pPr>
        <w:pStyle w:val="ListParagraph"/>
        <w:numPr>
          <w:ilvl w:val="0"/>
          <w:numId w:val="2"/>
        </w:numPr>
        <w:spacing w:before="40" w:after="60"/>
      </w:pPr>
      <w:r>
        <w:rPr>
          <w:color w:val="000000"/>
        </w:rPr>
        <w:t>Produce and send bi-weekly RAG (Red/Amber/Green) status updates to project sponsors, reviewing and validating AI-drafted reports before they go out</w:t>
      </w:r>
    </w:p>
    <w:p w:rsidR="00AC2AB2" w:rsidRDefault="00AC2AB2">
      <w:pPr>
        <w:spacing w:before="80" w:after="80"/>
      </w:pPr>
    </w:p>
    <w:p w:rsidR="00AC2AB2" w:rsidRDefault="00000000">
      <w:pPr>
        <w:pStyle w:val="Heading3"/>
      </w:pPr>
      <w:r>
        <w:lastRenderedPageBreak/>
        <w:t>RD&amp;I Grant Coordination (Priority if EI grant is awarded)</w:t>
      </w:r>
    </w:p>
    <w:p w:rsidR="00AC2AB2" w:rsidRDefault="00000000">
      <w:pPr>
        <w:pStyle w:val="ListParagraph"/>
        <w:numPr>
          <w:ilvl w:val="0"/>
          <w:numId w:val="2"/>
        </w:numPr>
        <w:spacing w:before="40" w:after="60"/>
      </w:pPr>
      <w:r>
        <w:rPr>
          <w:color w:val="000000"/>
        </w:rPr>
        <w:t xml:space="preserve">Maintain a </w:t>
      </w:r>
      <w:proofErr w:type="spellStart"/>
      <w:r>
        <w:rPr>
          <w:color w:val="000000"/>
        </w:rPr>
        <w:t>GxP</w:t>
      </w:r>
      <w:proofErr w:type="spellEnd"/>
      <w:r>
        <w:rPr>
          <w:color w:val="000000"/>
        </w:rPr>
        <w:t>-standard activity log for all grant-funded work — if it is not documented, it did not happen</w:t>
      </w:r>
    </w:p>
    <w:p w:rsidR="00AC2AB2" w:rsidRDefault="00000000">
      <w:pPr>
        <w:pStyle w:val="ListParagraph"/>
        <w:numPr>
          <w:ilvl w:val="0"/>
          <w:numId w:val="2"/>
        </w:numPr>
        <w:spacing w:before="40" w:after="60"/>
      </w:pPr>
      <w:r>
        <w:rPr>
          <w:color w:val="000000"/>
        </w:rPr>
        <w:t>Coordinate deliverables across Stream 1 (</w:t>
      </w:r>
      <w:proofErr w:type="spellStart"/>
      <w:r>
        <w:rPr>
          <w:color w:val="000000"/>
        </w:rPr>
        <w:t>GxP</w:t>
      </w:r>
      <w:proofErr w:type="spellEnd"/>
      <w:r>
        <w:rPr>
          <w:color w:val="000000"/>
        </w:rPr>
        <w:t xml:space="preserve"> foundation) and Stream 2 (practical tools and workflows)</w:t>
      </w:r>
    </w:p>
    <w:p w:rsidR="00AC2AB2" w:rsidRDefault="00000000">
      <w:pPr>
        <w:pStyle w:val="ListParagraph"/>
        <w:numPr>
          <w:ilvl w:val="0"/>
          <w:numId w:val="2"/>
        </w:numPr>
        <w:spacing w:before="40" w:after="60"/>
      </w:pPr>
      <w:r>
        <w:rPr>
          <w:color w:val="000000"/>
        </w:rPr>
        <w:t>Liaise with the Enterprise Ireland programme manager on reporting schedules and milestone sign-offs</w:t>
      </w:r>
    </w:p>
    <w:p w:rsidR="00AC2AB2" w:rsidRDefault="00000000">
      <w:pPr>
        <w:pStyle w:val="ListParagraph"/>
        <w:numPr>
          <w:ilvl w:val="0"/>
          <w:numId w:val="2"/>
        </w:numPr>
        <w:spacing w:before="40" w:after="60"/>
      </w:pPr>
      <w:r>
        <w:rPr>
          <w:color w:val="000000"/>
        </w:rPr>
        <w:t>Ensure all team activity is captured in a format that satisfies the 55–67.5% R&amp;D tax credit recovery requirements</w:t>
      </w:r>
    </w:p>
    <w:p w:rsidR="00AC2AB2" w:rsidRDefault="00AC2AB2">
      <w:pPr>
        <w:spacing w:before="80" w:after="80"/>
      </w:pPr>
    </w:p>
    <w:p w:rsidR="00AC2AB2" w:rsidRDefault="00000000">
      <w:pPr>
        <w:pStyle w:val="Heading3"/>
      </w:pPr>
      <w:r>
        <w:t>Contractor Management</w:t>
      </w:r>
    </w:p>
    <w:p w:rsidR="00AC2AB2" w:rsidRDefault="00000000">
      <w:pPr>
        <w:pStyle w:val="ListParagraph"/>
        <w:numPr>
          <w:ilvl w:val="0"/>
          <w:numId w:val="2"/>
        </w:numPr>
        <w:spacing w:before="40" w:after="60"/>
      </w:pPr>
      <w:r>
        <w:rPr>
          <w:color w:val="000000"/>
        </w:rPr>
        <w:t>Act as day-to-day point of contact for the technical contractor bench (AI/ML Engineer, Knowledge Graph Specialist, Integration Developer, Regulatory SME, Content Specialist)</w:t>
      </w:r>
    </w:p>
    <w:p w:rsidR="00AC2AB2" w:rsidRDefault="00000000">
      <w:pPr>
        <w:pStyle w:val="ListParagraph"/>
        <w:numPr>
          <w:ilvl w:val="0"/>
          <w:numId w:val="2"/>
        </w:numPr>
        <w:spacing w:before="40" w:after="60"/>
      </w:pPr>
      <w:r>
        <w:rPr>
          <w:color w:val="000000"/>
        </w:rPr>
        <w:t>Brief contractors on sprint goals and expected outputs; chase deliverables against agreed milestones</w:t>
      </w:r>
    </w:p>
    <w:p w:rsidR="00AC2AB2" w:rsidRDefault="00000000">
      <w:pPr>
        <w:pStyle w:val="ListParagraph"/>
        <w:numPr>
          <w:ilvl w:val="0"/>
          <w:numId w:val="2"/>
        </w:numPr>
        <w:spacing w:before="40" w:after="60"/>
      </w:pPr>
      <w:r>
        <w:rPr>
          <w:color w:val="000000"/>
        </w:rPr>
        <w:t>Review outputs before they reach Conor — flag quality or timeline issues early</w:t>
      </w:r>
    </w:p>
    <w:p w:rsidR="00AC2AB2" w:rsidRDefault="00000000">
      <w:pPr>
        <w:pStyle w:val="ListParagraph"/>
        <w:numPr>
          <w:ilvl w:val="0"/>
          <w:numId w:val="2"/>
        </w:numPr>
        <w:spacing w:before="40" w:after="60"/>
      </w:pPr>
      <w:r>
        <w:rPr>
          <w:color w:val="000000"/>
        </w:rPr>
        <w:t>Maintain SLA tracking for all active contractors</w:t>
      </w:r>
    </w:p>
    <w:p w:rsidR="00AC2AB2" w:rsidRDefault="00AC2AB2">
      <w:pPr>
        <w:spacing w:before="80" w:after="80"/>
      </w:pPr>
    </w:p>
    <w:p w:rsidR="00AC2AB2" w:rsidRDefault="00000000">
      <w:pPr>
        <w:pStyle w:val="Heading3"/>
      </w:pPr>
      <w:r>
        <w:t>AI Agent Oversight</w:t>
      </w:r>
    </w:p>
    <w:p w:rsidR="00AC2AB2" w:rsidRDefault="00000000">
      <w:pPr>
        <w:pStyle w:val="ListParagraph"/>
        <w:numPr>
          <w:ilvl w:val="0"/>
          <w:numId w:val="2"/>
        </w:numPr>
        <w:spacing w:before="40" w:after="60"/>
      </w:pPr>
      <w:r>
        <w:rPr>
          <w:color w:val="000000"/>
        </w:rPr>
        <w:t>Own, configure, and maintain the three internal AI agents (Admin/Scheduling, Content/Marketing, Reporting) built by our automation developer</w:t>
      </w:r>
    </w:p>
    <w:p w:rsidR="00AC2AB2" w:rsidRDefault="00000000">
      <w:pPr>
        <w:pStyle w:val="ListParagraph"/>
        <w:numPr>
          <w:ilvl w:val="0"/>
          <w:numId w:val="2"/>
        </w:numPr>
        <w:spacing w:before="40" w:after="60"/>
      </w:pPr>
      <w:r>
        <w:rPr>
          <w:color w:val="000000"/>
        </w:rPr>
        <w:t>Prompt-tune and troubleshoot agents as workflows evolve — without requiring engineering support</w:t>
      </w:r>
    </w:p>
    <w:p w:rsidR="00AC2AB2" w:rsidRDefault="00000000">
      <w:pPr>
        <w:pStyle w:val="ListParagraph"/>
        <w:numPr>
          <w:ilvl w:val="0"/>
          <w:numId w:val="2"/>
        </w:numPr>
        <w:spacing w:before="40" w:after="60"/>
      </w:pPr>
      <w:r>
        <w:rPr>
          <w:color w:val="000000"/>
        </w:rPr>
        <w:t>Identify new automation opportunities and brief Adeline (our automation developer) on enhancements</w:t>
      </w:r>
    </w:p>
    <w:p w:rsidR="00AC2AB2" w:rsidRDefault="00AC2AB2">
      <w:pPr>
        <w:spacing w:before="80" w:after="80"/>
      </w:pPr>
    </w:p>
    <w:p w:rsidR="00AC2AB2" w:rsidRDefault="00000000">
      <w:pPr>
        <w:pStyle w:val="Heading3"/>
      </w:pPr>
      <w:r>
        <w:t>Intake Funnel &amp; Opportunity Management</w:t>
      </w:r>
    </w:p>
    <w:p w:rsidR="00AC2AB2" w:rsidRDefault="00000000">
      <w:pPr>
        <w:pStyle w:val="ListParagraph"/>
        <w:numPr>
          <w:ilvl w:val="0"/>
          <w:numId w:val="2"/>
        </w:numPr>
        <w:spacing w:before="40" w:after="60"/>
      </w:pPr>
      <w:r>
        <w:rPr>
          <w:color w:val="000000"/>
        </w:rPr>
        <w:t>Review the weekly AI-generated digest of market signals — validate Push/Pull categorisation</w:t>
      </w:r>
    </w:p>
    <w:p w:rsidR="00AC2AB2" w:rsidRDefault="00000000">
      <w:pPr>
        <w:pStyle w:val="ListParagraph"/>
        <w:numPr>
          <w:ilvl w:val="0"/>
          <w:numId w:val="2"/>
        </w:numPr>
        <w:spacing w:before="40" w:after="60"/>
      </w:pPr>
      <w:r>
        <w:rPr>
          <w:color w:val="000000"/>
        </w:rPr>
        <w:t>Prepare the monthly prioritised Opportunity Backlog for Conor's review and decision</w:t>
      </w:r>
    </w:p>
    <w:p w:rsidR="00AC2AB2" w:rsidRDefault="00000000">
      <w:pPr>
        <w:pStyle w:val="ListParagraph"/>
        <w:numPr>
          <w:ilvl w:val="0"/>
          <w:numId w:val="2"/>
        </w:numPr>
        <w:spacing w:before="40" w:after="60"/>
      </w:pPr>
      <w:r>
        <w:rPr>
          <w:color w:val="000000"/>
        </w:rPr>
        <w:t>Maintain the Vendor Evaluation Matrix and coordinate due diligence for new partners</w:t>
      </w:r>
    </w:p>
    <w:p w:rsidR="00AC2AB2" w:rsidRDefault="00AC2AB2">
      <w:pPr>
        <w:spacing w:before="80" w:after="80"/>
      </w:pPr>
    </w:p>
    <w:p w:rsidR="00AC2AB2" w:rsidRDefault="00AC2AB2">
      <w:pPr>
        <w:spacing w:before="80" w:after="80"/>
      </w:pPr>
    </w:p>
    <w:p w:rsidR="00AC2AB2" w:rsidRDefault="00000000">
      <w:pPr>
        <w:pStyle w:val="Heading2"/>
      </w:pPr>
      <w:r>
        <w:t>What We're Looking For</w:t>
      </w:r>
    </w:p>
    <w:p w:rsidR="00AC2AB2" w:rsidRDefault="00000000">
      <w:pPr>
        <w:pStyle w:val="Heading3"/>
      </w:pPr>
      <w:r>
        <w:t>Essential</w:t>
      </w:r>
    </w:p>
    <w:p w:rsidR="00AC2AB2" w:rsidRDefault="00000000">
      <w:pPr>
        <w:pStyle w:val="ListParagraph"/>
        <w:numPr>
          <w:ilvl w:val="0"/>
          <w:numId w:val="2"/>
        </w:numPr>
        <w:spacing w:before="40" w:after="60"/>
      </w:pPr>
      <w:r>
        <w:rPr>
          <w:color w:val="000000"/>
        </w:rPr>
        <w:t>1–3 years of experience in project coordination, project management, or operations in a technology or consulting environment</w:t>
      </w:r>
    </w:p>
    <w:p w:rsidR="00AC2AB2" w:rsidRDefault="00000000">
      <w:pPr>
        <w:pStyle w:val="ListParagraph"/>
        <w:numPr>
          <w:ilvl w:val="0"/>
          <w:numId w:val="2"/>
        </w:numPr>
        <w:spacing w:before="40" w:after="60"/>
      </w:pPr>
      <w:r>
        <w:rPr>
          <w:color w:val="000000"/>
        </w:rPr>
        <w:lastRenderedPageBreak/>
        <w:t xml:space="preserve">Genuine IT and tool literacy: comfortable with project management tools (Notion, Linear, Jira, or similar), AI tools (Claude, </w:t>
      </w:r>
      <w:proofErr w:type="spellStart"/>
      <w:r>
        <w:rPr>
          <w:color w:val="000000"/>
        </w:rPr>
        <w:t>ChatGPT</w:t>
      </w:r>
      <w:proofErr w:type="spellEnd"/>
      <w:r>
        <w:rPr>
          <w:color w:val="000000"/>
        </w:rPr>
        <w:t>), and workflow automation platforms (Zapier, Make, or similar)</w:t>
      </w:r>
    </w:p>
    <w:p w:rsidR="00AC2AB2" w:rsidRDefault="00000000">
      <w:pPr>
        <w:pStyle w:val="ListParagraph"/>
        <w:numPr>
          <w:ilvl w:val="0"/>
          <w:numId w:val="2"/>
        </w:numPr>
        <w:spacing w:before="40" w:after="60"/>
      </w:pPr>
      <w:r>
        <w:rPr>
          <w:color w:val="000000"/>
        </w:rPr>
        <w:t>Strong written communication: can produce clear, concise project status updates and stakeholder reports</w:t>
      </w:r>
    </w:p>
    <w:p w:rsidR="00AC2AB2" w:rsidRDefault="00000000">
      <w:pPr>
        <w:pStyle w:val="ListParagraph"/>
        <w:numPr>
          <w:ilvl w:val="0"/>
          <w:numId w:val="2"/>
        </w:numPr>
        <w:spacing w:before="40" w:after="60"/>
      </w:pPr>
      <w:r>
        <w:rPr>
          <w:color w:val="000000"/>
        </w:rPr>
        <w:t>High attention to detail and documentation discipline — especially important for grant compliance</w:t>
      </w:r>
    </w:p>
    <w:p w:rsidR="00AC2AB2" w:rsidRDefault="00000000">
      <w:pPr>
        <w:pStyle w:val="ListParagraph"/>
        <w:numPr>
          <w:ilvl w:val="0"/>
          <w:numId w:val="2"/>
        </w:numPr>
        <w:spacing w:before="40" w:after="60"/>
      </w:pPr>
      <w:r>
        <w:rPr>
          <w:color w:val="000000"/>
        </w:rPr>
        <w:t>Proactive, autonomous working style: identifies problems early and flags them without waiting to be asked</w:t>
      </w:r>
    </w:p>
    <w:p w:rsidR="00AC2AB2" w:rsidRDefault="00000000">
      <w:pPr>
        <w:pStyle w:val="ListParagraph"/>
        <w:numPr>
          <w:ilvl w:val="0"/>
          <w:numId w:val="2"/>
        </w:numPr>
        <w:spacing w:before="40" w:after="60"/>
      </w:pPr>
      <w:r>
        <w:rPr>
          <w:color w:val="000000"/>
        </w:rPr>
        <w:t>Genuine interest in AI and ambition to grow in this space</w:t>
      </w:r>
    </w:p>
    <w:p w:rsidR="00AC2AB2" w:rsidRDefault="00AC2AB2">
      <w:pPr>
        <w:spacing w:before="80" w:after="80"/>
      </w:pPr>
    </w:p>
    <w:p w:rsidR="00AC2AB2" w:rsidRDefault="00000000">
      <w:pPr>
        <w:pStyle w:val="Heading3"/>
      </w:pPr>
      <w:r>
        <w:t>Desirable</w:t>
      </w:r>
    </w:p>
    <w:p w:rsidR="00AC2AB2" w:rsidRDefault="00000000">
      <w:pPr>
        <w:pStyle w:val="ListParagraph"/>
        <w:numPr>
          <w:ilvl w:val="0"/>
          <w:numId w:val="2"/>
        </w:numPr>
        <w:spacing w:before="40" w:after="60"/>
      </w:pPr>
      <w:r>
        <w:rPr>
          <w:color w:val="000000"/>
        </w:rPr>
        <w:t>Experience with Agile or Scrum methodologies</w:t>
      </w:r>
    </w:p>
    <w:p w:rsidR="00AC2AB2" w:rsidRDefault="00000000">
      <w:pPr>
        <w:pStyle w:val="ListParagraph"/>
        <w:numPr>
          <w:ilvl w:val="0"/>
          <w:numId w:val="2"/>
        </w:numPr>
        <w:spacing w:before="40" w:after="60"/>
      </w:pPr>
      <w:r>
        <w:rPr>
          <w:color w:val="000000"/>
        </w:rPr>
        <w:t>Familiarity with grant-funded R&amp;D programmes or compliance-heavy environments</w:t>
      </w:r>
    </w:p>
    <w:p w:rsidR="00AC2AB2" w:rsidRDefault="00000000">
      <w:pPr>
        <w:pStyle w:val="ListParagraph"/>
        <w:numPr>
          <w:ilvl w:val="0"/>
          <w:numId w:val="2"/>
        </w:numPr>
        <w:spacing w:before="40" w:after="60"/>
      </w:pPr>
      <w:r>
        <w:rPr>
          <w:color w:val="000000"/>
        </w:rPr>
        <w:t>Background in or exposure to Life Sciences, MedTech, or Pharma</w:t>
      </w:r>
    </w:p>
    <w:p w:rsidR="00AC2AB2" w:rsidRDefault="00000000">
      <w:pPr>
        <w:pStyle w:val="ListParagraph"/>
        <w:numPr>
          <w:ilvl w:val="0"/>
          <w:numId w:val="2"/>
        </w:numPr>
        <w:spacing w:before="40" w:after="60"/>
      </w:pPr>
      <w:r>
        <w:rPr>
          <w:color w:val="000000"/>
        </w:rPr>
        <w:t>Experience managing freelancers or external contractors</w:t>
      </w:r>
    </w:p>
    <w:p w:rsidR="00AC2AB2" w:rsidRDefault="00AC2AB2">
      <w:pPr>
        <w:spacing w:before="80" w:after="80"/>
      </w:pPr>
    </w:p>
    <w:p w:rsidR="00AC2AB2" w:rsidRDefault="00000000">
      <w:pPr>
        <w:pStyle w:val="Heading2"/>
      </w:pPr>
      <w:r>
        <w:t>What We Offer</w:t>
      </w:r>
    </w:p>
    <w:p w:rsidR="00AC2AB2" w:rsidRDefault="00000000">
      <w:pPr>
        <w:pStyle w:val="ListParagraph"/>
        <w:numPr>
          <w:ilvl w:val="0"/>
          <w:numId w:val="2"/>
        </w:numPr>
        <w:spacing w:before="40" w:after="60"/>
      </w:pPr>
      <w:r>
        <w:rPr>
          <w:color w:val="000000"/>
        </w:rPr>
        <w:t>A high-growth role in a small, ambitious team where your contributions are visible and valued</w:t>
      </w:r>
    </w:p>
    <w:p w:rsidR="00AC2AB2" w:rsidRDefault="00000000">
      <w:pPr>
        <w:pStyle w:val="ListParagraph"/>
        <w:numPr>
          <w:ilvl w:val="0"/>
          <w:numId w:val="2"/>
        </w:numPr>
        <w:spacing w:before="40" w:after="60"/>
      </w:pPr>
      <w:r>
        <w:rPr>
          <w:color w:val="000000"/>
        </w:rPr>
        <w:t>Direct access to cutting-edge AI tools and methodologies in a real-world consulting context</w:t>
      </w:r>
    </w:p>
    <w:p w:rsidR="00AC2AB2" w:rsidRDefault="00000000">
      <w:pPr>
        <w:pStyle w:val="ListParagraph"/>
        <w:numPr>
          <w:ilvl w:val="0"/>
          <w:numId w:val="2"/>
        </w:numPr>
        <w:spacing w:before="40" w:after="60"/>
      </w:pPr>
      <w:r>
        <w:rPr>
          <w:color w:val="000000"/>
        </w:rPr>
        <w:t>Clear growth trajectory: this role is expected to evolve into a senior delivery or programme management position as the Hub grows</w:t>
      </w:r>
    </w:p>
    <w:p w:rsidR="00AC2AB2" w:rsidRDefault="00000000">
      <w:pPr>
        <w:pStyle w:val="ListParagraph"/>
        <w:numPr>
          <w:ilvl w:val="0"/>
          <w:numId w:val="2"/>
        </w:numPr>
        <w:spacing w:before="40" w:after="60"/>
      </w:pPr>
      <w:r>
        <w:rPr>
          <w:color w:val="000000"/>
        </w:rPr>
        <w:t>Flexible, hybrid working arrangement</w:t>
      </w:r>
    </w:p>
    <w:p w:rsidR="00AC2AB2" w:rsidRDefault="00000000">
      <w:pPr>
        <w:pStyle w:val="ListParagraph"/>
        <w:numPr>
          <w:ilvl w:val="0"/>
          <w:numId w:val="2"/>
        </w:numPr>
        <w:spacing w:before="40" w:after="60"/>
      </w:pPr>
      <w:r>
        <w:rPr>
          <w:color w:val="000000"/>
        </w:rPr>
        <w:t>Competitive salary commensurate with experience [insert range]</w:t>
      </w:r>
    </w:p>
    <w:p w:rsidR="00AC2AB2" w:rsidRDefault="00AC2AB2">
      <w:pPr>
        <w:spacing w:before="80" w:after="80"/>
      </w:pPr>
    </w:p>
    <w:p w:rsidR="00AC2AB2" w:rsidRDefault="00000000">
      <w:pPr>
        <w:pStyle w:val="Heading2"/>
      </w:pPr>
      <w:r>
        <w:t>How to Apply</w:t>
      </w:r>
    </w:p>
    <w:p w:rsidR="00AC2AB2" w:rsidRDefault="00000000">
      <w:pPr>
        <w:spacing w:before="60" w:after="120"/>
      </w:pPr>
      <w:r>
        <w:rPr>
          <w:color w:val="000000"/>
        </w:rPr>
        <w:t>Send a CV and a short cover note (no more than half a page) explaining why this role appeals to you and one example of a project or process you have coordinated. Send to: [insert contact email].</w:t>
      </w:r>
    </w:p>
    <w:p w:rsidR="00AC2AB2" w:rsidRDefault="00AC2AB2">
      <w:pPr>
        <w:pBdr>
          <w:bottom w:val="single" w:sz="6" w:space="1" w:color="2E75B6"/>
        </w:pBdr>
        <w:spacing w:before="160" w:after="160"/>
      </w:pPr>
    </w:p>
    <w:p w:rsidR="00AC2AB2" w:rsidRDefault="00000000">
      <w:r>
        <w:br w:type="page"/>
      </w:r>
    </w:p>
    <w:p w:rsidR="00AC2AB2" w:rsidRDefault="00000000">
      <w:pPr>
        <w:spacing w:before="80" w:after="80"/>
      </w:pPr>
      <w:r>
        <w:rPr>
          <w:b/>
          <w:bCs/>
          <w:caps/>
          <w:color w:val="2E75B6"/>
        </w:rPr>
        <w:lastRenderedPageBreak/>
        <w:t>APPENDIX B  —  EI GRANT DEPENDENT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2AB2">
        <w:tc>
          <w:tcPr>
            <w:tcW w:w="9026"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00" w:type="dxa"/>
              <w:bottom w:w="160" w:type="dxa"/>
              <w:right w:w="200" w:type="dxa"/>
            </w:tcMar>
          </w:tcPr>
          <w:p w:rsidR="00AC2AB2" w:rsidRDefault="00000000">
            <w:pPr>
              <w:spacing w:after="80"/>
            </w:pPr>
            <w:r>
              <w:rPr>
                <w:b/>
                <w:bCs/>
                <w:color w:val="FFFFFF"/>
                <w:sz w:val="32"/>
                <w:szCs w:val="32"/>
              </w:rPr>
              <w:t>AI/ML Engineer</w:t>
            </w:r>
          </w:p>
          <w:p w:rsidR="00AC2AB2" w:rsidRDefault="00000000">
            <w:pPr>
              <w:spacing w:after="40"/>
            </w:pPr>
            <w:r>
              <w:rPr>
                <w:color w:val="BBDDEE"/>
                <w:sz w:val="20"/>
                <w:szCs w:val="20"/>
              </w:rPr>
              <w:t>Part-time Contract  |  Remote/Hybrid  |  Ireland or EU preferred  |  Ireland / Remote  |  Reports to: Conor Flynn, Head of Innovation</w:t>
            </w:r>
          </w:p>
        </w:tc>
      </w:tr>
    </w:tbl>
    <w:p w:rsidR="00AC2AB2" w:rsidRDefault="00AC2AB2">
      <w:pPr>
        <w:spacing w:before="80" w:after="80"/>
      </w:pPr>
    </w:p>
    <w:p w:rsidR="00AC2AB2" w:rsidRDefault="00000000">
      <w:pPr>
        <w:pStyle w:val="Heading2"/>
      </w:pPr>
      <w:r>
        <w:t>About the Role</w:t>
      </w:r>
    </w:p>
    <w:p w:rsidR="00AC2AB2" w:rsidRDefault="00000000">
      <w:pPr>
        <w:spacing w:before="60" w:after="120"/>
      </w:pPr>
      <w:r>
        <w:rPr>
          <w:color w:val="000000"/>
        </w:rPr>
        <w:t xml:space="preserve">We are looking for an experienced AI/ML Engineer to join our contractor bench on a part-time basis (initially 2–3 days per week) to build and maintain the core agentic AI architecture at the heart of our RD&amp;I programme. You will work across Project ARIA and our </w:t>
      </w:r>
      <w:proofErr w:type="spellStart"/>
      <w:r>
        <w:rPr>
          <w:color w:val="000000"/>
        </w:rPr>
        <w:t>GxP</w:t>
      </w:r>
      <w:proofErr w:type="spellEnd"/>
      <w:r>
        <w:rPr>
          <w:color w:val="000000"/>
        </w:rPr>
        <w:t>-compliant Agentic AI Framework, developing the reasoning engine, audit trail components, and agent tooling that make our digital Q&amp;R agents trustworthy and deployable in regulated environments.</w:t>
      </w:r>
    </w:p>
    <w:p w:rsidR="00AC2AB2" w:rsidRDefault="00AC2AB2">
      <w:pPr>
        <w:spacing w:before="80" w:after="80"/>
      </w:pPr>
    </w:p>
    <w:p w:rsidR="00AC2AB2" w:rsidRDefault="00000000">
      <w:pPr>
        <w:pStyle w:val="Heading2"/>
      </w:pPr>
      <w:r>
        <w:t>Key Deliverables</w:t>
      </w:r>
    </w:p>
    <w:p w:rsidR="00AC2AB2" w:rsidRDefault="00000000">
      <w:pPr>
        <w:pStyle w:val="ListParagraph"/>
        <w:numPr>
          <w:ilvl w:val="0"/>
          <w:numId w:val="2"/>
        </w:numPr>
        <w:spacing w:before="40" w:after="60"/>
      </w:pPr>
      <w:r>
        <w:rPr>
          <w:color w:val="000000"/>
        </w:rPr>
        <w:t>Design and build the core agentic reasoning architecture — including the orchestration layer, tool-calling framework, and agent memory management</w:t>
      </w:r>
    </w:p>
    <w:p w:rsidR="00AC2AB2" w:rsidRDefault="00000000">
      <w:pPr>
        <w:pStyle w:val="ListParagraph"/>
        <w:numPr>
          <w:ilvl w:val="0"/>
          <w:numId w:val="2"/>
        </w:numPr>
        <w:spacing w:before="40" w:after="60"/>
      </w:pPr>
      <w:r>
        <w:rPr>
          <w:color w:val="000000"/>
        </w:rPr>
        <w:t xml:space="preserve">Develop the immutable audit trail component that logs every agent decision pathway in a </w:t>
      </w:r>
      <w:proofErr w:type="spellStart"/>
      <w:r>
        <w:rPr>
          <w:color w:val="000000"/>
        </w:rPr>
        <w:t>GxP</w:t>
      </w:r>
      <w:proofErr w:type="spellEnd"/>
      <w:r>
        <w:rPr>
          <w:color w:val="000000"/>
        </w:rPr>
        <w:t>-defensible format</w:t>
      </w:r>
    </w:p>
    <w:p w:rsidR="00AC2AB2" w:rsidRDefault="00000000">
      <w:pPr>
        <w:pStyle w:val="ListParagraph"/>
        <w:numPr>
          <w:ilvl w:val="0"/>
          <w:numId w:val="2"/>
        </w:numPr>
        <w:spacing w:before="40" w:after="60"/>
      </w:pPr>
      <w:r>
        <w:rPr>
          <w:color w:val="000000"/>
        </w:rPr>
        <w:t>Integrate the reasoning engine with the knowledge graph (built by the KG Specialist) to ensure outputs are grounded in regulatory reality</w:t>
      </w:r>
    </w:p>
    <w:p w:rsidR="00AC2AB2" w:rsidRDefault="00000000">
      <w:pPr>
        <w:pStyle w:val="ListParagraph"/>
        <w:numPr>
          <w:ilvl w:val="0"/>
          <w:numId w:val="2"/>
        </w:numPr>
        <w:spacing w:before="40" w:after="60"/>
      </w:pPr>
      <w:r>
        <w:rPr>
          <w:color w:val="000000"/>
        </w:rPr>
        <w:t>Build, test, and refine the multi-agent pipeline for ARIA — progressing from internal pilots to client-ready deployment</w:t>
      </w:r>
    </w:p>
    <w:p w:rsidR="00AC2AB2" w:rsidRDefault="00000000">
      <w:pPr>
        <w:pStyle w:val="ListParagraph"/>
        <w:numPr>
          <w:ilvl w:val="0"/>
          <w:numId w:val="2"/>
        </w:numPr>
        <w:spacing w:before="40" w:after="60"/>
      </w:pPr>
      <w:r>
        <w:rPr>
          <w:color w:val="000000"/>
        </w:rPr>
        <w:t>Document all engineering decisions and architecture choices in a format accessible to non-engineers</w:t>
      </w:r>
    </w:p>
    <w:p w:rsidR="00AC2AB2" w:rsidRDefault="00000000">
      <w:pPr>
        <w:pStyle w:val="ListParagraph"/>
        <w:numPr>
          <w:ilvl w:val="0"/>
          <w:numId w:val="2"/>
        </w:numPr>
        <w:spacing w:before="40" w:after="60"/>
      </w:pPr>
      <w:r>
        <w:rPr>
          <w:color w:val="000000"/>
        </w:rPr>
        <w:t>Participate in sprint planning and bi-weekly project reviews — briefs managed by the AI Project Delivery Coordinator</w:t>
      </w:r>
    </w:p>
    <w:p w:rsidR="00AC2AB2" w:rsidRDefault="00AC2AB2">
      <w:pPr>
        <w:spacing w:before="80" w:after="80"/>
      </w:pPr>
    </w:p>
    <w:p w:rsidR="00AC2AB2" w:rsidRDefault="00000000">
      <w:pPr>
        <w:pStyle w:val="Heading2"/>
      </w:pPr>
      <w:r>
        <w:t>Skills &amp; Experience Required</w:t>
      </w:r>
    </w:p>
    <w:p w:rsidR="00AC2AB2" w:rsidRDefault="00000000">
      <w:pPr>
        <w:pStyle w:val="ListParagraph"/>
        <w:numPr>
          <w:ilvl w:val="0"/>
          <w:numId w:val="2"/>
        </w:numPr>
        <w:spacing w:before="40" w:after="60"/>
      </w:pPr>
      <w:r>
        <w:rPr>
          <w:color w:val="000000"/>
        </w:rPr>
        <w:t>Strong hands-on experience with LLM application development — including prompt engineering, RAG, tool use, and agent orchestration</w:t>
      </w:r>
    </w:p>
    <w:p w:rsidR="00AC2AB2" w:rsidRDefault="00000000">
      <w:pPr>
        <w:pStyle w:val="ListParagraph"/>
        <w:numPr>
          <w:ilvl w:val="0"/>
          <w:numId w:val="2"/>
        </w:numPr>
        <w:spacing w:before="40" w:after="60"/>
      </w:pPr>
      <w:r>
        <w:rPr>
          <w:color w:val="000000"/>
        </w:rPr>
        <w:t>Proficiency with Python and relevant frameworks (</w:t>
      </w:r>
      <w:proofErr w:type="spellStart"/>
      <w:r>
        <w:rPr>
          <w:color w:val="000000"/>
        </w:rPr>
        <w:t>LangChain</w:t>
      </w:r>
      <w:proofErr w:type="spellEnd"/>
      <w:r>
        <w:rPr>
          <w:color w:val="000000"/>
        </w:rPr>
        <w:t xml:space="preserve">, </w:t>
      </w:r>
      <w:proofErr w:type="spellStart"/>
      <w:r>
        <w:rPr>
          <w:color w:val="000000"/>
        </w:rPr>
        <w:t>LlamaIndex</w:t>
      </w:r>
      <w:proofErr w:type="spellEnd"/>
      <w:r>
        <w:rPr>
          <w:color w:val="000000"/>
        </w:rPr>
        <w:t>, or similar agentic frameworks)</w:t>
      </w:r>
    </w:p>
    <w:p w:rsidR="00AC2AB2" w:rsidRDefault="00000000">
      <w:pPr>
        <w:pStyle w:val="ListParagraph"/>
        <w:numPr>
          <w:ilvl w:val="0"/>
          <w:numId w:val="2"/>
        </w:numPr>
        <w:spacing w:before="40" w:after="60"/>
      </w:pPr>
      <w:r>
        <w:rPr>
          <w:color w:val="000000"/>
        </w:rPr>
        <w:t>Experience building systems that require auditability, traceability, or explainability of AI outputs</w:t>
      </w:r>
    </w:p>
    <w:p w:rsidR="00AC2AB2" w:rsidRDefault="00000000">
      <w:pPr>
        <w:pStyle w:val="ListParagraph"/>
        <w:numPr>
          <w:ilvl w:val="0"/>
          <w:numId w:val="2"/>
        </w:numPr>
        <w:spacing w:before="40" w:after="60"/>
      </w:pPr>
      <w:r>
        <w:rPr>
          <w:color w:val="000000"/>
        </w:rPr>
        <w:t>Familiarity with API integration and connecting AI systems to enterprise software environments</w:t>
      </w:r>
    </w:p>
    <w:p w:rsidR="00AC2AB2" w:rsidRDefault="00000000">
      <w:pPr>
        <w:pStyle w:val="ListParagraph"/>
        <w:numPr>
          <w:ilvl w:val="0"/>
          <w:numId w:val="2"/>
        </w:numPr>
        <w:spacing w:before="40" w:after="60"/>
      </w:pPr>
      <w:r>
        <w:rPr>
          <w:color w:val="000000"/>
        </w:rPr>
        <w:t>Ability to work independently on defined sprints with clear output expectations</w:t>
      </w:r>
    </w:p>
    <w:p w:rsidR="00AC2AB2" w:rsidRDefault="00AC2AB2">
      <w:pPr>
        <w:spacing w:before="80" w:after="80"/>
      </w:pPr>
    </w:p>
    <w:p w:rsidR="00AC2AB2" w:rsidRDefault="00000000">
      <w:pPr>
        <w:pStyle w:val="Heading2"/>
      </w:pPr>
      <w:r>
        <w:lastRenderedPageBreak/>
        <w:t>Desirable</w:t>
      </w:r>
    </w:p>
    <w:p w:rsidR="00AC2AB2" w:rsidRDefault="00000000">
      <w:pPr>
        <w:pStyle w:val="ListParagraph"/>
        <w:numPr>
          <w:ilvl w:val="0"/>
          <w:numId w:val="2"/>
        </w:numPr>
        <w:spacing w:before="40" w:after="60"/>
      </w:pPr>
      <w:r>
        <w:rPr>
          <w:color w:val="000000"/>
        </w:rPr>
        <w:t>Experience in or knowledge of regulated industries (Life Sciences, Healthcare, Financial Services)</w:t>
      </w:r>
    </w:p>
    <w:p w:rsidR="00AC2AB2" w:rsidRDefault="00000000">
      <w:pPr>
        <w:pStyle w:val="ListParagraph"/>
        <w:numPr>
          <w:ilvl w:val="0"/>
          <w:numId w:val="2"/>
        </w:numPr>
        <w:spacing w:before="40" w:after="60"/>
      </w:pPr>
      <w:r>
        <w:rPr>
          <w:color w:val="000000"/>
        </w:rPr>
        <w:t xml:space="preserve">Familiarity with </w:t>
      </w:r>
      <w:proofErr w:type="spellStart"/>
      <w:r>
        <w:rPr>
          <w:color w:val="000000"/>
        </w:rPr>
        <w:t>GxP</w:t>
      </w:r>
      <w:proofErr w:type="spellEnd"/>
      <w:r>
        <w:rPr>
          <w:color w:val="000000"/>
        </w:rPr>
        <w:t>, FDA, or EMA validation frameworks</w:t>
      </w:r>
    </w:p>
    <w:p w:rsidR="00AC2AB2" w:rsidRDefault="00000000">
      <w:pPr>
        <w:pStyle w:val="ListParagraph"/>
        <w:numPr>
          <w:ilvl w:val="0"/>
          <w:numId w:val="2"/>
        </w:numPr>
        <w:spacing w:before="40" w:after="60"/>
      </w:pPr>
      <w:r>
        <w:rPr>
          <w:color w:val="000000"/>
        </w:rPr>
        <w:t>Experience with knowledge graphs or neuro-symbolic AI approaches</w:t>
      </w:r>
    </w:p>
    <w:p w:rsidR="00AC2AB2" w:rsidRDefault="00000000">
      <w:pPr>
        <w:pStyle w:val="ListParagraph"/>
        <w:numPr>
          <w:ilvl w:val="0"/>
          <w:numId w:val="2"/>
        </w:numPr>
        <w:spacing w:before="40" w:after="60"/>
      </w:pPr>
      <w:r>
        <w:rPr>
          <w:color w:val="000000"/>
        </w:rPr>
        <w:t>Irish or EU based — preferred for Enterprise Ireland grant eligibility</w:t>
      </w:r>
    </w:p>
    <w:p w:rsidR="00AC2AB2" w:rsidRDefault="00AC2AB2">
      <w:pPr>
        <w:pBdr>
          <w:bottom w:val="single" w:sz="6" w:space="1" w:color="2E75B6"/>
        </w:pBdr>
        <w:spacing w:before="160" w:after="160"/>
      </w:pPr>
    </w:p>
    <w:p w:rsidR="00AC2AB2" w:rsidRDefault="00000000">
      <w:r>
        <w:br w:type="page"/>
      </w:r>
    </w:p>
    <w:p w:rsidR="00AC2AB2" w:rsidRDefault="00000000">
      <w:pPr>
        <w:spacing w:before="80" w:after="80"/>
      </w:pPr>
      <w:r>
        <w:rPr>
          <w:b/>
          <w:bCs/>
          <w:caps/>
          <w:color w:val="2E75B6"/>
        </w:rPr>
        <w:lastRenderedPageBreak/>
        <w:t>APPENDIX C  —  EI GRANT DEPENDENT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2AB2">
        <w:tc>
          <w:tcPr>
            <w:tcW w:w="9026"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00" w:type="dxa"/>
              <w:bottom w:w="160" w:type="dxa"/>
              <w:right w:w="200" w:type="dxa"/>
            </w:tcMar>
          </w:tcPr>
          <w:p w:rsidR="00AC2AB2" w:rsidRDefault="00000000">
            <w:pPr>
              <w:spacing w:after="80"/>
            </w:pPr>
            <w:r>
              <w:rPr>
                <w:b/>
                <w:bCs/>
                <w:color w:val="FFFFFF"/>
                <w:sz w:val="32"/>
                <w:szCs w:val="32"/>
              </w:rPr>
              <w:t>Knowledge Graph / Data Specialist</w:t>
            </w:r>
          </w:p>
          <w:p w:rsidR="00AC2AB2" w:rsidRDefault="00000000">
            <w:pPr>
              <w:spacing w:after="40"/>
            </w:pPr>
            <w:r>
              <w:rPr>
                <w:color w:val="BBDDEE"/>
                <w:sz w:val="20"/>
                <w:szCs w:val="20"/>
              </w:rPr>
              <w:t>Part-time Contract  |  Remote/Hybrid  |  Ireland / Remote  |  Reports to: Conor Flynn, Head of Innovation</w:t>
            </w:r>
          </w:p>
        </w:tc>
      </w:tr>
    </w:tbl>
    <w:p w:rsidR="00AC2AB2" w:rsidRDefault="00AC2AB2">
      <w:pPr>
        <w:spacing w:before="80" w:after="80"/>
      </w:pPr>
    </w:p>
    <w:p w:rsidR="00AC2AB2" w:rsidRDefault="00000000">
      <w:pPr>
        <w:pStyle w:val="Heading2"/>
      </w:pPr>
      <w:r>
        <w:t>About the Role</w:t>
      </w:r>
    </w:p>
    <w:p w:rsidR="00AC2AB2" w:rsidRDefault="00000000">
      <w:pPr>
        <w:spacing w:before="60" w:after="120"/>
      </w:pPr>
      <w:r>
        <w:rPr>
          <w:color w:val="000000"/>
        </w:rPr>
        <w:t>We are building a Life Science knowledge graph that provides the structured, domain-specific context that keeps our AI agents aligned with the regulations, processes, and decision logic expected in Q&amp;R environments. This role is critical to Stream 1 of our RD&amp;I project — without the knowledge graph, the agents cannot be trusted. We need someone who combines data engineering expertise with a practical understanding of Life Science regulatory content.</w:t>
      </w:r>
    </w:p>
    <w:p w:rsidR="00AC2AB2" w:rsidRDefault="00AC2AB2">
      <w:pPr>
        <w:spacing w:before="80" w:after="80"/>
      </w:pPr>
    </w:p>
    <w:p w:rsidR="00AC2AB2" w:rsidRDefault="00000000">
      <w:pPr>
        <w:pStyle w:val="Heading2"/>
      </w:pPr>
      <w:r>
        <w:t>Key Deliverables</w:t>
      </w:r>
    </w:p>
    <w:p w:rsidR="00AC2AB2" w:rsidRDefault="00000000">
      <w:pPr>
        <w:pStyle w:val="ListParagraph"/>
        <w:numPr>
          <w:ilvl w:val="0"/>
          <w:numId w:val="2"/>
        </w:numPr>
        <w:spacing w:before="40" w:after="60"/>
      </w:pPr>
      <w:r>
        <w:rPr>
          <w:color w:val="000000"/>
        </w:rPr>
        <w:t>Design the ontology and data model for the Trinzo Life Science Knowledge Graph — covering Quality, Regulatory, and R&amp;D domains</w:t>
      </w:r>
    </w:p>
    <w:p w:rsidR="00AC2AB2" w:rsidRDefault="00000000">
      <w:pPr>
        <w:pStyle w:val="ListParagraph"/>
        <w:numPr>
          <w:ilvl w:val="0"/>
          <w:numId w:val="2"/>
        </w:numPr>
        <w:spacing w:before="40" w:after="60"/>
      </w:pPr>
      <w:r>
        <w:rPr>
          <w:color w:val="000000"/>
        </w:rPr>
        <w:t>Source, structure, and ingest regulatory content: standards (ISO 13485, FDA 21 CFR, ICH guidelines), SOPs, CAPA frameworks, and audit logic</w:t>
      </w:r>
    </w:p>
    <w:p w:rsidR="00AC2AB2" w:rsidRDefault="00000000">
      <w:pPr>
        <w:pStyle w:val="ListParagraph"/>
        <w:numPr>
          <w:ilvl w:val="0"/>
          <w:numId w:val="2"/>
        </w:numPr>
        <w:spacing w:before="40" w:after="60"/>
      </w:pPr>
      <w:r>
        <w:rPr>
          <w:color w:val="000000"/>
        </w:rPr>
        <w:t>Build and maintain the graph database — ensuring it can be queried dynamically by the AI reasoning engine</w:t>
      </w:r>
    </w:p>
    <w:p w:rsidR="00AC2AB2" w:rsidRDefault="00000000">
      <w:pPr>
        <w:pStyle w:val="ListParagraph"/>
        <w:numPr>
          <w:ilvl w:val="0"/>
          <w:numId w:val="2"/>
        </w:numPr>
        <w:spacing w:before="40" w:after="60"/>
      </w:pPr>
      <w:r>
        <w:rPr>
          <w:color w:val="000000"/>
        </w:rPr>
        <w:t>Develop a validation methodology to confirm the graph remains accurate and current as regulations evolve</w:t>
      </w:r>
    </w:p>
    <w:p w:rsidR="00AC2AB2" w:rsidRDefault="00000000">
      <w:pPr>
        <w:pStyle w:val="ListParagraph"/>
        <w:numPr>
          <w:ilvl w:val="0"/>
          <w:numId w:val="2"/>
        </w:numPr>
        <w:spacing w:before="40" w:after="60"/>
      </w:pPr>
      <w:r>
        <w:rPr>
          <w:color w:val="000000"/>
        </w:rPr>
        <w:t>Work with the Regulatory SME contractor to validate domain accuracy of graph content</w:t>
      </w:r>
    </w:p>
    <w:p w:rsidR="00AC2AB2" w:rsidRDefault="00000000">
      <w:pPr>
        <w:pStyle w:val="ListParagraph"/>
        <w:numPr>
          <w:ilvl w:val="0"/>
          <w:numId w:val="2"/>
        </w:numPr>
        <w:spacing w:before="40" w:after="60"/>
      </w:pPr>
      <w:r>
        <w:rPr>
          <w:color w:val="000000"/>
        </w:rPr>
        <w:t xml:space="preserve">Document the graph architecture and data lineage in a </w:t>
      </w:r>
      <w:proofErr w:type="spellStart"/>
      <w:r>
        <w:rPr>
          <w:color w:val="000000"/>
        </w:rPr>
        <w:t>GxP</w:t>
      </w:r>
      <w:proofErr w:type="spellEnd"/>
      <w:r>
        <w:rPr>
          <w:color w:val="000000"/>
        </w:rPr>
        <w:t>-compliant manner</w:t>
      </w:r>
    </w:p>
    <w:p w:rsidR="00AC2AB2" w:rsidRDefault="00AC2AB2">
      <w:pPr>
        <w:spacing w:before="80" w:after="80"/>
      </w:pPr>
    </w:p>
    <w:p w:rsidR="00AC2AB2" w:rsidRDefault="00000000">
      <w:pPr>
        <w:pStyle w:val="Heading2"/>
      </w:pPr>
      <w:r>
        <w:t>Skills &amp; Experience Required</w:t>
      </w:r>
    </w:p>
    <w:p w:rsidR="00AC2AB2" w:rsidRDefault="00000000">
      <w:pPr>
        <w:pStyle w:val="ListParagraph"/>
        <w:numPr>
          <w:ilvl w:val="0"/>
          <w:numId w:val="2"/>
        </w:numPr>
        <w:spacing w:before="40" w:after="60"/>
      </w:pPr>
      <w:r>
        <w:rPr>
          <w:color w:val="000000"/>
        </w:rPr>
        <w:t>Proven experience designing and building knowledge graphs or graph databases (Neo4j, Amazon Neptune, or similar)</w:t>
      </w:r>
    </w:p>
    <w:p w:rsidR="00AC2AB2" w:rsidRDefault="00000000">
      <w:pPr>
        <w:pStyle w:val="ListParagraph"/>
        <w:numPr>
          <w:ilvl w:val="0"/>
          <w:numId w:val="2"/>
        </w:numPr>
        <w:spacing w:before="40" w:after="60"/>
      </w:pPr>
      <w:r>
        <w:rPr>
          <w:color w:val="000000"/>
        </w:rPr>
        <w:t>Strong data engineering skills: ETL pipelines, structured and unstructured data processing, ontology design</w:t>
      </w:r>
    </w:p>
    <w:p w:rsidR="00AC2AB2" w:rsidRDefault="00000000">
      <w:pPr>
        <w:pStyle w:val="ListParagraph"/>
        <w:numPr>
          <w:ilvl w:val="0"/>
          <w:numId w:val="2"/>
        </w:numPr>
        <w:spacing w:before="40" w:after="60"/>
      </w:pPr>
      <w:r>
        <w:rPr>
          <w:color w:val="000000"/>
        </w:rPr>
        <w:t>Experience integrating knowledge graphs with LLM or RAG systems</w:t>
      </w:r>
    </w:p>
    <w:p w:rsidR="00AC2AB2" w:rsidRDefault="00000000">
      <w:pPr>
        <w:pStyle w:val="ListParagraph"/>
        <w:numPr>
          <w:ilvl w:val="0"/>
          <w:numId w:val="2"/>
        </w:numPr>
        <w:spacing w:before="40" w:after="60"/>
      </w:pPr>
      <w:r>
        <w:rPr>
          <w:color w:val="000000"/>
        </w:rPr>
        <w:t xml:space="preserve">Ability to translate complex regulatory or domain content into structured, </w:t>
      </w:r>
      <w:proofErr w:type="spellStart"/>
      <w:r>
        <w:rPr>
          <w:color w:val="000000"/>
        </w:rPr>
        <w:t>queryable</w:t>
      </w:r>
      <w:proofErr w:type="spellEnd"/>
      <w:r>
        <w:rPr>
          <w:color w:val="000000"/>
        </w:rPr>
        <w:t xml:space="preserve"> data models</w:t>
      </w:r>
    </w:p>
    <w:p w:rsidR="00AC2AB2" w:rsidRDefault="00000000">
      <w:pPr>
        <w:pStyle w:val="ListParagraph"/>
        <w:numPr>
          <w:ilvl w:val="0"/>
          <w:numId w:val="2"/>
        </w:numPr>
        <w:spacing w:before="40" w:after="60"/>
      </w:pPr>
      <w:r>
        <w:rPr>
          <w:color w:val="000000"/>
        </w:rPr>
        <w:t>Strong documentation discipline</w:t>
      </w:r>
    </w:p>
    <w:p w:rsidR="00AC2AB2" w:rsidRDefault="00AC2AB2">
      <w:pPr>
        <w:spacing w:before="80" w:after="80"/>
      </w:pPr>
    </w:p>
    <w:p w:rsidR="00AC2AB2" w:rsidRDefault="00000000">
      <w:pPr>
        <w:pStyle w:val="Heading2"/>
      </w:pPr>
      <w:r>
        <w:t>Desirable</w:t>
      </w:r>
    </w:p>
    <w:p w:rsidR="00AC2AB2" w:rsidRDefault="00000000">
      <w:pPr>
        <w:pStyle w:val="ListParagraph"/>
        <w:numPr>
          <w:ilvl w:val="0"/>
          <w:numId w:val="2"/>
        </w:numPr>
        <w:spacing w:before="40" w:after="60"/>
      </w:pPr>
      <w:r>
        <w:rPr>
          <w:color w:val="000000"/>
        </w:rPr>
        <w:lastRenderedPageBreak/>
        <w:t>Background in Life Sciences, Pharma, MedTech, or a similarly regulated domain</w:t>
      </w:r>
    </w:p>
    <w:p w:rsidR="00AC2AB2" w:rsidRDefault="00000000">
      <w:pPr>
        <w:pStyle w:val="ListParagraph"/>
        <w:numPr>
          <w:ilvl w:val="0"/>
          <w:numId w:val="2"/>
        </w:numPr>
        <w:spacing w:before="40" w:after="60"/>
      </w:pPr>
      <w:r>
        <w:rPr>
          <w:color w:val="000000"/>
        </w:rPr>
        <w:t>Familiarity with Neuro-Symbolic AI approaches</w:t>
      </w:r>
    </w:p>
    <w:p w:rsidR="00AC2AB2" w:rsidRDefault="00000000">
      <w:pPr>
        <w:pStyle w:val="ListParagraph"/>
        <w:numPr>
          <w:ilvl w:val="0"/>
          <w:numId w:val="2"/>
        </w:numPr>
        <w:spacing w:before="40" w:after="60"/>
      </w:pPr>
      <w:r>
        <w:rPr>
          <w:color w:val="000000"/>
        </w:rPr>
        <w:t>Experience with semantic web technologies (RDF, OWL, SPARQL)</w:t>
      </w:r>
    </w:p>
    <w:p w:rsidR="00AC2AB2" w:rsidRDefault="00000000">
      <w:pPr>
        <w:pStyle w:val="ListParagraph"/>
        <w:numPr>
          <w:ilvl w:val="0"/>
          <w:numId w:val="2"/>
        </w:numPr>
        <w:spacing w:before="40" w:after="60"/>
      </w:pPr>
      <w:r>
        <w:rPr>
          <w:color w:val="000000"/>
        </w:rPr>
        <w:t>Irish or EU based — preferred for EI grant eligibility</w:t>
      </w:r>
    </w:p>
    <w:p w:rsidR="00AC2AB2" w:rsidRDefault="00AC2AB2">
      <w:pPr>
        <w:pBdr>
          <w:bottom w:val="single" w:sz="6" w:space="1" w:color="2E75B6"/>
        </w:pBdr>
        <w:spacing w:before="160" w:after="160"/>
      </w:pPr>
    </w:p>
    <w:p w:rsidR="00AC2AB2" w:rsidRDefault="00000000">
      <w:r>
        <w:br w:type="page"/>
      </w:r>
    </w:p>
    <w:p w:rsidR="00AC2AB2" w:rsidRDefault="00000000">
      <w:pPr>
        <w:spacing w:before="80" w:after="80"/>
      </w:pPr>
      <w:r>
        <w:rPr>
          <w:b/>
          <w:bCs/>
          <w:caps/>
          <w:color w:val="2E75B6"/>
        </w:rPr>
        <w:lastRenderedPageBreak/>
        <w:t>APPENDIX D  —  EI GRANT DEPENDENT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2AB2">
        <w:tc>
          <w:tcPr>
            <w:tcW w:w="9026"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00" w:type="dxa"/>
              <w:bottom w:w="160" w:type="dxa"/>
              <w:right w:w="200" w:type="dxa"/>
            </w:tcMar>
          </w:tcPr>
          <w:p w:rsidR="00AC2AB2" w:rsidRDefault="00000000">
            <w:pPr>
              <w:spacing w:after="80"/>
            </w:pPr>
            <w:r>
              <w:rPr>
                <w:b/>
                <w:bCs/>
                <w:color w:val="FFFFFF"/>
                <w:sz w:val="32"/>
                <w:szCs w:val="32"/>
              </w:rPr>
              <w:t>AI Integration / Full-Stack Developer</w:t>
            </w:r>
          </w:p>
          <w:p w:rsidR="00AC2AB2" w:rsidRDefault="00000000">
            <w:pPr>
              <w:spacing w:after="40"/>
            </w:pPr>
            <w:r>
              <w:rPr>
                <w:color w:val="BBDDEE"/>
                <w:sz w:val="20"/>
                <w:szCs w:val="20"/>
              </w:rPr>
              <w:t>Part-time Contract  |  Remote/Hybrid  |  Ireland / Remote  |  Reports to: Conor Flynn, Head of Innovation</w:t>
            </w:r>
          </w:p>
        </w:tc>
      </w:tr>
    </w:tbl>
    <w:p w:rsidR="00AC2AB2" w:rsidRDefault="00AC2AB2">
      <w:pPr>
        <w:spacing w:before="80" w:after="80"/>
      </w:pPr>
    </w:p>
    <w:p w:rsidR="00AC2AB2" w:rsidRDefault="00000000">
      <w:pPr>
        <w:pStyle w:val="Heading2"/>
      </w:pPr>
      <w:r>
        <w:t>About the Role</w:t>
      </w:r>
    </w:p>
    <w:p w:rsidR="00AC2AB2" w:rsidRDefault="00000000">
      <w:pPr>
        <w:spacing w:before="60" w:after="120"/>
      </w:pPr>
      <w:r>
        <w:rPr>
          <w:color w:val="000000"/>
        </w:rPr>
        <w:t>We need a developer who can connect our AI agents to the real-world systems our clients use — EQMS platforms, enterprise data sources, and partner APIs — and build the interfaces that make those agents usable. This is a practical, output-oriented role. You will be working across Stream 2 of our RD&amp;I project, turning the underlying agent capability into something clients can interact with directly.</w:t>
      </w:r>
    </w:p>
    <w:p w:rsidR="00AC2AB2" w:rsidRDefault="00AC2AB2">
      <w:pPr>
        <w:spacing w:before="80" w:after="80"/>
      </w:pPr>
    </w:p>
    <w:p w:rsidR="00AC2AB2" w:rsidRDefault="00000000">
      <w:pPr>
        <w:pStyle w:val="Heading2"/>
      </w:pPr>
      <w:r>
        <w:t>Key Deliverables</w:t>
      </w:r>
    </w:p>
    <w:p w:rsidR="00AC2AB2" w:rsidRDefault="00000000">
      <w:pPr>
        <w:pStyle w:val="ListParagraph"/>
        <w:numPr>
          <w:ilvl w:val="0"/>
          <w:numId w:val="2"/>
        </w:numPr>
        <w:spacing w:before="40" w:after="60"/>
      </w:pPr>
      <w:r>
        <w:rPr>
          <w:color w:val="000000"/>
        </w:rPr>
        <w:t>Build and maintain API integrations between the Trinzo AI agent layer and external EQMS and enterprise software environments</w:t>
      </w:r>
    </w:p>
    <w:p w:rsidR="00AC2AB2" w:rsidRDefault="00000000">
      <w:pPr>
        <w:pStyle w:val="ListParagraph"/>
        <w:numPr>
          <w:ilvl w:val="0"/>
          <w:numId w:val="2"/>
        </w:numPr>
        <w:spacing w:before="40" w:after="60"/>
      </w:pPr>
      <w:r>
        <w:rPr>
          <w:color w:val="000000"/>
        </w:rPr>
        <w:t>Develop front-end interfaces (web-based) that allow clients to interact with AI agents within their existing workflows</w:t>
      </w:r>
    </w:p>
    <w:p w:rsidR="00AC2AB2" w:rsidRDefault="00000000">
      <w:pPr>
        <w:pStyle w:val="ListParagraph"/>
        <w:numPr>
          <w:ilvl w:val="0"/>
          <w:numId w:val="2"/>
        </w:numPr>
        <w:spacing w:before="40" w:after="60"/>
      </w:pPr>
      <w:r>
        <w:rPr>
          <w:color w:val="000000"/>
        </w:rPr>
        <w:t>Integrate with partner platforms — including MyQMS.ai — as part of the broader solution stack</w:t>
      </w:r>
    </w:p>
    <w:p w:rsidR="00AC2AB2" w:rsidRDefault="00000000">
      <w:pPr>
        <w:pStyle w:val="ListParagraph"/>
        <w:numPr>
          <w:ilvl w:val="0"/>
          <w:numId w:val="2"/>
        </w:numPr>
        <w:spacing w:before="40" w:after="60"/>
      </w:pPr>
      <w:r>
        <w:rPr>
          <w:color w:val="000000"/>
        </w:rPr>
        <w:t>Build the early client-facing point solutions that demonstrate agent capability in real Q&amp;R workflows (audit planning, CAPA, complaints)</w:t>
      </w:r>
    </w:p>
    <w:p w:rsidR="00AC2AB2" w:rsidRDefault="00000000">
      <w:pPr>
        <w:pStyle w:val="ListParagraph"/>
        <w:numPr>
          <w:ilvl w:val="0"/>
          <w:numId w:val="2"/>
        </w:numPr>
        <w:spacing w:before="40" w:after="60"/>
      </w:pPr>
      <w:r>
        <w:rPr>
          <w:color w:val="000000"/>
        </w:rPr>
        <w:t>Ensure all integrations are documented and maintainable without your ongoing presence</w:t>
      </w:r>
    </w:p>
    <w:p w:rsidR="00AC2AB2" w:rsidRDefault="00AC2AB2">
      <w:pPr>
        <w:spacing w:before="80" w:after="80"/>
      </w:pPr>
    </w:p>
    <w:p w:rsidR="00AC2AB2" w:rsidRDefault="00000000">
      <w:pPr>
        <w:pStyle w:val="Heading2"/>
      </w:pPr>
      <w:r>
        <w:t>Skills &amp; Experience Required</w:t>
      </w:r>
    </w:p>
    <w:p w:rsidR="00AC2AB2" w:rsidRDefault="00000000">
      <w:pPr>
        <w:pStyle w:val="ListParagraph"/>
        <w:numPr>
          <w:ilvl w:val="0"/>
          <w:numId w:val="2"/>
        </w:numPr>
        <w:spacing w:before="40" w:after="60"/>
      </w:pPr>
      <w:r>
        <w:rPr>
          <w:color w:val="000000"/>
        </w:rPr>
        <w:t>Full-stack development experience: Python or Node.js backend, React or similar frontend</w:t>
      </w:r>
    </w:p>
    <w:p w:rsidR="00AC2AB2" w:rsidRDefault="00000000">
      <w:pPr>
        <w:pStyle w:val="ListParagraph"/>
        <w:numPr>
          <w:ilvl w:val="0"/>
          <w:numId w:val="2"/>
        </w:numPr>
        <w:spacing w:before="40" w:after="60"/>
      </w:pPr>
      <w:r>
        <w:rPr>
          <w:color w:val="000000"/>
        </w:rPr>
        <w:t xml:space="preserve">Strong API design and integration skills — REST, </w:t>
      </w:r>
      <w:proofErr w:type="spellStart"/>
      <w:r>
        <w:rPr>
          <w:color w:val="000000"/>
        </w:rPr>
        <w:t>GraphQL</w:t>
      </w:r>
      <w:proofErr w:type="spellEnd"/>
      <w:r>
        <w:rPr>
          <w:color w:val="000000"/>
        </w:rPr>
        <w:t>, webhooks</w:t>
      </w:r>
    </w:p>
    <w:p w:rsidR="00AC2AB2" w:rsidRDefault="00000000">
      <w:pPr>
        <w:pStyle w:val="ListParagraph"/>
        <w:numPr>
          <w:ilvl w:val="0"/>
          <w:numId w:val="2"/>
        </w:numPr>
        <w:spacing w:before="40" w:after="60"/>
      </w:pPr>
      <w:r>
        <w:rPr>
          <w:color w:val="000000"/>
        </w:rPr>
        <w:t>Experience integrating AI/LLM capabilities into production applications</w:t>
      </w:r>
    </w:p>
    <w:p w:rsidR="00AC2AB2" w:rsidRDefault="00000000">
      <w:pPr>
        <w:pStyle w:val="ListParagraph"/>
        <w:numPr>
          <w:ilvl w:val="0"/>
          <w:numId w:val="2"/>
        </w:numPr>
        <w:spacing w:before="40" w:after="60"/>
      </w:pPr>
      <w:r>
        <w:rPr>
          <w:color w:val="000000"/>
        </w:rPr>
        <w:t>Comfortable working in a regulated or compliance-sensitive environment where documentation matters</w:t>
      </w:r>
    </w:p>
    <w:p w:rsidR="00AC2AB2" w:rsidRDefault="00000000">
      <w:pPr>
        <w:pStyle w:val="ListParagraph"/>
        <w:numPr>
          <w:ilvl w:val="0"/>
          <w:numId w:val="2"/>
        </w:numPr>
        <w:spacing w:before="40" w:after="60"/>
      </w:pPr>
      <w:r>
        <w:rPr>
          <w:color w:val="000000"/>
        </w:rPr>
        <w:t>Able to work to defined sprint outputs with the Coordinator managing the brief</w:t>
      </w:r>
    </w:p>
    <w:p w:rsidR="00AC2AB2" w:rsidRDefault="00AC2AB2">
      <w:pPr>
        <w:spacing w:before="80" w:after="80"/>
      </w:pPr>
    </w:p>
    <w:p w:rsidR="00AC2AB2" w:rsidRDefault="00000000">
      <w:pPr>
        <w:pStyle w:val="Heading2"/>
      </w:pPr>
      <w:r>
        <w:t>Desirable</w:t>
      </w:r>
    </w:p>
    <w:p w:rsidR="00AC2AB2" w:rsidRDefault="00000000">
      <w:pPr>
        <w:pStyle w:val="ListParagraph"/>
        <w:numPr>
          <w:ilvl w:val="0"/>
          <w:numId w:val="2"/>
        </w:numPr>
        <w:spacing w:before="40" w:after="60"/>
      </w:pPr>
      <w:r>
        <w:rPr>
          <w:color w:val="000000"/>
        </w:rPr>
        <w:t xml:space="preserve">Experience with EQMS platforms (Veeva Vault, </w:t>
      </w:r>
      <w:proofErr w:type="spellStart"/>
      <w:r>
        <w:rPr>
          <w:color w:val="000000"/>
        </w:rPr>
        <w:t>MasterControl</w:t>
      </w:r>
      <w:proofErr w:type="spellEnd"/>
      <w:r>
        <w:rPr>
          <w:color w:val="000000"/>
        </w:rPr>
        <w:t>, ETQ, or similar)</w:t>
      </w:r>
    </w:p>
    <w:p w:rsidR="00AC2AB2" w:rsidRDefault="00000000">
      <w:pPr>
        <w:pStyle w:val="ListParagraph"/>
        <w:numPr>
          <w:ilvl w:val="0"/>
          <w:numId w:val="2"/>
        </w:numPr>
        <w:spacing w:before="40" w:after="60"/>
      </w:pPr>
      <w:r>
        <w:rPr>
          <w:color w:val="000000"/>
        </w:rPr>
        <w:lastRenderedPageBreak/>
        <w:t>Familiarity with OAuth, SSO, and enterprise security requirements</w:t>
      </w:r>
    </w:p>
    <w:p w:rsidR="00AC2AB2" w:rsidRDefault="00000000">
      <w:pPr>
        <w:pStyle w:val="ListParagraph"/>
        <w:numPr>
          <w:ilvl w:val="0"/>
          <w:numId w:val="2"/>
        </w:numPr>
        <w:spacing w:before="40" w:after="60"/>
      </w:pPr>
      <w:r>
        <w:rPr>
          <w:color w:val="000000"/>
        </w:rPr>
        <w:t>Background in Life Sciences or regulated industries</w:t>
      </w:r>
    </w:p>
    <w:p w:rsidR="00AC2AB2" w:rsidRDefault="00AC2AB2">
      <w:pPr>
        <w:pBdr>
          <w:bottom w:val="single" w:sz="6" w:space="1" w:color="2E75B6"/>
        </w:pBdr>
        <w:spacing w:before="160" w:after="160"/>
      </w:pPr>
    </w:p>
    <w:p w:rsidR="00AC2AB2" w:rsidRDefault="00000000">
      <w:r>
        <w:br w:type="page"/>
      </w:r>
    </w:p>
    <w:p w:rsidR="00AC2AB2" w:rsidRDefault="00000000">
      <w:pPr>
        <w:spacing w:before="80" w:after="80"/>
      </w:pPr>
      <w:r>
        <w:rPr>
          <w:b/>
          <w:bCs/>
          <w:caps/>
          <w:color w:val="2E75B6"/>
        </w:rPr>
        <w:lastRenderedPageBreak/>
        <w:t>APPENDIX E  —  EI GRANT DEPENDENT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2AB2">
        <w:tc>
          <w:tcPr>
            <w:tcW w:w="9026"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00" w:type="dxa"/>
              <w:bottom w:w="160" w:type="dxa"/>
              <w:right w:w="200" w:type="dxa"/>
            </w:tcMar>
          </w:tcPr>
          <w:p w:rsidR="00AC2AB2" w:rsidRDefault="00000000">
            <w:pPr>
              <w:spacing w:after="80"/>
            </w:pPr>
            <w:r>
              <w:rPr>
                <w:b/>
                <w:bCs/>
                <w:color w:val="FFFFFF"/>
                <w:sz w:val="32"/>
                <w:szCs w:val="32"/>
              </w:rPr>
              <w:t>Life Science Regulatory SME</w:t>
            </w:r>
          </w:p>
          <w:p w:rsidR="00AC2AB2" w:rsidRDefault="00000000">
            <w:pPr>
              <w:spacing w:after="40"/>
            </w:pPr>
            <w:r>
              <w:rPr>
                <w:color w:val="BBDDEE"/>
                <w:sz w:val="20"/>
                <w:szCs w:val="20"/>
              </w:rPr>
              <w:t>Fractional Contract  |  1–2 days/week  |  Ireland / Remote  |  Reports to: Conor Flynn, Head of Innovation</w:t>
            </w:r>
          </w:p>
        </w:tc>
      </w:tr>
    </w:tbl>
    <w:p w:rsidR="00AC2AB2" w:rsidRDefault="00AC2AB2">
      <w:pPr>
        <w:spacing w:before="80" w:after="80"/>
      </w:pPr>
    </w:p>
    <w:p w:rsidR="00AC2AB2" w:rsidRDefault="00000000">
      <w:pPr>
        <w:pStyle w:val="Heading2"/>
      </w:pPr>
      <w:r>
        <w:t>About the Role</w:t>
      </w:r>
    </w:p>
    <w:p w:rsidR="00AC2AB2" w:rsidRDefault="00000000">
      <w:pPr>
        <w:spacing w:before="60" w:after="120"/>
      </w:pPr>
      <w:r>
        <w:rPr>
          <w:color w:val="000000"/>
        </w:rPr>
        <w:t>Our AI agents are only as good as the domain knowledge embedded in them. We need a Senior Regulatory or QA professional who can provide the expert input that makes our agents accurate, defensible, and trusted by the clients who work in these environments every day. This is a fractional engagement — approximately 1 to 2 days per week — focused on validation, content review, and domain-specific guidance throughout the RD&amp;I programme.</w:t>
      </w:r>
    </w:p>
    <w:p w:rsidR="00AC2AB2" w:rsidRDefault="00AC2AB2">
      <w:pPr>
        <w:spacing w:before="80" w:after="80"/>
      </w:pPr>
    </w:p>
    <w:p w:rsidR="00AC2AB2" w:rsidRDefault="00000000">
      <w:pPr>
        <w:pStyle w:val="Heading2"/>
      </w:pPr>
      <w:r>
        <w:t>Key Deliverables</w:t>
      </w:r>
    </w:p>
    <w:p w:rsidR="00AC2AB2" w:rsidRDefault="00000000">
      <w:pPr>
        <w:pStyle w:val="ListParagraph"/>
        <w:numPr>
          <w:ilvl w:val="0"/>
          <w:numId w:val="2"/>
        </w:numPr>
        <w:spacing w:before="40" w:after="60"/>
      </w:pPr>
      <w:r>
        <w:rPr>
          <w:color w:val="000000"/>
        </w:rPr>
        <w:t xml:space="preserve">Review and validate AI agent outputs for </w:t>
      </w:r>
      <w:proofErr w:type="spellStart"/>
      <w:r>
        <w:rPr>
          <w:color w:val="000000"/>
        </w:rPr>
        <w:t>GxP</w:t>
      </w:r>
      <w:proofErr w:type="spellEnd"/>
      <w:r>
        <w:rPr>
          <w:color w:val="000000"/>
        </w:rPr>
        <w:t xml:space="preserve"> accuracy — audit planning recommendations, CAPA logic, deviation handling, and regulatory interpretation</w:t>
      </w:r>
    </w:p>
    <w:p w:rsidR="00AC2AB2" w:rsidRDefault="00000000">
      <w:pPr>
        <w:pStyle w:val="ListParagraph"/>
        <w:numPr>
          <w:ilvl w:val="0"/>
          <w:numId w:val="2"/>
        </w:numPr>
        <w:spacing w:before="40" w:after="60"/>
      </w:pPr>
      <w:r>
        <w:rPr>
          <w:color w:val="000000"/>
        </w:rPr>
        <w:t>Define 'what good looks like' for each agent use case — providing the gold-standard examples the agent is trained and validated against</w:t>
      </w:r>
    </w:p>
    <w:p w:rsidR="00AC2AB2" w:rsidRDefault="00000000">
      <w:pPr>
        <w:pStyle w:val="ListParagraph"/>
        <w:numPr>
          <w:ilvl w:val="0"/>
          <w:numId w:val="2"/>
        </w:numPr>
        <w:spacing w:before="40" w:after="60"/>
      </w:pPr>
      <w:r>
        <w:rPr>
          <w:color w:val="000000"/>
        </w:rPr>
        <w:t>Work with the Knowledge Graph Specialist to validate the accuracy and completeness of regulatory content in the graph</w:t>
      </w:r>
    </w:p>
    <w:p w:rsidR="00AC2AB2" w:rsidRDefault="00000000">
      <w:pPr>
        <w:pStyle w:val="ListParagraph"/>
        <w:numPr>
          <w:ilvl w:val="0"/>
          <w:numId w:val="2"/>
        </w:numPr>
        <w:spacing w:before="40" w:after="60"/>
      </w:pPr>
      <w:r>
        <w:rPr>
          <w:color w:val="000000"/>
        </w:rPr>
        <w:t xml:space="preserve">Contribute to the </w:t>
      </w:r>
      <w:proofErr w:type="spellStart"/>
      <w:r>
        <w:rPr>
          <w:color w:val="000000"/>
        </w:rPr>
        <w:t>GxP</w:t>
      </w:r>
      <w:proofErr w:type="spellEnd"/>
      <w:r>
        <w:rPr>
          <w:color w:val="000000"/>
        </w:rPr>
        <w:t xml:space="preserve"> validation methodology for the AI system — ensuring outputs can be reviewed and defended in a regulatory inspection</w:t>
      </w:r>
    </w:p>
    <w:p w:rsidR="00AC2AB2" w:rsidRDefault="00000000">
      <w:pPr>
        <w:pStyle w:val="ListParagraph"/>
        <w:numPr>
          <w:ilvl w:val="0"/>
          <w:numId w:val="2"/>
        </w:numPr>
        <w:spacing w:before="40" w:after="60"/>
      </w:pPr>
      <w:r>
        <w:rPr>
          <w:color w:val="000000"/>
        </w:rPr>
        <w:t>Review client-facing deliverables from the agents before they are deployed in pilot engagements</w:t>
      </w:r>
    </w:p>
    <w:p w:rsidR="00AC2AB2" w:rsidRDefault="00AC2AB2">
      <w:pPr>
        <w:spacing w:before="80" w:after="80"/>
      </w:pPr>
    </w:p>
    <w:p w:rsidR="00AC2AB2" w:rsidRDefault="00000000">
      <w:pPr>
        <w:pStyle w:val="Heading2"/>
      </w:pPr>
      <w:r>
        <w:t>Skills &amp; Experience Required</w:t>
      </w:r>
    </w:p>
    <w:p w:rsidR="00AC2AB2" w:rsidRDefault="00000000">
      <w:pPr>
        <w:pStyle w:val="ListParagraph"/>
        <w:numPr>
          <w:ilvl w:val="0"/>
          <w:numId w:val="2"/>
        </w:numPr>
        <w:spacing w:before="40" w:after="60"/>
      </w:pPr>
      <w:r>
        <w:rPr>
          <w:color w:val="000000"/>
        </w:rPr>
        <w:t>Senior QA or Regulatory Affairs professional with 7+ years of experience in Life Sciences (Pharma, MedTech, or Medical Devices)</w:t>
      </w:r>
    </w:p>
    <w:p w:rsidR="00AC2AB2" w:rsidRDefault="00000000">
      <w:pPr>
        <w:pStyle w:val="ListParagraph"/>
        <w:numPr>
          <w:ilvl w:val="0"/>
          <w:numId w:val="2"/>
        </w:numPr>
        <w:spacing w:before="40" w:after="60"/>
      </w:pPr>
      <w:r>
        <w:rPr>
          <w:color w:val="000000"/>
        </w:rPr>
        <w:t>Deep practical knowledge of ISO 13485, FDA 21 CFR Part 820, ICH guidelines, or equivalent — particularly in Quality, CAPA, and audit workflows</w:t>
      </w:r>
    </w:p>
    <w:p w:rsidR="00AC2AB2" w:rsidRDefault="00000000">
      <w:pPr>
        <w:pStyle w:val="ListParagraph"/>
        <w:numPr>
          <w:ilvl w:val="0"/>
          <w:numId w:val="2"/>
        </w:numPr>
        <w:spacing w:before="40" w:after="60"/>
      </w:pPr>
      <w:r>
        <w:rPr>
          <w:color w:val="000000"/>
        </w:rPr>
        <w:t xml:space="preserve">Experience with </w:t>
      </w:r>
      <w:proofErr w:type="spellStart"/>
      <w:r>
        <w:rPr>
          <w:color w:val="000000"/>
        </w:rPr>
        <w:t>GxP</w:t>
      </w:r>
      <w:proofErr w:type="spellEnd"/>
      <w:r>
        <w:rPr>
          <w:color w:val="000000"/>
        </w:rPr>
        <w:t xml:space="preserve"> computer system validation (CSV) or AI/software validation in a regulated environment is a strong advantage</w:t>
      </w:r>
    </w:p>
    <w:p w:rsidR="00AC2AB2" w:rsidRDefault="00000000">
      <w:pPr>
        <w:pStyle w:val="ListParagraph"/>
        <w:numPr>
          <w:ilvl w:val="0"/>
          <w:numId w:val="2"/>
        </w:numPr>
        <w:spacing w:before="40" w:after="60"/>
      </w:pPr>
      <w:r>
        <w:rPr>
          <w:color w:val="000000"/>
        </w:rPr>
        <w:t>Able to articulate complex regulatory logic in structured, unambiguous terms that can be codified into AI systems</w:t>
      </w:r>
    </w:p>
    <w:p w:rsidR="00AC2AB2" w:rsidRDefault="00000000">
      <w:pPr>
        <w:pStyle w:val="ListParagraph"/>
        <w:numPr>
          <w:ilvl w:val="0"/>
          <w:numId w:val="2"/>
        </w:numPr>
        <w:spacing w:before="40" w:after="60"/>
      </w:pPr>
      <w:r>
        <w:rPr>
          <w:color w:val="000000"/>
        </w:rPr>
        <w:t>Comfortable in a collaborative, iterative development environment</w:t>
      </w:r>
    </w:p>
    <w:p w:rsidR="00AC2AB2" w:rsidRDefault="00AC2AB2">
      <w:pPr>
        <w:spacing w:before="80" w:after="80"/>
      </w:pPr>
    </w:p>
    <w:p w:rsidR="00AC2AB2" w:rsidRDefault="00000000">
      <w:pPr>
        <w:pStyle w:val="Heading2"/>
      </w:pPr>
      <w:r>
        <w:t>Desirable</w:t>
      </w:r>
    </w:p>
    <w:p w:rsidR="00AC2AB2" w:rsidRDefault="00000000">
      <w:pPr>
        <w:pStyle w:val="ListParagraph"/>
        <w:numPr>
          <w:ilvl w:val="0"/>
          <w:numId w:val="2"/>
        </w:numPr>
        <w:spacing w:before="40" w:after="60"/>
      </w:pPr>
      <w:r>
        <w:rPr>
          <w:color w:val="000000"/>
        </w:rPr>
        <w:lastRenderedPageBreak/>
        <w:t>Previous experience as a Lead Auditor or QA Manager</w:t>
      </w:r>
    </w:p>
    <w:p w:rsidR="00AC2AB2" w:rsidRDefault="00000000">
      <w:pPr>
        <w:pStyle w:val="ListParagraph"/>
        <w:numPr>
          <w:ilvl w:val="0"/>
          <w:numId w:val="2"/>
        </w:numPr>
        <w:spacing w:before="40" w:after="60"/>
      </w:pPr>
      <w:r>
        <w:rPr>
          <w:color w:val="000000"/>
        </w:rPr>
        <w:t>Familiarity with EQMS platforms</w:t>
      </w:r>
    </w:p>
    <w:p w:rsidR="00AC2AB2" w:rsidRDefault="00000000">
      <w:pPr>
        <w:pStyle w:val="ListParagraph"/>
        <w:numPr>
          <w:ilvl w:val="0"/>
          <w:numId w:val="2"/>
        </w:numPr>
        <w:spacing w:before="40" w:after="60"/>
      </w:pPr>
      <w:r>
        <w:rPr>
          <w:color w:val="000000"/>
        </w:rPr>
        <w:t>Interest in AI adoption and its implications for regulated industries</w:t>
      </w:r>
    </w:p>
    <w:p w:rsidR="00AC2AB2" w:rsidRDefault="00AC2AB2">
      <w:pPr>
        <w:pBdr>
          <w:bottom w:val="single" w:sz="6" w:space="1" w:color="2E75B6"/>
        </w:pBdr>
        <w:spacing w:before="160" w:after="160"/>
      </w:pPr>
    </w:p>
    <w:p w:rsidR="00AC2AB2" w:rsidRDefault="00000000">
      <w:r>
        <w:br w:type="page"/>
      </w:r>
    </w:p>
    <w:p w:rsidR="00AC2AB2" w:rsidRDefault="00000000">
      <w:pPr>
        <w:spacing w:before="80" w:after="80"/>
      </w:pPr>
      <w:r>
        <w:rPr>
          <w:b/>
          <w:bCs/>
          <w:caps/>
          <w:color w:val="2E75B6"/>
        </w:rPr>
        <w:lastRenderedPageBreak/>
        <w:t>APPENDIX 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C2AB2">
        <w:tc>
          <w:tcPr>
            <w:tcW w:w="9026"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00" w:type="dxa"/>
              <w:bottom w:w="160" w:type="dxa"/>
              <w:right w:w="200" w:type="dxa"/>
            </w:tcMar>
          </w:tcPr>
          <w:p w:rsidR="00AC2AB2" w:rsidRDefault="00000000">
            <w:pPr>
              <w:spacing w:after="80"/>
            </w:pPr>
            <w:r>
              <w:rPr>
                <w:b/>
                <w:bCs/>
                <w:color w:val="FFFFFF"/>
                <w:sz w:val="32"/>
                <w:szCs w:val="32"/>
              </w:rPr>
              <w:t>Content &amp; Marketing Specialist</w:t>
            </w:r>
          </w:p>
          <w:p w:rsidR="00AC2AB2" w:rsidRDefault="00000000">
            <w:pPr>
              <w:spacing w:after="40"/>
            </w:pPr>
            <w:r>
              <w:rPr>
                <w:color w:val="BBDDEE"/>
                <w:sz w:val="20"/>
                <w:szCs w:val="20"/>
              </w:rPr>
              <w:t>Part-time Contract  |  1–2 days/week  |  Ireland / Remote  |  Reports to: Conor Flynn, Head of Innovation</w:t>
            </w:r>
          </w:p>
        </w:tc>
      </w:tr>
    </w:tbl>
    <w:p w:rsidR="00AC2AB2" w:rsidRDefault="00AC2AB2">
      <w:pPr>
        <w:spacing w:before="80" w:after="80"/>
      </w:pPr>
    </w:p>
    <w:p w:rsidR="00AC2AB2" w:rsidRDefault="00000000">
      <w:pPr>
        <w:pStyle w:val="Heading2"/>
      </w:pPr>
      <w:r>
        <w:t>About the Role</w:t>
      </w:r>
    </w:p>
    <w:p w:rsidR="00AC2AB2" w:rsidRDefault="00000000">
      <w:pPr>
        <w:spacing w:before="60" w:after="120"/>
      </w:pPr>
      <w:r>
        <w:rPr>
          <w:color w:val="000000"/>
        </w:rPr>
        <w:t>Trinzo's thought leadership and market presence are central to our commercial pipeline. Conor Flynn generates strong strategic content — webinars, podcasts, industry commentary — and we have internal AI agents that handle routine distribution and first-draft content creation. We need a part-time Content Specialist who can produce the higher-complexity outputs that require genuine marketing craft: conference presentations, white papers, campaign strategy, and video scripts. You will also provide quality assurance over the AI-generated content to ensure everything that goes out reflects Trinzo's brand and authority.</w:t>
      </w:r>
    </w:p>
    <w:p w:rsidR="00AC2AB2" w:rsidRDefault="00AC2AB2">
      <w:pPr>
        <w:spacing w:before="80" w:after="80"/>
      </w:pPr>
    </w:p>
    <w:p w:rsidR="00AC2AB2" w:rsidRDefault="00000000">
      <w:pPr>
        <w:pStyle w:val="Heading2"/>
      </w:pPr>
      <w:r>
        <w:t>Key Deliverables</w:t>
      </w:r>
    </w:p>
    <w:p w:rsidR="00AC2AB2" w:rsidRDefault="00000000">
      <w:pPr>
        <w:pStyle w:val="ListParagraph"/>
        <w:numPr>
          <w:ilvl w:val="0"/>
          <w:numId w:val="2"/>
        </w:numPr>
        <w:spacing w:before="40" w:after="60"/>
      </w:pPr>
      <w:r>
        <w:rPr>
          <w:color w:val="000000"/>
        </w:rPr>
        <w:t>Produce conference presentations, white papers, and long-form articles on AI in Life Sciences from Conor's strategic inputs and briefing notes</w:t>
      </w:r>
    </w:p>
    <w:p w:rsidR="00AC2AB2" w:rsidRDefault="00000000">
      <w:pPr>
        <w:pStyle w:val="ListParagraph"/>
        <w:numPr>
          <w:ilvl w:val="0"/>
          <w:numId w:val="2"/>
        </w:numPr>
        <w:spacing w:before="40" w:after="60"/>
      </w:pPr>
      <w:r>
        <w:rPr>
          <w:color w:val="000000"/>
        </w:rPr>
        <w:t>Write and edit video scripts for webinars and thought leadership video content</w:t>
      </w:r>
    </w:p>
    <w:p w:rsidR="00AC2AB2" w:rsidRDefault="00000000">
      <w:pPr>
        <w:pStyle w:val="ListParagraph"/>
        <w:numPr>
          <w:ilvl w:val="0"/>
          <w:numId w:val="2"/>
        </w:numPr>
        <w:spacing w:before="40" w:after="60"/>
      </w:pPr>
      <w:r>
        <w:rPr>
          <w:color w:val="000000"/>
        </w:rPr>
        <w:t>Develop campaign strategy and messaging for new service or product launches — particularly for the 'Push Stream' concepts the Hub generates</w:t>
      </w:r>
    </w:p>
    <w:p w:rsidR="00AC2AB2" w:rsidRDefault="00000000">
      <w:pPr>
        <w:pStyle w:val="ListParagraph"/>
        <w:numPr>
          <w:ilvl w:val="0"/>
          <w:numId w:val="2"/>
        </w:numPr>
        <w:spacing w:before="40" w:after="60"/>
      </w:pPr>
      <w:r>
        <w:rPr>
          <w:color w:val="000000"/>
        </w:rPr>
        <w:t>Review and quality-assure AI-generated LinkedIn posts, newsletters, and one-pagers before publication — ensuring brand consistency and accuracy</w:t>
      </w:r>
    </w:p>
    <w:p w:rsidR="00AC2AB2" w:rsidRDefault="00000000">
      <w:pPr>
        <w:pStyle w:val="ListParagraph"/>
        <w:numPr>
          <w:ilvl w:val="0"/>
          <w:numId w:val="2"/>
        </w:numPr>
        <w:spacing w:before="40" w:after="60"/>
      </w:pPr>
      <w:r>
        <w:rPr>
          <w:color w:val="000000"/>
        </w:rPr>
        <w:t>Maintain and evolve the Trinzo content calendar in collaboration with the Coordinator</w:t>
      </w:r>
    </w:p>
    <w:p w:rsidR="00AC2AB2" w:rsidRDefault="00000000">
      <w:pPr>
        <w:pStyle w:val="ListParagraph"/>
        <w:numPr>
          <w:ilvl w:val="0"/>
          <w:numId w:val="2"/>
        </w:numPr>
        <w:spacing w:before="40" w:after="60"/>
      </w:pPr>
      <w:r>
        <w:rPr>
          <w:color w:val="000000"/>
        </w:rPr>
        <w:t>Track and report on content performance metrics — recommending adjustments to channel or format strategy</w:t>
      </w:r>
    </w:p>
    <w:p w:rsidR="00AC2AB2" w:rsidRDefault="00AC2AB2">
      <w:pPr>
        <w:spacing w:before="80" w:after="80"/>
      </w:pPr>
    </w:p>
    <w:p w:rsidR="00AC2AB2" w:rsidRDefault="00000000">
      <w:pPr>
        <w:pStyle w:val="Heading2"/>
      </w:pPr>
      <w:r>
        <w:t>Skills &amp; Experience Required</w:t>
      </w:r>
    </w:p>
    <w:p w:rsidR="00AC2AB2" w:rsidRDefault="00000000">
      <w:pPr>
        <w:pStyle w:val="ListParagraph"/>
        <w:numPr>
          <w:ilvl w:val="0"/>
          <w:numId w:val="2"/>
        </w:numPr>
        <w:spacing w:before="40" w:after="60"/>
      </w:pPr>
      <w:r>
        <w:rPr>
          <w:color w:val="000000"/>
        </w:rPr>
        <w:t>3+ years of B2B content marketing experience, ideally in a technology or professional services context</w:t>
      </w:r>
    </w:p>
    <w:p w:rsidR="00AC2AB2" w:rsidRDefault="00000000">
      <w:pPr>
        <w:pStyle w:val="ListParagraph"/>
        <w:numPr>
          <w:ilvl w:val="0"/>
          <w:numId w:val="2"/>
        </w:numPr>
        <w:spacing w:before="40" w:after="60"/>
      </w:pPr>
      <w:r>
        <w:rPr>
          <w:color w:val="000000"/>
        </w:rPr>
        <w:t>Proven ability to translate complex technical or strategic concepts into compelling, audience-appropriate content</w:t>
      </w:r>
    </w:p>
    <w:p w:rsidR="00AC2AB2" w:rsidRDefault="00000000">
      <w:pPr>
        <w:pStyle w:val="ListParagraph"/>
        <w:numPr>
          <w:ilvl w:val="0"/>
          <w:numId w:val="2"/>
        </w:numPr>
        <w:spacing w:before="40" w:after="60"/>
      </w:pPr>
      <w:r>
        <w:rPr>
          <w:color w:val="000000"/>
        </w:rPr>
        <w:t>Strong writing, editing, and storytelling skills — comfortable with both short-form (LinkedIn) and long-form (white papers, reports) formats</w:t>
      </w:r>
    </w:p>
    <w:p w:rsidR="00AC2AB2" w:rsidRDefault="00000000">
      <w:pPr>
        <w:pStyle w:val="ListParagraph"/>
        <w:numPr>
          <w:ilvl w:val="0"/>
          <w:numId w:val="2"/>
        </w:numPr>
        <w:spacing w:before="40" w:after="60"/>
      </w:pPr>
      <w:r>
        <w:rPr>
          <w:color w:val="000000"/>
        </w:rPr>
        <w:t>Experience working with AI content tools and an understanding of how to edit and improve AI-generated drafts</w:t>
      </w:r>
    </w:p>
    <w:p w:rsidR="00AC2AB2" w:rsidRDefault="00000000">
      <w:pPr>
        <w:pStyle w:val="ListParagraph"/>
        <w:numPr>
          <w:ilvl w:val="0"/>
          <w:numId w:val="2"/>
        </w:numPr>
        <w:spacing w:before="40" w:after="60"/>
      </w:pPr>
      <w:r>
        <w:rPr>
          <w:color w:val="000000"/>
        </w:rPr>
        <w:t>Organised self-starter who can manage multiple deliverables against agreed deadlines</w:t>
      </w:r>
    </w:p>
    <w:p w:rsidR="00AC2AB2" w:rsidRDefault="00AC2AB2">
      <w:pPr>
        <w:spacing w:before="80" w:after="80"/>
      </w:pPr>
    </w:p>
    <w:p w:rsidR="00AC2AB2" w:rsidRDefault="00000000">
      <w:pPr>
        <w:pStyle w:val="Heading2"/>
      </w:pPr>
      <w:r>
        <w:lastRenderedPageBreak/>
        <w:t>Desirable</w:t>
      </w:r>
    </w:p>
    <w:p w:rsidR="00AC2AB2" w:rsidRDefault="00000000">
      <w:pPr>
        <w:pStyle w:val="ListParagraph"/>
        <w:numPr>
          <w:ilvl w:val="0"/>
          <w:numId w:val="2"/>
        </w:numPr>
        <w:spacing w:before="40" w:after="60"/>
      </w:pPr>
      <w:r>
        <w:rPr>
          <w:color w:val="000000"/>
        </w:rPr>
        <w:t>Background in or exposure to Life Sciences, MedTech, Pharma, or regulated industries</w:t>
      </w:r>
    </w:p>
    <w:p w:rsidR="00AC2AB2" w:rsidRDefault="00000000">
      <w:pPr>
        <w:pStyle w:val="ListParagraph"/>
        <w:numPr>
          <w:ilvl w:val="0"/>
          <w:numId w:val="2"/>
        </w:numPr>
        <w:spacing w:before="40" w:after="60"/>
      </w:pPr>
      <w:r>
        <w:rPr>
          <w:color w:val="000000"/>
        </w:rPr>
        <w:t>Experience with LinkedIn marketing strategy and analytics</w:t>
      </w:r>
    </w:p>
    <w:p w:rsidR="00AC2AB2" w:rsidRDefault="00000000">
      <w:pPr>
        <w:pStyle w:val="ListParagraph"/>
        <w:numPr>
          <w:ilvl w:val="0"/>
          <w:numId w:val="2"/>
        </w:numPr>
        <w:spacing w:before="40" w:after="60"/>
      </w:pPr>
      <w:r>
        <w:rPr>
          <w:color w:val="000000"/>
        </w:rPr>
        <w:t>Familiarity with newsletter platforms and marketing automation tools</w:t>
      </w:r>
    </w:p>
    <w:p w:rsidR="00AC2AB2" w:rsidRDefault="00AC2AB2">
      <w:pPr>
        <w:spacing w:before="80" w:after="80"/>
      </w:pPr>
    </w:p>
    <w:p w:rsidR="00AC2AB2" w:rsidRDefault="00AC2AB2">
      <w:pPr>
        <w:spacing w:before="80" w:after="80"/>
      </w:pPr>
    </w:p>
    <w:p w:rsidR="00AC2AB2" w:rsidRDefault="00000000">
      <w:pPr>
        <w:spacing w:before="240"/>
        <w:jc w:val="center"/>
      </w:pPr>
      <w:r>
        <w:rPr>
          <w:i/>
          <w:iCs/>
          <w:color w:val="888888"/>
          <w:sz w:val="20"/>
          <w:szCs w:val="20"/>
        </w:rPr>
        <w:t>— End of Document —</w:t>
      </w:r>
    </w:p>
    <w:sectPr w:rsidR="00AC2AB2">
      <w:headerReference w:type="default" r:id="rId7"/>
      <w:footerReference w:type="default" r:id="rId8"/>
      <w:pgSz w:w="16838" w:h="11906"/>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6075A" w:rsidRDefault="00E6075A">
      <w:r>
        <w:separator/>
      </w:r>
    </w:p>
  </w:endnote>
  <w:endnote w:type="continuationSeparator" w:id="0">
    <w:p w:rsidR="00E6075A" w:rsidRDefault="00E60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C2AB2" w:rsidRDefault="00000000">
    <w:pPr>
      <w:pBdr>
        <w:top w:val="single" w:sz="4" w:space="1" w:color="2E75B6"/>
      </w:pBdr>
      <w:tabs>
        <w:tab w:val="right" w:pos="14400"/>
      </w:tabs>
    </w:pPr>
    <w:r>
      <w:rPr>
        <w:color w:val="888888"/>
        <w:sz w:val="18"/>
        <w:szCs w:val="18"/>
      </w:rPr>
      <w:t>Trinzo AI &amp; Innovation Hub</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7116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6075A" w:rsidRDefault="00E6075A">
      <w:r>
        <w:separator/>
      </w:r>
    </w:p>
  </w:footnote>
  <w:footnote w:type="continuationSeparator" w:id="0">
    <w:p w:rsidR="00E6075A" w:rsidRDefault="00E607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C2AB2" w:rsidRDefault="00000000">
    <w:pPr>
      <w:pBdr>
        <w:bottom w:val="single" w:sz="4" w:space="1" w:color="2E75B6"/>
      </w:pBdr>
      <w:tabs>
        <w:tab w:val="right" w:pos="14400"/>
      </w:tabs>
    </w:pPr>
    <w:r>
      <w:rPr>
        <w:color w:val="888888"/>
        <w:sz w:val="18"/>
        <w:szCs w:val="18"/>
      </w:rPr>
      <w:t>Trinzo AI Hub  |  Transition Project Plan &amp; Job Descriptions  |  May 2026</w:t>
    </w:r>
    <w:r>
      <w:rPr>
        <w:color w:val="888888"/>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81C9D"/>
    <w:multiLevelType w:val="hybridMultilevel"/>
    <w:tmpl w:val="E630619E"/>
    <w:lvl w:ilvl="0" w:tplc="61DA7290">
      <w:start w:val="1"/>
      <w:numFmt w:val="bullet"/>
      <w:lvlText w:val="●"/>
      <w:lvlJc w:val="left"/>
      <w:pPr>
        <w:ind w:left="720" w:hanging="360"/>
      </w:pPr>
    </w:lvl>
    <w:lvl w:ilvl="1" w:tplc="95903598">
      <w:start w:val="1"/>
      <w:numFmt w:val="bullet"/>
      <w:lvlText w:val="○"/>
      <w:lvlJc w:val="left"/>
      <w:pPr>
        <w:ind w:left="1440" w:hanging="360"/>
      </w:pPr>
    </w:lvl>
    <w:lvl w:ilvl="2" w:tplc="604218AE">
      <w:start w:val="1"/>
      <w:numFmt w:val="bullet"/>
      <w:lvlText w:val="■"/>
      <w:lvlJc w:val="left"/>
      <w:pPr>
        <w:ind w:left="2160" w:hanging="360"/>
      </w:pPr>
    </w:lvl>
    <w:lvl w:ilvl="3" w:tplc="10B8A5CC">
      <w:start w:val="1"/>
      <w:numFmt w:val="bullet"/>
      <w:lvlText w:val="●"/>
      <w:lvlJc w:val="left"/>
      <w:pPr>
        <w:ind w:left="2880" w:hanging="360"/>
      </w:pPr>
    </w:lvl>
    <w:lvl w:ilvl="4" w:tplc="25741F88">
      <w:start w:val="1"/>
      <w:numFmt w:val="bullet"/>
      <w:lvlText w:val="○"/>
      <w:lvlJc w:val="left"/>
      <w:pPr>
        <w:ind w:left="3600" w:hanging="360"/>
      </w:pPr>
    </w:lvl>
    <w:lvl w:ilvl="5" w:tplc="231A1300">
      <w:start w:val="1"/>
      <w:numFmt w:val="bullet"/>
      <w:lvlText w:val="■"/>
      <w:lvlJc w:val="left"/>
      <w:pPr>
        <w:ind w:left="4320" w:hanging="360"/>
      </w:pPr>
    </w:lvl>
    <w:lvl w:ilvl="6" w:tplc="40BAB3A6">
      <w:start w:val="1"/>
      <w:numFmt w:val="bullet"/>
      <w:lvlText w:val="●"/>
      <w:lvlJc w:val="left"/>
      <w:pPr>
        <w:ind w:left="5040" w:hanging="360"/>
      </w:pPr>
    </w:lvl>
    <w:lvl w:ilvl="7" w:tplc="671033A8">
      <w:start w:val="1"/>
      <w:numFmt w:val="bullet"/>
      <w:lvlText w:val="●"/>
      <w:lvlJc w:val="left"/>
      <w:pPr>
        <w:ind w:left="5760" w:hanging="360"/>
      </w:pPr>
    </w:lvl>
    <w:lvl w:ilvl="8" w:tplc="1DB8A2A8">
      <w:start w:val="1"/>
      <w:numFmt w:val="bullet"/>
      <w:lvlText w:val="●"/>
      <w:lvlJc w:val="left"/>
      <w:pPr>
        <w:ind w:left="6480" w:hanging="360"/>
      </w:pPr>
    </w:lvl>
  </w:abstractNum>
  <w:abstractNum w:abstractNumId="1" w15:restartNumberingAfterBreak="0">
    <w:nsid w:val="67BA071B"/>
    <w:multiLevelType w:val="hybridMultilevel"/>
    <w:tmpl w:val="69009F28"/>
    <w:lvl w:ilvl="0" w:tplc="48E03D58">
      <w:start w:val="1"/>
      <w:numFmt w:val="bullet"/>
      <w:lvlText w:val="•"/>
      <w:lvlJc w:val="left"/>
      <w:pPr>
        <w:ind w:left="720" w:hanging="360"/>
      </w:pPr>
    </w:lvl>
    <w:lvl w:ilvl="1" w:tplc="C784BA08">
      <w:numFmt w:val="decimal"/>
      <w:lvlText w:val=""/>
      <w:lvlJc w:val="left"/>
    </w:lvl>
    <w:lvl w:ilvl="2" w:tplc="481E3410">
      <w:numFmt w:val="decimal"/>
      <w:lvlText w:val=""/>
      <w:lvlJc w:val="left"/>
    </w:lvl>
    <w:lvl w:ilvl="3" w:tplc="D2CEA28C">
      <w:numFmt w:val="decimal"/>
      <w:lvlText w:val=""/>
      <w:lvlJc w:val="left"/>
    </w:lvl>
    <w:lvl w:ilvl="4" w:tplc="5A1AEF9C">
      <w:numFmt w:val="decimal"/>
      <w:lvlText w:val=""/>
      <w:lvlJc w:val="left"/>
    </w:lvl>
    <w:lvl w:ilvl="5" w:tplc="B78E7726">
      <w:numFmt w:val="decimal"/>
      <w:lvlText w:val=""/>
      <w:lvlJc w:val="left"/>
    </w:lvl>
    <w:lvl w:ilvl="6" w:tplc="704EDE34">
      <w:numFmt w:val="decimal"/>
      <w:lvlText w:val=""/>
      <w:lvlJc w:val="left"/>
    </w:lvl>
    <w:lvl w:ilvl="7" w:tplc="EEEEC9C0">
      <w:numFmt w:val="decimal"/>
      <w:lvlText w:val=""/>
      <w:lvlJc w:val="left"/>
    </w:lvl>
    <w:lvl w:ilvl="8" w:tplc="5B82F9C4">
      <w:numFmt w:val="decimal"/>
      <w:lvlText w:val=""/>
      <w:lvlJc w:val="left"/>
    </w:lvl>
  </w:abstractNum>
  <w:num w:numId="1" w16cid:durableId="80182553">
    <w:abstractNumId w:val="0"/>
    <w:lvlOverride w:ilvl="0">
      <w:startOverride w:val="1"/>
    </w:lvlOverride>
  </w:num>
  <w:num w:numId="2" w16cid:durableId="16384894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AB2"/>
    <w:rsid w:val="00545461"/>
    <w:rsid w:val="00AC2AB2"/>
    <w:rsid w:val="00B71168"/>
    <w:rsid w:val="00C130DF"/>
    <w:rsid w:val="00E6075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11770B20"/>
  <w15:docId w15:val="{33A55C7C-F830-CA4E-AE27-BCB27DB45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3178</Words>
  <Characters>18120</Characters>
  <Application>Microsoft Office Word</Application>
  <DocSecurity>0</DocSecurity>
  <Lines>151</Lines>
  <Paragraphs>42</Paragraphs>
  <ScaleCrop>false</ScaleCrop>
  <Company/>
  <LinksUpToDate>false</LinksUpToDate>
  <CharactersWithSpaces>21256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Conor Flynn</cp:lastModifiedBy>
  <cp:revision>2</cp:revision>
  <dcterms:created xsi:type="dcterms:W3CDTF">2026-05-24T15:03:00Z</dcterms:created>
  <dcterms:modified xsi:type="dcterms:W3CDTF">2026-05-24T15:03:00Z</dcterms:modified>
</cp:coreProperties>
</file>