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77D4" w:rsidRDefault="00000000">
      <w:pPr>
        <w:pStyle w:val="Heading1"/>
      </w:pPr>
      <w:r>
        <w:t>Back-Office AI Readiness: Working Document</w:t>
      </w:r>
    </w:p>
    <w:p w:rsidR="004277D4" w:rsidRDefault="004277D4">
      <w:pPr>
        <w:pBdr>
          <w:bottom w:val="single" w:sz="4" w:space="1" w:color="028090"/>
        </w:pBdr>
      </w:pPr>
    </w:p>
    <w:p w:rsidR="004277D4" w:rsidRDefault="004277D4"/>
    <w:p w:rsidR="004277D4" w:rsidRDefault="00000000">
      <w:pPr>
        <w:spacing w:after="120"/>
      </w:pPr>
      <w:r>
        <w:rPr>
          <w:color w:val="4A5568"/>
        </w:rPr>
        <w:t>Version 1.0 — To be completed before build begins</w:t>
      </w:r>
    </w:p>
    <w:p w:rsidR="004277D4" w:rsidRDefault="00000000">
      <w:pPr>
        <w:spacing w:after="120"/>
      </w:pPr>
      <w:r>
        <w:rPr>
          <w:color w:val="4A5568"/>
        </w:rPr>
        <w:t xml:space="preserve">Owner: Trinzo AI Hub Coordinator  |  Review with: </w:t>
      </w:r>
      <w:proofErr w:type="spellStart"/>
      <w:r>
        <w:rPr>
          <w:color w:val="4A5568"/>
        </w:rPr>
        <w:t>Adelin</w:t>
      </w:r>
      <w:proofErr w:type="spellEnd"/>
      <w:r>
        <w:rPr>
          <w:color w:val="4A5568"/>
        </w:rPr>
        <w:t xml:space="preserve"> / Build Partner</w:t>
      </w:r>
    </w:p>
    <w:p w:rsidR="004277D4" w:rsidRDefault="004277D4"/>
    <w:p w:rsidR="004277D4" w:rsidRDefault="00000000">
      <w:pPr>
        <w:spacing w:after="120"/>
      </w:pPr>
      <w:r>
        <w:rPr>
          <w:color w:val="222222"/>
        </w:rPr>
        <w:t>This document has two parts. Part A is a current-state process map — it captures what each back-office function costs today in real time, so we can measure whether the agents delivered. Part B is the shared data schema — it defines the canonical objects all five agents will read from and write to, preventing the siloed 'point agent' problem from recurring.</w:t>
      </w:r>
    </w:p>
    <w:p w:rsidR="004277D4" w:rsidRDefault="004277D4"/>
    <w:p w:rsidR="004277D4" w:rsidRDefault="004277D4"/>
    <w:p w:rsidR="004277D4" w:rsidRDefault="00000000">
      <w:pPr>
        <w:pStyle w:val="Heading2"/>
      </w:pPr>
      <w:r>
        <w:t>Part A — Current-State Process Map</w:t>
      </w:r>
    </w:p>
    <w:p w:rsidR="004277D4" w:rsidRDefault="00000000">
      <w:pPr>
        <w:spacing w:after="120"/>
      </w:pPr>
      <w:r>
        <w:rPr>
          <w:color w:val="222222"/>
        </w:rPr>
        <w:t>Fill in the yellow-highlighted columns with real numbers before the build starts. The 'Steps involved' column is pre-filled based on our understanding — correct it if wrong.</w:t>
      </w:r>
    </w:p>
    <w:p w:rsidR="004277D4" w:rsidRDefault="00000000">
      <w:pPr>
        <w:spacing w:after="120"/>
      </w:pPr>
      <w:r>
        <w:rPr>
          <w:color w:val="666666"/>
          <w:sz w:val="18"/>
          <w:szCs w:val="18"/>
        </w:rPr>
        <w:t>Tip: if you are unsure of exact minutes, time yourself doing each task once this week.</w:t>
      </w:r>
    </w:p>
    <w:p w:rsidR="004277D4" w:rsidRDefault="004277D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200"/>
        <w:gridCol w:w="1600"/>
        <w:gridCol w:w="1200"/>
        <w:gridCol w:w="1360"/>
      </w:tblGrid>
      <w:tr w:rsidR="004277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 / Agent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Who does it today?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How often?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Steps involved (current)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Mins per run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Mins per week TOTAL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1. Meeting &amp; Action Orchestrator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Attend → take notes → format minutes → extract actions → enter tasks in Asana → chase owners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2. RAG Status Generator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Pull Asana → check SharePoint → read notes → colour-code → write report → email to leadership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3. EI Grant Compliance Tracker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Review R&amp;D channel logs → match to work packages → enter into activity log → check for gaps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4. Content Distribution Flywheel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Download recording/doc → write posts → format newsletter → schedule → update Metronome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5. Contractor SLA 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Draft brief → send to contractor → track deliverables → check invoice vs. output → escalate if late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20"/>
                <w:szCs w:val="20"/>
              </w:rPr>
              <w:t>TOTAL (all 5 functions)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4277D4">
            <w:pPr>
              <w:jc w:val="center"/>
            </w:pPr>
          </w:p>
        </w:tc>
      </w:tr>
    </w:tbl>
    <w:p w:rsidR="004277D4" w:rsidRDefault="004277D4"/>
    <w:p w:rsidR="004277D4" w:rsidRDefault="00000000">
      <w:pPr>
        <w:spacing w:after="120"/>
      </w:pPr>
      <w:r>
        <w:rPr>
          <w:color w:val="666666"/>
          <w:sz w:val="18"/>
          <w:szCs w:val="18"/>
        </w:rPr>
        <w:t>Once filled in, this table becomes the baseline. After 8 weeks of agents running, repeat the exercise and compare.</w:t>
      </w:r>
    </w:p>
    <w:p w:rsidR="004277D4" w:rsidRDefault="004277D4"/>
    <w:p w:rsidR="004277D4" w:rsidRDefault="004277D4"/>
    <w:p w:rsidR="004277D4" w:rsidRDefault="00000000">
      <w:pPr>
        <w:pStyle w:val="Heading2"/>
      </w:pPr>
      <w:r>
        <w:t>Part A (cont.) — Failure Mode Register</w:t>
      </w:r>
    </w:p>
    <w:p w:rsidR="004277D4" w:rsidRDefault="00000000">
      <w:pPr>
        <w:spacing w:after="120"/>
      </w:pPr>
      <w:r>
        <w:rPr>
          <w:color w:val="222222"/>
        </w:rPr>
        <w:t>For each agent, the table below defines the most likely failure mode and the poka-yoke (mistake-proofing) measure to prevent bad output from reaching the human approval queue unannounced.</w:t>
      </w:r>
    </w:p>
    <w:p w:rsidR="004277D4" w:rsidRDefault="004277D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560"/>
        <w:gridCol w:w="2400"/>
      </w:tblGrid>
      <w:tr w:rsidR="004277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Likely failure mode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Poka-yoke (how we prevent bad output reaching human)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Owner of failure resolution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1. Meeting &amp; Action Orchestrator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Transcript missing or incomplete → actions extracted from partial data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checks transcript word-count threshold before processing. Flags 'incomplete transcript' in dashboard rather than outputting partial actions.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Coordinator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2. RAG Status Generator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Asana data stale (tasks not updated) → report reflects wrong project health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highlights tasks with no update in &gt;5 days as 'data confidence: low' in the report. Human sees the caveat before approving send.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Project Lead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3. EI Grant Compliance Tracker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Qualifying R&amp;D activity discussed in non-monitored channel → missing from log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Define and lock the list of monitored channels at build time. Any new R&amp;D channel must be added to the watch list by the coordinator (not auto-detected).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 xml:space="preserve">Coordinator + </w:t>
            </w:r>
            <w:proofErr w:type="spellStart"/>
            <w:r>
              <w:rPr>
                <w:color w:val="000000"/>
                <w:sz w:val="18"/>
                <w:szCs w:val="18"/>
              </w:rPr>
              <w:t>Adelin</w:t>
            </w:r>
            <w:proofErr w:type="spellEnd"/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4. Content Distribution Flywheel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Brand voice drift in AI-generated posts → off-message content scheduled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Human approval is mandatory before scheduling — no auto-publish. Agent queues only; coordinator clicks 'Schedule' for each piece.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Coordinator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5. Contractor SLA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Invoice PDF format unreadable by agent → false 'match' or missed mismatch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Invoice matching scoped to Phase 2 only. Phase 1 tracks SLA timelines only. Invoice reconciliation added after the extraction pipeline is validated.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Build Partner</w:t>
            </w:r>
          </w:p>
        </w:tc>
      </w:tr>
    </w:tbl>
    <w:p w:rsidR="004277D4" w:rsidRDefault="004277D4"/>
    <w:p w:rsidR="004277D4" w:rsidRDefault="004277D4"/>
    <w:p w:rsidR="004277D4" w:rsidRDefault="00000000">
      <w:pPr>
        <w:pStyle w:val="Heading2"/>
      </w:pPr>
      <w:r>
        <w:t>Part A (cont.) — Trigger &amp; Input Specification</w:t>
      </w:r>
    </w:p>
    <w:p w:rsidR="004277D4" w:rsidRDefault="00000000">
      <w:pPr>
        <w:spacing w:after="120"/>
      </w:pPr>
      <w:r>
        <w:rPr>
          <w:color w:val="222222"/>
        </w:rPr>
        <w:lastRenderedPageBreak/>
        <w:t>Each agent needs an unambiguous start condition. Vague triggers ('when a meeting happens') produce temperamental agents. These are the agreed trigger definitions — to be confirmed with the build partner before any agent is coded.</w:t>
      </w:r>
    </w:p>
    <w:p w:rsidR="004277D4" w:rsidRDefault="004277D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60"/>
        <w:gridCol w:w="2000"/>
        <w:gridCol w:w="2600"/>
      </w:tblGrid>
      <w:tr w:rsidR="004277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Start trigger (unambiguous)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input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destination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1. Meeting &amp; Action Orchestrator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Teams meeting ends AND transcript file appears in designated SharePoint folder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Teams auto-transcript (.</w:t>
            </w:r>
            <w:proofErr w:type="spellStart"/>
            <w:r>
              <w:rPr>
                <w:color w:val="000000"/>
                <w:sz w:val="18"/>
                <w:szCs w:val="18"/>
              </w:rPr>
              <w:t>vtt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 .docx). Minimum 500 words.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8"/>
                <w:szCs w:val="18"/>
              </w:rPr>
              <w:t>Airia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queue → Asana draft tasks (on approval)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2. RAG Status Generator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Bi-weekly calendar trigger (Monday 08:00, Weeks 1 &amp; 3 of each month)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Asana project data (API) + SharePoint folder listing + last 2 meeting transcripts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8"/>
                <w:szCs w:val="18"/>
              </w:rPr>
              <w:t>Airia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→ email to leadership (on approval)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3. EI Grant Compliance Tracker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Daily at 17:00, scans previous 24 hrs of activity in monitored channels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Teams channel messages + meeting transcripts from R&amp;D-tagged meetings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 xml:space="preserve">SharePoint List: </w:t>
            </w:r>
            <w:proofErr w:type="spellStart"/>
            <w:r>
              <w:rPr>
                <w:color w:val="000000"/>
                <w:sz w:val="18"/>
                <w:szCs w:val="18"/>
              </w:rPr>
              <w:t>EI_Grant_Log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000000"/>
                <w:sz w:val="18"/>
                <w:szCs w:val="18"/>
              </w:rPr>
              <w:t>Airia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for verification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4. Content Distribution Flywheel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Manual upload of source asset to SharePoint /Content/</w:t>
            </w:r>
            <w:proofErr w:type="spellStart"/>
            <w:r>
              <w:rPr>
                <w:color w:val="000000"/>
                <w:sz w:val="18"/>
                <w:szCs w:val="18"/>
              </w:rPr>
              <w:t>ToProcess</w:t>
            </w:r>
            <w:proofErr w:type="spellEnd"/>
            <w:r>
              <w:rPr>
                <w:color w:val="000000"/>
                <w:sz w:val="18"/>
                <w:szCs w:val="18"/>
              </w:rPr>
              <w:t>/ folder by coordinator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Video (.mp4) OR document (.docx/.pdf). Max 90 mins / 20 pages.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8"/>
                <w:szCs w:val="18"/>
              </w:rPr>
              <w:t>Airia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(draft posts, newsletter, Metronome update) → scheduler on approval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5. Contractor SLA Manager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New project spec approved in Asana → triggers brief draft. Weekly Monday scan for overdue deliverables.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Asana project spec + SharePoint contractor profiles + agreed SLA dates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8"/>
                <w:szCs w:val="18"/>
              </w:rPr>
              <w:t>Airia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dashboard → email to contractor (on coordinator approval)</w:t>
            </w:r>
          </w:p>
        </w:tc>
      </w:tr>
    </w:tbl>
    <w:p w:rsidR="004277D4" w:rsidRDefault="004277D4"/>
    <w:p w:rsidR="004277D4" w:rsidRDefault="004277D4"/>
    <w:p w:rsidR="004277D4" w:rsidRDefault="00000000">
      <w:pPr>
        <w:pStyle w:val="Heading2"/>
      </w:pPr>
      <w:r>
        <w:t>Part B — Shared Data Schema</w:t>
      </w:r>
    </w:p>
    <w:p w:rsidR="004277D4" w:rsidRDefault="00000000">
      <w:pPr>
        <w:spacing w:after="120"/>
      </w:pPr>
      <w:r>
        <w:rPr>
          <w:color w:val="222222"/>
        </w:rPr>
        <w:t>These are the canonical objects that all five agents share. Every agent reads from and writes to this schema. This is what prevents the siloed point-agent problem: no agent stores data only it can see.</w:t>
      </w:r>
    </w:p>
    <w:p w:rsidR="004277D4" w:rsidRDefault="00000000">
      <w:pPr>
        <w:spacing w:after="12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Correction_Log</w:t>
      </w:r>
      <w:proofErr w:type="spellEnd"/>
      <w:r>
        <w:rPr>
          <w:color w:val="222222"/>
        </w:rPr>
        <w:t xml:space="preserve"> at the bottom is critical — it creates a feedback dataset from day one that can be used to improve prompts monthly and eventually fine-tune models.</w:t>
      </w:r>
    </w:p>
    <w:p w:rsidR="004277D4" w:rsidRDefault="004277D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1607"/>
        <w:gridCol w:w="1635"/>
        <w:gridCol w:w="2065"/>
        <w:gridCol w:w="2281"/>
      </w:tblGrid>
      <w:tr w:rsidR="004277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Object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Where it lives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Key fields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Written by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Read by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Meeting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SharePoint List: Meetings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6"/>
                <w:szCs w:val="16"/>
              </w:rPr>
              <w:t>meeting_id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title, date, attendees[], </w:t>
            </w:r>
            <w:proofErr w:type="spellStart"/>
            <w:r>
              <w:rPr>
                <w:color w:val="000000"/>
                <w:sz w:val="16"/>
                <w:szCs w:val="16"/>
              </w:rPr>
              <w:t>transcript_url</w:t>
            </w:r>
            <w:proofErr w:type="spellEnd"/>
            <w:r>
              <w:rPr>
                <w:color w:val="000000"/>
                <w:sz w:val="16"/>
                <w:szCs w:val="16"/>
              </w:rPr>
              <w:t>, 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1 (on transcript detection)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2 (for RAG), Agent 3 (for EI log)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Asana (via API) + SharePoint List: Actions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6"/>
                <w:szCs w:val="16"/>
              </w:rPr>
              <w:t>action_id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meeting_id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description, owner, </w:t>
            </w:r>
            <w:proofErr w:type="spellStart"/>
            <w:r>
              <w:rPr>
                <w:color w:val="000000"/>
                <w:sz w:val="16"/>
                <w:szCs w:val="16"/>
              </w:rPr>
              <w:t>due_date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status, </w:t>
            </w:r>
            <w:proofErr w:type="spellStart"/>
            <w:r>
              <w:rPr>
                <w:color w:val="000000"/>
                <w:sz w:val="16"/>
                <w:szCs w:val="16"/>
              </w:rPr>
              <w:t>approved_by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approved_at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1 (draft) → Coordinator (approved)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2 (for RAG status)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Asana (primary) + SharePoint List: Projects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6"/>
                <w:szCs w:val="16"/>
              </w:rPr>
              <w:t>project_id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name, </w:t>
            </w:r>
            <w:proofErr w:type="spellStart"/>
            <w:r>
              <w:rPr>
                <w:color w:val="000000"/>
                <w:sz w:val="16"/>
                <w:szCs w:val="16"/>
              </w:rPr>
              <w:t>rag_status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last_updated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milestone_next</w:t>
            </w:r>
            <w:proofErr w:type="spellEnd"/>
            <w:r>
              <w:rPr>
                <w:color w:val="000000"/>
                <w:sz w:val="16"/>
                <w:szCs w:val="16"/>
              </w:rPr>
              <w:t>, owner, client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 xml:space="preserve">Agent 2 (updates </w:t>
            </w:r>
            <w:proofErr w:type="spellStart"/>
            <w:r>
              <w:rPr>
                <w:color w:val="000000"/>
                <w:sz w:val="18"/>
                <w:szCs w:val="18"/>
              </w:rPr>
              <w:t>rag_status</w:t>
            </w:r>
            <w:proofErr w:type="spellEnd"/>
            <w:r>
              <w:rPr>
                <w:color w:val="000000"/>
                <w:sz w:val="18"/>
                <w:szCs w:val="18"/>
              </w:rPr>
              <w:t>) → Project Lead (approves)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2, Agent 5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EI_Log_Entry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 xml:space="preserve">SharePoint List: </w:t>
            </w:r>
            <w:proofErr w:type="spellStart"/>
            <w:r>
              <w:rPr>
                <w:color w:val="000000"/>
                <w:sz w:val="18"/>
                <w:szCs w:val="18"/>
              </w:rPr>
              <w:t>EI_Grant_Log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6"/>
                <w:szCs w:val="16"/>
              </w:rPr>
              <w:t>entry_id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date, </w:t>
            </w:r>
            <w:proofErr w:type="spellStart"/>
            <w:r>
              <w:rPr>
                <w:color w:val="000000"/>
                <w:sz w:val="16"/>
                <w:szCs w:val="16"/>
              </w:rPr>
              <w:t>work_package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lastRenderedPageBreak/>
              <w:t>activity_description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evidence_url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confidence, </w:t>
            </w:r>
            <w:proofErr w:type="spellStart"/>
            <w:r>
              <w:rPr>
                <w:color w:val="000000"/>
                <w:sz w:val="16"/>
                <w:szCs w:val="16"/>
              </w:rPr>
              <w:t>verified_by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verified_at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lastRenderedPageBreak/>
              <w:t>Agent 3 (draft) → Coordinator (verified)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3 (cross-reference), External auditor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Content_Asset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SharePoint: /Content/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6"/>
                <w:szCs w:val="16"/>
              </w:rPr>
              <w:t>asset_id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source_url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asset_type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created_date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derived_posts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[], </w:t>
            </w:r>
            <w:proofErr w:type="spellStart"/>
            <w:r>
              <w:rPr>
                <w:color w:val="000000"/>
                <w:sz w:val="16"/>
                <w:szCs w:val="16"/>
              </w:rPr>
              <w:t>newsletter_draft_url</w:t>
            </w:r>
            <w:proofErr w:type="spellEnd"/>
            <w:r>
              <w:rPr>
                <w:color w:val="000000"/>
                <w:sz w:val="16"/>
                <w:szCs w:val="16"/>
              </w:rPr>
              <w:t>, 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Coordinator (uploads source) → Agent 4 (generates drafts)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4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20"/>
                <w:szCs w:val="20"/>
              </w:rPr>
              <w:t>Contractor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SharePoint List: Contractors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6"/>
                <w:szCs w:val="16"/>
              </w:rPr>
              <w:t>contractor_id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name, role, rate, </w:t>
            </w:r>
            <w:proofErr w:type="spellStart"/>
            <w:r>
              <w:rPr>
                <w:color w:val="000000"/>
                <w:sz w:val="16"/>
                <w:szCs w:val="16"/>
              </w:rPr>
              <w:t>active_projects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[], </w:t>
            </w:r>
            <w:proofErr w:type="spellStart"/>
            <w:r>
              <w:rPr>
                <w:color w:val="000000"/>
                <w:sz w:val="16"/>
                <w:szCs w:val="16"/>
              </w:rPr>
              <w:t>sla_days</w:t>
            </w:r>
            <w:proofErr w:type="spellEnd"/>
            <w:r>
              <w:rPr>
                <w:color w:val="000000"/>
                <w:sz w:val="16"/>
                <w:szCs w:val="16"/>
              </w:rPr>
              <w:t>, deliverables[]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Coordinator (maintains profile)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5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Sprint_Brief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 xml:space="preserve">SharePoint List: </w:t>
            </w:r>
            <w:proofErr w:type="spellStart"/>
            <w:r>
              <w:rPr>
                <w:color w:val="000000"/>
                <w:sz w:val="18"/>
                <w:szCs w:val="18"/>
              </w:rPr>
              <w:t>Sprint_Briefs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6"/>
                <w:szCs w:val="16"/>
              </w:rPr>
              <w:t>brief_id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contractor_id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project_id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deliverables[], </w:t>
            </w:r>
            <w:proofErr w:type="spellStart"/>
            <w:r>
              <w:rPr>
                <w:color w:val="000000"/>
                <w:sz w:val="16"/>
                <w:szCs w:val="16"/>
              </w:rPr>
              <w:t>due_date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status, </w:t>
            </w:r>
            <w:proofErr w:type="spellStart"/>
            <w:r>
              <w:rPr>
                <w:color w:val="000000"/>
                <w:sz w:val="16"/>
                <w:szCs w:val="16"/>
              </w:rPr>
              <w:t>approved_by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5 (draft) → Coordinator (approved)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Agent 5 (SLA monitoring)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Correction_Log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 xml:space="preserve">SharePoint List: </w:t>
            </w:r>
            <w:proofErr w:type="spellStart"/>
            <w:r>
              <w:rPr>
                <w:color w:val="000000"/>
                <w:sz w:val="18"/>
                <w:szCs w:val="18"/>
              </w:rPr>
              <w:t>Agent_Corrections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color w:val="000000"/>
                <w:sz w:val="16"/>
                <w:szCs w:val="16"/>
              </w:rPr>
              <w:t>log_id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agent_id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run_date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correction_type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original_output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corrected_output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corrected_by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Coordinator (any time an approved output is later corrected)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Build partner (monthly prompt review)</w:t>
            </w:r>
          </w:p>
        </w:tc>
      </w:tr>
    </w:tbl>
    <w:p w:rsidR="004277D4" w:rsidRDefault="004277D4"/>
    <w:p w:rsidR="004277D4" w:rsidRDefault="004277D4"/>
    <w:p w:rsidR="004277D4" w:rsidRDefault="00000000">
      <w:pPr>
        <w:pStyle w:val="Heading2"/>
      </w:pPr>
      <w:r>
        <w:t>Part B (cont.) — Agent 3: EI Grant Compliance — Decisions Required Before Build</w:t>
      </w:r>
    </w:p>
    <w:p w:rsidR="004277D4" w:rsidRDefault="00000000">
      <w:pPr>
        <w:spacing w:after="120"/>
      </w:pPr>
      <w:r>
        <w:rPr>
          <w:color w:val="222222"/>
        </w:rPr>
        <w:t>Agent 3 is the highest-risk agent in the system. It touches a regulatory compliance artefact with a 55–67.5% tax credit attached. The following decisions must be made and documented before a single line of code is written.</w:t>
      </w:r>
    </w:p>
    <w:p w:rsidR="004277D4" w:rsidRDefault="004277D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4277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 required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/ Notes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Which Teams channels are monitored for R&amp;D activity?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A) All channels  B) Manually approved list only  C) Channels with #rd tag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B — Manually approved list. Avoids false positives from general chat. List must be maintained by coordinator and reviewed quarterly.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What defines a 'qualifying R&amp;D event' for EI purposes?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A) Any meeting in an R&amp;D channel  B) Meetings tagged by coordinator  C) AI classifies based on keywords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B for Phase 1 — coordinator tags qualifying meetings before Agent 3 processes them. Reduces legal risk. C can be evaluated at 6-month review.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What is the work package schema for the activity log?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 xml:space="preserve">A) Free text description  B) Structured: </w:t>
            </w:r>
            <w:proofErr w:type="spellStart"/>
            <w:r>
              <w:rPr>
                <w:color w:val="000000"/>
                <w:sz w:val="18"/>
                <w:szCs w:val="18"/>
              </w:rPr>
              <w:t>work_package_id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activity_type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evidence_type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C) Copy EI standard form fields directly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 — align exactly with EI standard form fields. Reduces audit translation risk. Build partner to confirm field names with Trinzo finance.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Who has final sign-off authority on each log entry?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A) Coordinator only  B) Coordinator + Principal Investigator  C) Any team member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B — for compliance, each entry should have two named verifiers. Coordinator for completeness; PI for technical accuracy.</w:t>
            </w:r>
          </w:p>
        </w:tc>
      </w:tr>
    </w:tbl>
    <w:p w:rsidR="004277D4" w:rsidRDefault="004277D4"/>
    <w:p w:rsidR="004277D4" w:rsidRDefault="004277D4"/>
    <w:p w:rsidR="004277D4" w:rsidRDefault="00000000">
      <w:pPr>
        <w:pStyle w:val="Heading2"/>
      </w:pPr>
      <w:r>
        <w:t>Part B (cont.) — Agent 5: Contractor SLA Manager — Scope Boundary</w:t>
      </w:r>
    </w:p>
    <w:p w:rsidR="004277D4" w:rsidRDefault="00000000">
      <w:pPr>
        <w:spacing w:after="120"/>
      </w:pPr>
      <w:r>
        <w:rPr>
          <w:color w:val="222222"/>
        </w:rPr>
        <w:t>Invoice matching is a mini-product in its own right. Scoping it into Phase 1 would likely double the build time and introduce a high-risk extraction pipeline before the simpler SLA tracking is proven. The table below documents the agreed scope boundary.</w:t>
      </w:r>
    </w:p>
    <w:p w:rsidR="004277D4" w:rsidRDefault="004277D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277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Scope 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Phase 1 (build now)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Phase 2 (add later)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Brief drafting from Asana spec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✓ Include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SLA timeline tracking (is deliverable late?)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✓ Include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Escalation flag to coordinator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✓ Include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721C24"/>
                <w:sz w:val="18"/>
                <w:szCs w:val="18"/>
              </w:rPr>
              <w:t>Invoice PDF parsing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721C24"/>
                <w:sz w:val="18"/>
                <w:szCs w:val="18"/>
              </w:rPr>
              <w:t>✗ Exclude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721C24"/>
                <w:sz w:val="18"/>
                <w:szCs w:val="18"/>
              </w:rPr>
              <w:t>✓ Add in Phase 2 after extraction pipeline validated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721C24"/>
                <w:sz w:val="18"/>
                <w:szCs w:val="18"/>
              </w:rPr>
              <w:t>Invoice vs. deliverable reconciliation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721C24"/>
                <w:sz w:val="18"/>
                <w:szCs w:val="18"/>
              </w:rPr>
              <w:t>✗ Exclude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721C24"/>
                <w:sz w:val="18"/>
                <w:szCs w:val="18"/>
              </w:rPr>
              <w:t>✓ Add in Phase 2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721C24"/>
                <w:sz w:val="18"/>
                <w:szCs w:val="18"/>
              </w:rPr>
              <w:t>Automated payment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721C24"/>
                <w:sz w:val="18"/>
                <w:szCs w:val="18"/>
              </w:rPr>
              <w:t>✗ Exclude — never automate payment decisions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721C24"/>
                <w:sz w:val="18"/>
                <w:szCs w:val="18"/>
              </w:rPr>
              <w:t>Finance sign-off always manual</w:t>
            </w:r>
          </w:p>
        </w:tc>
      </w:tr>
    </w:tbl>
    <w:p w:rsidR="004277D4" w:rsidRDefault="004277D4"/>
    <w:p w:rsidR="004277D4" w:rsidRDefault="004277D4"/>
    <w:p w:rsidR="004277D4" w:rsidRDefault="00000000">
      <w:pPr>
        <w:pStyle w:val="Heading2"/>
      </w:pPr>
      <w:r>
        <w:t>Part B (cont.) — Model Routing Rules (for Airia.ai configuration)</w:t>
      </w:r>
    </w:p>
    <w:p w:rsidR="004277D4" w:rsidRDefault="00000000">
      <w:pPr>
        <w:spacing w:after="120"/>
      </w:pPr>
      <w:proofErr w:type="spellStart"/>
      <w:r>
        <w:rPr>
          <w:color w:val="222222"/>
        </w:rPr>
        <w:t>Airia</w:t>
      </w:r>
      <w:proofErr w:type="spellEnd"/>
      <w:r>
        <w:rPr>
          <w:color w:val="222222"/>
        </w:rPr>
        <w:t xml:space="preserve"> allows model switching without recoding agents. These routing rules should be configured at build time to control cost from day one. All rules are adjustable — the point is to have them defined, not to lock them in forever.</w:t>
      </w:r>
    </w:p>
    <w:p w:rsidR="004277D4" w:rsidRDefault="004277D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60"/>
        <w:gridCol w:w="2400"/>
        <w:gridCol w:w="2400"/>
      </w:tblGrid>
      <w:tr w:rsidR="004277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Task type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Recommended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Approx. cost tier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Transcript parsing, data extraction, field mapping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Claude Haiku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Fast, cheap, high-volume structured extraction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€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Meeting minutes drafting, post drafting, brief drafting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Claude Sonnet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Balanced quality/cost for prose generation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€€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EI Grant activity log — qualifying decision &amp; classification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Claude Sonnet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Moderate complexity, risk justifies cost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€€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EI Grant cross-reference vs. work packages (compliance check)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Claude Opus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Highest accuracy required; non-negotiable for audit risk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€€€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00000"/>
                <w:sz w:val="18"/>
                <w:szCs w:val="18"/>
              </w:rPr>
              <w:t>RAG status synthesis (multi-source reasoning)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Claude Sonnet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Requires coherent cross-source reasoning, not just extraction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18"/>
                <w:szCs w:val="18"/>
              </w:rPr>
              <w:t>€€</w:t>
            </w:r>
          </w:p>
        </w:tc>
      </w:tr>
    </w:tbl>
    <w:p w:rsidR="004277D4" w:rsidRDefault="00000000">
      <w:pPr>
        <w:spacing w:after="120"/>
      </w:pPr>
      <w:r>
        <w:rPr>
          <w:color w:val="666666"/>
          <w:sz w:val="18"/>
          <w:szCs w:val="18"/>
        </w:rPr>
        <w:t>Review model routing at the 8-week mark. If Haiku extractions are producing errors, step up to Sonnet for that task. If Opus compliance checks are running rarely, the cost impact is low.</w:t>
      </w:r>
    </w:p>
    <w:p w:rsidR="004277D4" w:rsidRDefault="004277D4"/>
    <w:p w:rsidR="004277D4" w:rsidRDefault="004277D4"/>
    <w:p w:rsidR="004277D4" w:rsidRDefault="00000000">
      <w:pPr>
        <w:pStyle w:val="Heading2"/>
      </w:pPr>
      <w:r>
        <w:lastRenderedPageBreak/>
        <w:t>Next Steps — Before Build Begins</w:t>
      </w:r>
    </w:p>
    <w:p w:rsidR="004277D4" w:rsidRDefault="004277D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360"/>
        <w:gridCol w:w="2400"/>
      </w:tblGrid>
      <w:tr w:rsidR="004277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20"/>
                <w:szCs w:val="20"/>
              </w:rPr>
              <w:t>Complete Part A: fill in 'Who does it today', 'How often', 'Mins per run/week' for all 5 functions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28090"/>
                <w:sz w:val="20"/>
                <w:szCs w:val="20"/>
              </w:rPr>
              <w:t>Coordinator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20"/>
                <w:szCs w:val="20"/>
              </w:rPr>
              <w:t>Confirm and lock the list of monitored Teams channels for Agent 3 (EI Grant)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28090"/>
                <w:sz w:val="20"/>
                <w:szCs w:val="20"/>
              </w:rPr>
              <w:t>Coordinator + Finance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20"/>
                <w:szCs w:val="20"/>
              </w:rPr>
              <w:t>Confirm EI work package schema with finance team — align to EI standard form fields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28090"/>
                <w:sz w:val="20"/>
                <w:szCs w:val="20"/>
              </w:rPr>
              <w:t>Coordinator + Finance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20"/>
                <w:szCs w:val="20"/>
              </w:rPr>
              <w:t>Name the two sign-off authorities for EI log entries (Coordinator + PI)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28090"/>
                <w:sz w:val="20"/>
                <w:szCs w:val="20"/>
              </w:rPr>
              <w:t>Leadership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20"/>
                <w:szCs w:val="20"/>
              </w:rPr>
              <w:t>Confirm Agent 5 Phase 1 scope boundary (SLA only, no invoice matching) with build partner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28090"/>
                <w:sz w:val="20"/>
                <w:szCs w:val="20"/>
              </w:rPr>
              <w:t xml:space="preserve">Coordinator + </w:t>
            </w:r>
            <w:proofErr w:type="spellStart"/>
            <w:r>
              <w:rPr>
                <w:b/>
                <w:bCs/>
                <w:color w:val="028090"/>
                <w:sz w:val="20"/>
                <w:szCs w:val="20"/>
              </w:rPr>
              <w:t>Adelin</w:t>
            </w:r>
            <w:proofErr w:type="spellEnd"/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20"/>
                <w:szCs w:val="20"/>
              </w:rPr>
              <w:t xml:space="preserve">Set up SharePoint Lists for: Meetings, Actions, </w:t>
            </w:r>
            <w:proofErr w:type="spellStart"/>
            <w:r>
              <w:rPr>
                <w:color w:val="000000"/>
                <w:sz w:val="20"/>
                <w:szCs w:val="20"/>
              </w:rPr>
              <w:t>EI_Grant_Log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Sprint_Briefs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Contractors, </w:t>
            </w:r>
            <w:proofErr w:type="spellStart"/>
            <w:r>
              <w:rPr>
                <w:color w:val="000000"/>
                <w:sz w:val="20"/>
                <w:szCs w:val="20"/>
              </w:rPr>
              <w:t>Agent_Corrections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b/>
                <w:bCs/>
                <w:color w:val="028090"/>
                <w:sz w:val="20"/>
                <w:szCs w:val="20"/>
              </w:rPr>
              <w:t>Adelin</w:t>
            </w:r>
            <w:proofErr w:type="spellEnd"/>
            <w:r>
              <w:rPr>
                <w:b/>
                <w:bCs/>
                <w:color w:val="028090"/>
                <w:sz w:val="20"/>
                <w:szCs w:val="20"/>
              </w:rPr>
              <w:t xml:space="preserve"> / Build Partner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20"/>
                <w:szCs w:val="20"/>
              </w:rPr>
              <w:t>Configure Airia.ai model routing rules per the table in Part 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roofErr w:type="spellStart"/>
            <w:r>
              <w:rPr>
                <w:b/>
                <w:bCs/>
                <w:color w:val="028090"/>
                <w:sz w:val="20"/>
                <w:szCs w:val="20"/>
              </w:rPr>
              <w:t>Adelin</w:t>
            </w:r>
            <w:proofErr w:type="spellEnd"/>
            <w:r>
              <w:rPr>
                <w:b/>
                <w:bCs/>
                <w:color w:val="028090"/>
                <w:sz w:val="20"/>
                <w:szCs w:val="20"/>
              </w:rPr>
              <w:t xml:space="preserve"> / Build Partner</w:t>
            </w:r>
          </w:p>
        </w:tc>
      </w:tr>
      <w:tr w:rsidR="004277D4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color w:val="000000"/>
                <w:sz w:val="20"/>
                <w:szCs w:val="20"/>
              </w:rPr>
              <w:t>Run one real meeting through Agent 1 manually (as a pilot) and time the current-state vs. agent-assisted effort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277D4" w:rsidRDefault="00000000">
            <w:r>
              <w:rPr>
                <w:b/>
                <w:bCs/>
                <w:color w:val="028090"/>
                <w:sz w:val="20"/>
                <w:szCs w:val="20"/>
              </w:rPr>
              <w:t>Coordinator</w:t>
            </w:r>
          </w:p>
        </w:tc>
      </w:tr>
    </w:tbl>
    <w:p w:rsidR="004277D4" w:rsidRDefault="004277D4"/>
    <w:sectPr w:rsidR="004277D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7163" w:rsidRDefault="00757163">
      <w:r>
        <w:separator/>
      </w:r>
    </w:p>
  </w:endnote>
  <w:endnote w:type="continuationSeparator" w:id="0">
    <w:p w:rsidR="00757163" w:rsidRDefault="00757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77D4" w:rsidRDefault="00000000">
    <w:pPr>
      <w:pBdr>
        <w:top w:val="single" w:sz="2" w:space="1" w:color="E2E8F0"/>
      </w:pBdr>
      <w:jc w:val="right"/>
    </w:pPr>
    <w:r>
      <w:rPr>
        <w:color w:val="4A5568"/>
        <w:sz w:val="16"/>
        <w:szCs w:val="16"/>
      </w:rPr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034AD6">
      <w:rPr>
        <w:noProof/>
        <w:color w:val="4A5568"/>
        <w:sz w:val="16"/>
        <w:szCs w:val="16"/>
      </w:rPr>
      <w:t>1</w:t>
    </w:r>
    <w:r>
      <w:rPr>
        <w:color w:val="4A5568"/>
        <w:sz w:val="16"/>
        <w:szCs w:val="16"/>
      </w:rPr>
      <w:fldChar w:fldCharType="end"/>
    </w:r>
    <w:r>
      <w:rPr>
        <w:color w:val="4A5568"/>
        <w:sz w:val="16"/>
        <w:szCs w:val="16"/>
      </w:rPr>
      <w:t xml:space="preserve"> of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NUMPAGES</w:instrText>
    </w:r>
    <w:r>
      <w:rPr>
        <w:color w:val="4A5568"/>
        <w:sz w:val="16"/>
        <w:szCs w:val="16"/>
      </w:rPr>
      <w:fldChar w:fldCharType="separate"/>
    </w:r>
    <w:r w:rsidR="00034AD6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7163" w:rsidRDefault="00757163">
      <w:r>
        <w:separator/>
      </w:r>
    </w:p>
  </w:footnote>
  <w:footnote w:type="continuationSeparator" w:id="0">
    <w:p w:rsidR="00757163" w:rsidRDefault="00757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77D4" w:rsidRDefault="00000000">
    <w:pPr>
      <w:pBdr>
        <w:bottom w:val="single" w:sz="4" w:space="1" w:color="028090"/>
      </w:pBdr>
    </w:pPr>
    <w:r>
      <w:rPr>
        <w:color w:val="4A5568"/>
        <w:sz w:val="16"/>
        <w:szCs w:val="16"/>
      </w:rPr>
      <w:t>Trinzo AI Hub  |  Back-Office AI Readiness Document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16355"/>
    <w:multiLevelType w:val="hybridMultilevel"/>
    <w:tmpl w:val="0F5C8948"/>
    <w:lvl w:ilvl="0" w:tplc="228A4CD0">
      <w:start w:val="1"/>
      <w:numFmt w:val="bullet"/>
      <w:lvlText w:val="●"/>
      <w:lvlJc w:val="left"/>
      <w:pPr>
        <w:ind w:left="720" w:hanging="360"/>
      </w:pPr>
    </w:lvl>
    <w:lvl w:ilvl="1" w:tplc="4C5CB914">
      <w:start w:val="1"/>
      <w:numFmt w:val="bullet"/>
      <w:lvlText w:val="○"/>
      <w:lvlJc w:val="left"/>
      <w:pPr>
        <w:ind w:left="1440" w:hanging="360"/>
      </w:pPr>
    </w:lvl>
    <w:lvl w:ilvl="2" w:tplc="AD44BFBA">
      <w:start w:val="1"/>
      <w:numFmt w:val="bullet"/>
      <w:lvlText w:val="■"/>
      <w:lvlJc w:val="left"/>
      <w:pPr>
        <w:ind w:left="2160" w:hanging="360"/>
      </w:pPr>
    </w:lvl>
    <w:lvl w:ilvl="3" w:tplc="F830CFDA">
      <w:start w:val="1"/>
      <w:numFmt w:val="bullet"/>
      <w:lvlText w:val="●"/>
      <w:lvlJc w:val="left"/>
      <w:pPr>
        <w:ind w:left="2880" w:hanging="360"/>
      </w:pPr>
    </w:lvl>
    <w:lvl w:ilvl="4" w:tplc="86422D2A">
      <w:start w:val="1"/>
      <w:numFmt w:val="bullet"/>
      <w:lvlText w:val="○"/>
      <w:lvlJc w:val="left"/>
      <w:pPr>
        <w:ind w:left="3600" w:hanging="360"/>
      </w:pPr>
    </w:lvl>
    <w:lvl w:ilvl="5" w:tplc="ED2AF372">
      <w:start w:val="1"/>
      <w:numFmt w:val="bullet"/>
      <w:lvlText w:val="■"/>
      <w:lvlJc w:val="left"/>
      <w:pPr>
        <w:ind w:left="4320" w:hanging="360"/>
      </w:pPr>
    </w:lvl>
    <w:lvl w:ilvl="6" w:tplc="235CC63E">
      <w:start w:val="1"/>
      <w:numFmt w:val="bullet"/>
      <w:lvlText w:val="●"/>
      <w:lvlJc w:val="left"/>
      <w:pPr>
        <w:ind w:left="5040" w:hanging="360"/>
      </w:pPr>
    </w:lvl>
    <w:lvl w:ilvl="7" w:tplc="AC7A6EF0">
      <w:start w:val="1"/>
      <w:numFmt w:val="bullet"/>
      <w:lvlText w:val="●"/>
      <w:lvlJc w:val="left"/>
      <w:pPr>
        <w:ind w:left="5760" w:hanging="360"/>
      </w:pPr>
    </w:lvl>
    <w:lvl w:ilvl="8" w:tplc="693CBC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6817A6"/>
    <w:multiLevelType w:val="hybridMultilevel"/>
    <w:tmpl w:val="CA42E976"/>
    <w:lvl w:ilvl="0" w:tplc="DB8282EC">
      <w:start w:val="1"/>
      <w:numFmt w:val="bullet"/>
      <w:lvlText w:val="•"/>
      <w:lvlJc w:val="left"/>
      <w:pPr>
        <w:ind w:left="720" w:hanging="360"/>
      </w:pPr>
    </w:lvl>
    <w:lvl w:ilvl="1" w:tplc="2FC61D60">
      <w:numFmt w:val="decimal"/>
      <w:lvlText w:val=""/>
      <w:lvlJc w:val="left"/>
    </w:lvl>
    <w:lvl w:ilvl="2" w:tplc="52260764">
      <w:numFmt w:val="decimal"/>
      <w:lvlText w:val=""/>
      <w:lvlJc w:val="left"/>
    </w:lvl>
    <w:lvl w:ilvl="3" w:tplc="068452A4">
      <w:numFmt w:val="decimal"/>
      <w:lvlText w:val=""/>
      <w:lvlJc w:val="left"/>
    </w:lvl>
    <w:lvl w:ilvl="4" w:tplc="BE88F096">
      <w:numFmt w:val="decimal"/>
      <w:lvlText w:val=""/>
      <w:lvlJc w:val="left"/>
    </w:lvl>
    <w:lvl w:ilvl="5" w:tplc="2D441852">
      <w:numFmt w:val="decimal"/>
      <w:lvlText w:val=""/>
      <w:lvlJc w:val="left"/>
    </w:lvl>
    <w:lvl w:ilvl="6" w:tplc="777418C0">
      <w:numFmt w:val="decimal"/>
      <w:lvlText w:val=""/>
      <w:lvlJc w:val="left"/>
    </w:lvl>
    <w:lvl w:ilvl="7" w:tplc="C5362EA8">
      <w:numFmt w:val="decimal"/>
      <w:lvlText w:val=""/>
      <w:lvlJc w:val="left"/>
    </w:lvl>
    <w:lvl w:ilvl="8" w:tplc="2E76C13E">
      <w:numFmt w:val="decimal"/>
      <w:lvlText w:val=""/>
      <w:lvlJc w:val="left"/>
    </w:lvl>
  </w:abstractNum>
  <w:num w:numId="1" w16cid:durableId="1477990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7D4"/>
    <w:rsid w:val="00034AD6"/>
    <w:rsid w:val="004277D4"/>
    <w:rsid w:val="0075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3A55C7C-F830-CA4E-AE27-BCB27DB4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A6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28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1693</Words>
  <Characters>9653</Characters>
  <Application>Microsoft Office Word</Application>
  <DocSecurity>0</DocSecurity>
  <Lines>80</Lines>
  <Paragraphs>22</Paragraphs>
  <ScaleCrop>false</ScaleCrop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Conor Flynn</cp:lastModifiedBy>
  <cp:revision>2</cp:revision>
  <dcterms:created xsi:type="dcterms:W3CDTF">2026-05-29T16:29:00Z</dcterms:created>
  <dcterms:modified xsi:type="dcterms:W3CDTF">2026-05-29T16:29:00Z</dcterms:modified>
</cp:coreProperties>
</file>