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5346700</wp:posOffset>
                </wp:positionH>
                <wp:positionV relativeFrom="paragraph">
                  <wp:posOffset>101600</wp:posOffset>
                </wp:positionV>
                <wp:extent cx="590550" cy="54133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4133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-238124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81gm4t72zxa2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In applications like task scheduling, it's vital to manage tasks based on their urgency, represented by priority levels where a higher number signifies higher urgency. You are given two arrays: one for task IDs and the other for corresponding priorities. These tasks must be organized using a data structure designed for efficient access to the most urgent tasks. However, only those tasks within a specified priority range, marked by lowPriority and highPriority, should be considered. Tasks falling outside this range should be excluded. </w:t>
      </w:r>
    </w:p>
    <w:p w:rsidR="00000000" w:rsidDel="00000000" w:rsidP="00000000" w:rsidRDefault="00000000" w:rsidRPr="00000000" w14:paraId="0000000B">
      <w:pPr>
        <w:spacing w:line="30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[Note: The most urgent tasks have higher priority numbers, so the data structure should focus on retrieving the maximum values within the range to correctly identify and process the highest-priority tasks]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cannot use any built-in functions except </w:t>
      </w:r>
      <w:r w:rsidDel="00000000" w:rsidR="00000000" w:rsidRPr="00000000">
        <w:rPr>
          <w:sz w:val="24"/>
          <w:szCs w:val="24"/>
          <w:rtl w:val="0"/>
        </w:rPr>
        <w:t xml:space="preserve">len()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Direct sorting or searching methods on the array are not allowed.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heap-related functions </w:t>
      </w:r>
      <w:r w:rsidDel="00000000" w:rsidR="00000000" w:rsidRPr="00000000">
        <w:rPr>
          <w:b w:val="1"/>
          <w:sz w:val="24"/>
          <w:szCs w:val="24"/>
          <w:rtl w:val="0"/>
        </w:rPr>
        <w:t xml:space="preserve">extractMax(), sink()</w:t>
      </w:r>
      <w:r w:rsidDel="00000000" w:rsidR="00000000" w:rsidRPr="00000000">
        <w:rPr>
          <w:sz w:val="24"/>
          <w:szCs w:val="24"/>
          <w:rtl w:val="0"/>
        </w:rPr>
        <w:t xml:space="preserve"> are implemented and other necessary functions must be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gridCol w:w="3435"/>
        <w:tblGridChange w:id="0">
          <w:tblGrid>
            <w:gridCol w:w="5655"/>
            <w:gridCol w:w="343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tasks = [101, 102, 103, 104, 105, 106, 107, 108, 109]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priorities = [9, 3, 7, 1, 5, 8, 2, 6, 4]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lowPriority = 3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highPriority = 7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= [103, 108, 105, 109, 102]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1A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Given lowPriority = 3 and highPriority = 6, tasks with the third, fourth, fifth, and sixth highest priorities based on the priority scale are selected. This corresponds to the tasks with priorities 7, 6, 5, and 4 after selecting them by their priority, which are tasks 103, 108, 105, and 109 respectively.</w:t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