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ACF" w:rsidRDefault="00AD1ACF"/>
    <w:p w:rsidR="00AD1ACF" w:rsidRDefault="00AD1AC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1ACF">
        <w:trPr>
          <w:trHeight w:hRule="exact" w:val="140"/>
        </w:trPr>
        <w:tc>
          <w:tcPr>
            <w:tcW w:w="9638" w:type="dxa"/>
            <w:tcBorders>
              <w:top w:val="none" w:sz="0" w:space="0" w:color="FFFFFF"/>
              <w:left w:val="none" w:sz="0" w:space="0" w:color="FFFFFF"/>
              <w:bottom w:val="none" w:sz="0" w:space="0" w:color="FFFFFF"/>
              <w:right w:val="none" w:sz="0" w:space="0" w:color="FFFFFF"/>
            </w:tcBorders>
            <w:shd w:val="clear" w:color="auto" w:fill="0E9F8E"/>
          </w:tcPr>
          <w:p w:rsidR="00AD1ACF" w:rsidRDefault="00AD1ACF"/>
        </w:tc>
      </w:tr>
      <w:tr w:rsidR="00AD1ACF">
        <w:tc>
          <w:tcPr>
            <w:tcW w:w="9638" w:type="dxa"/>
            <w:tcBorders>
              <w:top w:val="none" w:sz="0" w:space="0" w:color="FFFFFF"/>
              <w:left w:val="none" w:sz="0" w:space="0" w:color="FFFFFF"/>
              <w:bottom w:val="none" w:sz="0" w:space="0" w:color="FFFFFF"/>
              <w:right w:val="none" w:sz="0" w:space="0" w:color="FFFFFF"/>
            </w:tcBorders>
            <w:shd w:val="clear" w:color="auto" w:fill="0F2238"/>
            <w:tcMar>
              <w:top w:w="700" w:type="dxa"/>
              <w:left w:w="500" w:type="dxa"/>
              <w:bottom w:w="700" w:type="dxa"/>
              <w:right w:w="500" w:type="dxa"/>
            </w:tcMar>
          </w:tcPr>
          <w:p w:rsidR="00AD1ACF" w:rsidRDefault="0094458D">
            <w:pPr>
              <w:spacing w:after="240"/>
            </w:pPr>
            <w:r>
              <w:rPr>
                <w:b/>
                <w:bCs/>
                <w:color w:val="5FD1C2"/>
                <w:spacing w:val="80"/>
              </w:rPr>
              <w:t>CAHIER DES CHARGES</w:t>
            </w:r>
          </w:p>
          <w:p w:rsidR="00AD1ACF" w:rsidRDefault="0094458D">
            <w:pPr>
              <w:spacing w:after="100" w:line="252" w:lineRule="auto"/>
            </w:pPr>
            <w:r>
              <w:rPr>
                <w:b/>
                <w:bCs/>
                <w:color w:val="FFFFFF"/>
                <w:sz w:val="68"/>
                <w:szCs w:val="68"/>
              </w:rPr>
              <w:t>Solution de gestion</w:t>
            </w:r>
          </w:p>
          <w:p w:rsidR="00AD1ACF" w:rsidRDefault="0094458D">
            <w:pPr>
              <w:spacing w:after="280" w:line="252" w:lineRule="auto"/>
            </w:pPr>
            <w:proofErr w:type="gramStart"/>
            <w:r>
              <w:rPr>
                <w:color w:val="C9D6E2"/>
                <w:sz w:val="44"/>
                <w:szCs w:val="44"/>
              </w:rPr>
              <w:t>de</w:t>
            </w:r>
            <w:proofErr w:type="gramEnd"/>
            <w:r>
              <w:rPr>
                <w:color w:val="C9D6E2"/>
                <w:sz w:val="44"/>
                <w:szCs w:val="44"/>
              </w:rPr>
              <w:t xml:space="preserve"> restaurant professionnel</w:t>
            </w:r>
          </w:p>
          <w:p w:rsidR="00AD1ACF" w:rsidRDefault="0094458D">
            <w:r>
              <w:rPr>
                <w:color w:val="8FA3B8"/>
                <w:sz w:val="21"/>
                <w:szCs w:val="21"/>
              </w:rPr>
              <w:t>Commandes  ·  Cuisine  ·</w:t>
            </w:r>
            <w:r w:rsidR="00FE5E66">
              <w:rPr>
                <w:color w:val="8FA3B8"/>
                <w:sz w:val="21"/>
                <w:szCs w:val="21"/>
              </w:rPr>
              <w:t xml:space="preserve">  Caisse  ·  Stocks  </w:t>
            </w:r>
          </w:p>
        </w:tc>
      </w:tr>
    </w:tbl>
    <w:p w:rsidR="00AD1ACF" w:rsidRDefault="00AD1ACF"/>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AD1ACF">
        <w:tc>
          <w:tcPr>
            <w:tcW w:w="3212" w:type="dxa"/>
            <w:tcBorders>
              <w:top w:val="single" w:sz="36" w:space="0" w:color="FFFFFF"/>
              <w:left w:val="single" w:sz="36" w:space="0" w:color="FFFFFF"/>
              <w:bottom w:val="single" w:sz="36" w:space="0" w:color="FFFFFF"/>
              <w:right w:val="single" w:sz="36" w:space="0" w:color="FFFFFF"/>
            </w:tcBorders>
            <w:shd w:val="clear" w:color="auto" w:fill="F8F4EC"/>
            <w:tcMar>
              <w:top w:w="60" w:type="dxa"/>
              <w:left w:w="120" w:type="dxa"/>
              <w:bottom w:w="60" w:type="dxa"/>
              <w:right w:w="120" w:type="dxa"/>
            </w:tcMar>
          </w:tcPr>
          <w:p w:rsidR="00AD1ACF" w:rsidRDefault="0094458D" w:rsidP="00C17C5F">
            <w:pPr>
              <w:spacing w:before="40" w:after="20"/>
            </w:pPr>
            <w:r>
              <w:rPr>
                <w:b/>
                <w:bCs/>
                <w:color w:val="6B7785"/>
                <w:spacing w:val="30"/>
                <w:sz w:val="15"/>
                <w:szCs w:val="15"/>
              </w:rPr>
              <w:t>PRESTATAIRE</w:t>
            </w:r>
          </w:p>
          <w:p w:rsidR="00C17C5F" w:rsidRDefault="00C17C5F" w:rsidP="00C17C5F">
            <w:pPr>
              <w:spacing w:before="40" w:after="20"/>
            </w:pPr>
            <w:r>
              <w:t>AMANAMAN KADIO</w:t>
            </w:r>
          </w:p>
        </w:tc>
        <w:tc>
          <w:tcPr>
            <w:tcW w:w="3213" w:type="dxa"/>
            <w:tcBorders>
              <w:top w:val="single" w:sz="36" w:space="0" w:color="FFFFFF"/>
              <w:left w:val="single" w:sz="36" w:space="0" w:color="FFFFFF"/>
              <w:bottom w:val="single" w:sz="36" w:space="0" w:color="FFFFFF"/>
              <w:right w:val="single" w:sz="36" w:space="0" w:color="FFFFFF"/>
            </w:tcBorders>
            <w:shd w:val="clear" w:color="auto" w:fill="F8F4EC"/>
            <w:tcMar>
              <w:top w:w="60" w:type="dxa"/>
              <w:left w:w="120" w:type="dxa"/>
              <w:bottom w:w="60" w:type="dxa"/>
              <w:right w:w="120" w:type="dxa"/>
            </w:tcMar>
          </w:tcPr>
          <w:p w:rsidR="00AD1ACF" w:rsidRDefault="0094458D">
            <w:pPr>
              <w:spacing w:before="40" w:after="20"/>
            </w:pPr>
            <w:r>
              <w:rPr>
                <w:b/>
                <w:bCs/>
                <w:color w:val="6B7785"/>
                <w:spacing w:val="30"/>
                <w:sz w:val="15"/>
                <w:szCs w:val="15"/>
              </w:rPr>
              <w:t>VERSION</w:t>
            </w:r>
          </w:p>
          <w:p w:rsidR="00AD1ACF" w:rsidRDefault="00B52F37">
            <w:pPr>
              <w:spacing w:after="40"/>
            </w:pPr>
            <w:r>
              <w:rPr>
                <w:b/>
                <w:bCs/>
                <w:color w:val="0F2238"/>
                <w:sz w:val="24"/>
                <w:szCs w:val="24"/>
              </w:rPr>
              <w:t>1.0</w:t>
            </w:r>
          </w:p>
        </w:tc>
        <w:tc>
          <w:tcPr>
            <w:tcW w:w="3213" w:type="dxa"/>
            <w:tcBorders>
              <w:top w:val="single" w:sz="36" w:space="0" w:color="FFFFFF"/>
              <w:left w:val="single" w:sz="36" w:space="0" w:color="FFFFFF"/>
              <w:bottom w:val="single" w:sz="36" w:space="0" w:color="FFFFFF"/>
              <w:right w:val="single" w:sz="36" w:space="0" w:color="FFFFFF"/>
            </w:tcBorders>
            <w:shd w:val="clear" w:color="auto" w:fill="F8F4EC"/>
            <w:tcMar>
              <w:top w:w="60" w:type="dxa"/>
              <w:left w:w="120" w:type="dxa"/>
              <w:bottom w:w="60" w:type="dxa"/>
              <w:right w:w="120" w:type="dxa"/>
            </w:tcMar>
          </w:tcPr>
          <w:p w:rsidR="00AD1ACF" w:rsidRDefault="0094458D">
            <w:pPr>
              <w:spacing w:before="40" w:after="20"/>
            </w:pPr>
            <w:r>
              <w:rPr>
                <w:b/>
                <w:bCs/>
                <w:color w:val="6B7785"/>
                <w:spacing w:val="30"/>
                <w:sz w:val="15"/>
                <w:szCs w:val="15"/>
              </w:rPr>
              <w:t>DATE</w:t>
            </w:r>
          </w:p>
          <w:p w:rsidR="00AD1ACF" w:rsidRDefault="0094458D">
            <w:pPr>
              <w:spacing w:after="40"/>
            </w:pPr>
            <w:r>
              <w:rPr>
                <w:b/>
                <w:bCs/>
                <w:color w:val="0F2238"/>
                <w:sz w:val="24"/>
                <w:szCs w:val="24"/>
              </w:rPr>
              <w:t>14 / 10 / 2026</w:t>
            </w:r>
          </w:p>
        </w:tc>
      </w:tr>
      <w:tr w:rsidR="00AD1ACF">
        <w:tc>
          <w:tcPr>
            <w:tcW w:w="9638" w:type="dxa"/>
            <w:gridSpan w:val="3"/>
            <w:tcBorders>
              <w:top w:val="single" w:sz="36" w:space="0" w:color="FFFFFF"/>
              <w:left w:val="single" w:sz="36" w:space="0" w:color="FFFFFF"/>
              <w:bottom w:val="single" w:sz="36" w:space="0" w:color="FFFFFF"/>
              <w:right w:val="single" w:sz="36" w:space="0" w:color="FFFFFF"/>
            </w:tcBorders>
            <w:shd w:val="clear" w:color="auto" w:fill="F8F4EC"/>
            <w:tcMar>
              <w:top w:w="60" w:type="dxa"/>
              <w:left w:w="120" w:type="dxa"/>
              <w:bottom w:w="60" w:type="dxa"/>
              <w:right w:w="120" w:type="dxa"/>
            </w:tcMar>
          </w:tcPr>
          <w:p w:rsidR="00AD1ACF" w:rsidRDefault="0094458D">
            <w:pPr>
              <w:spacing w:before="40" w:after="20"/>
            </w:pPr>
            <w:r>
              <w:rPr>
                <w:b/>
                <w:bCs/>
                <w:color w:val="6B7785"/>
                <w:spacing w:val="30"/>
                <w:sz w:val="15"/>
                <w:szCs w:val="15"/>
              </w:rPr>
              <w:t>PROJET</w:t>
            </w:r>
          </w:p>
          <w:p w:rsidR="00AD1ACF" w:rsidRDefault="0094458D">
            <w:pPr>
              <w:spacing w:after="40"/>
            </w:pPr>
            <w:r>
              <w:rPr>
                <w:b/>
                <w:bCs/>
                <w:color w:val="0F2238"/>
                <w:sz w:val="24"/>
                <w:szCs w:val="24"/>
              </w:rPr>
              <w:t xml:space="preserve">Solution de gestion pour </w:t>
            </w:r>
            <w:proofErr w:type="spellStart"/>
            <w:r>
              <w:rPr>
                <w:b/>
                <w:bCs/>
                <w:color w:val="0F2238"/>
                <w:sz w:val="24"/>
                <w:szCs w:val="24"/>
              </w:rPr>
              <w:t>Copa</w:t>
            </w:r>
            <w:proofErr w:type="spellEnd"/>
            <w:r>
              <w:rPr>
                <w:b/>
                <w:bCs/>
                <w:color w:val="0F2238"/>
                <w:sz w:val="24"/>
                <w:szCs w:val="24"/>
              </w:rPr>
              <w:t xml:space="preserve"> </w:t>
            </w:r>
            <w:proofErr w:type="spellStart"/>
            <w:r>
              <w:rPr>
                <w:b/>
                <w:bCs/>
                <w:color w:val="0F2238"/>
                <w:sz w:val="24"/>
                <w:szCs w:val="24"/>
              </w:rPr>
              <w:t>del</w:t>
            </w:r>
            <w:proofErr w:type="spellEnd"/>
            <w:r>
              <w:rPr>
                <w:b/>
                <w:bCs/>
                <w:color w:val="0F2238"/>
                <w:sz w:val="24"/>
                <w:szCs w:val="24"/>
              </w:rPr>
              <w:t xml:space="preserve"> Mare</w:t>
            </w:r>
          </w:p>
        </w:tc>
      </w:tr>
      <w:tr w:rsidR="00AD1ACF">
        <w:tc>
          <w:tcPr>
            <w:tcW w:w="9638" w:type="dxa"/>
            <w:gridSpan w:val="3"/>
            <w:tcBorders>
              <w:top w:val="single" w:sz="36" w:space="0" w:color="FFFFFF"/>
              <w:left w:val="single" w:sz="36" w:space="0" w:color="FFFFFF"/>
              <w:bottom w:val="single" w:sz="36" w:space="0" w:color="FFFFFF"/>
              <w:right w:val="single" w:sz="36" w:space="0" w:color="FFFFFF"/>
            </w:tcBorders>
            <w:shd w:val="clear" w:color="auto" w:fill="F8F4EC"/>
            <w:tcMar>
              <w:top w:w="60" w:type="dxa"/>
              <w:left w:w="120" w:type="dxa"/>
              <w:bottom w:w="60" w:type="dxa"/>
              <w:right w:w="120" w:type="dxa"/>
            </w:tcMar>
          </w:tcPr>
          <w:p w:rsidR="00AD1ACF" w:rsidRDefault="0094458D">
            <w:pPr>
              <w:spacing w:before="40" w:after="20"/>
            </w:pPr>
            <w:r>
              <w:rPr>
                <w:b/>
                <w:bCs/>
                <w:color w:val="6B7785"/>
                <w:spacing w:val="30"/>
                <w:sz w:val="15"/>
                <w:szCs w:val="15"/>
              </w:rPr>
              <w:t>CLIENT (RESTAURANT)</w:t>
            </w:r>
          </w:p>
          <w:p w:rsidR="00AD1ACF" w:rsidRDefault="0094458D">
            <w:pPr>
              <w:spacing w:after="40"/>
            </w:pPr>
            <w:proofErr w:type="spellStart"/>
            <w:r>
              <w:rPr>
                <w:b/>
                <w:bCs/>
                <w:color w:val="0F2238"/>
                <w:sz w:val="24"/>
                <w:szCs w:val="24"/>
              </w:rPr>
              <w:t>Copa</w:t>
            </w:r>
            <w:proofErr w:type="spellEnd"/>
            <w:r>
              <w:rPr>
                <w:b/>
                <w:bCs/>
                <w:color w:val="0F2238"/>
                <w:sz w:val="24"/>
                <w:szCs w:val="24"/>
              </w:rPr>
              <w:t xml:space="preserve"> </w:t>
            </w:r>
            <w:proofErr w:type="spellStart"/>
            <w:r>
              <w:rPr>
                <w:b/>
                <w:bCs/>
                <w:color w:val="0F2238"/>
                <w:sz w:val="24"/>
                <w:szCs w:val="24"/>
              </w:rPr>
              <w:t>del</w:t>
            </w:r>
            <w:proofErr w:type="spellEnd"/>
            <w:r>
              <w:rPr>
                <w:b/>
                <w:bCs/>
                <w:color w:val="0F2238"/>
                <w:sz w:val="24"/>
                <w:szCs w:val="24"/>
              </w:rPr>
              <w:t xml:space="preserve"> Mare by Elio – Quartier France, Grand-Bassam</w:t>
            </w:r>
          </w:p>
        </w:tc>
      </w:tr>
    </w:tbl>
    <w:p w:rsidR="00AD1ACF" w:rsidRDefault="00AD1ACF"/>
    <w:p w:rsidR="00AD1ACF" w:rsidRDefault="0094458D">
      <w:pPr>
        <w:spacing w:after="120"/>
      </w:pPr>
      <w:r>
        <w:rPr>
          <w:b/>
          <w:bCs/>
          <w:color w:val="0E9F8E"/>
          <w:spacing w:val="60"/>
          <w:sz w:val="20"/>
          <w:szCs w:val="20"/>
        </w:rPr>
        <w:t>SOMMAIRE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D1ACF">
        <w:tc>
          <w:tcPr>
            <w:tcW w:w="4819" w:type="dxa"/>
            <w:tcBorders>
              <w:top w:val="none" w:sz="0" w:space="0" w:color="FFFFFF"/>
              <w:left w:val="none" w:sz="0" w:space="0" w:color="FFFFFF"/>
              <w:bottom w:val="none" w:sz="0" w:space="0" w:color="FFFFFF"/>
              <w:right w:val="none" w:sz="0" w:space="0" w:color="FFFFFF"/>
            </w:tcBorders>
          </w:tcPr>
          <w:p w:rsidR="00AD1ACF" w:rsidRDefault="0094458D">
            <w:pPr>
              <w:spacing w:after="70"/>
            </w:pPr>
            <w:r>
              <w:rPr>
                <w:b/>
                <w:bCs/>
                <w:color w:val="0E9F8E"/>
                <w:sz w:val="21"/>
                <w:szCs w:val="21"/>
              </w:rPr>
              <w:t xml:space="preserve">01   </w:t>
            </w:r>
            <w:r>
              <w:rPr>
                <w:color w:val="0F2238"/>
                <w:sz w:val="21"/>
                <w:szCs w:val="21"/>
              </w:rPr>
              <w:t>Présentation du projet</w:t>
            </w:r>
          </w:p>
          <w:p w:rsidR="00AD1ACF" w:rsidRDefault="0094458D">
            <w:pPr>
              <w:spacing w:after="70"/>
            </w:pPr>
            <w:r>
              <w:rPr>
                <w:b/>
                <w:bCs/>
                <w:color w:val="0E9F8E"/>
                <w:sz w:val="21"/>
                <w:szCs w:val="21"/>
              </w:rPr>
              <w:t xml:space="preserve">02   </w:t>
            </w:r>
            <w:r>
              <w:rPr>
                <w:color w:val="0F2238"/>
                <w:sz w:val="21"/>
                <w:szCs w:val="21"/>
              </w:rPr>
              <w:t>Utilisateurs et rôles</w:t>
            </w:r>
          </w:p>
          <w:p w:rsidR="00AD1ACF" w:rsidRDefault="0094458D">
            <w:pPr>
              <w:spacing w:after="70"/>
            </w:pPr>
            <w:r>
              <w:rPr>
                <w:b/>
                <w:bCs/>
                <w:color w:val="0E9F8E"/>
                <w:sz w:val="21"/>
                <w:szCs w:val="21"/>
              </w:rPr>
              <w:t xml:space="preserve">03   </w:t>
            </w:r>
            <w:r>
              <w:rPr>
                <w:color w:val="0F2238"/>
                <w:sz w:val="21"/>
                <w:szCs w:val="21"/>
              </w:rPr>
              <w:t>Besoins fonctionnels</w:t>
            </w:r>
          </w:p>
          <w:p w:rsidR="00AD1ACF" w:rsidRDefault="0094458D">
            <w:pPr>
              <w:spacing w:after="70"/>
            </w:pPr>
            <w:r>
              <w:rPr>
                <w:b/>
                <w:bCs/>
                <w:color w:val="0E9F8E"/>
                <w:sz w:val="21"/>
                <w:szCs w:val="21"/>
              </w:rPr>
              <w:t xml:space="preserve">04   </w:t>
            </w:r>
            <w:r>
              <w:rPr>
                <w:color w:val="0F2238"/>
                <w:sz w:val="21"/>
                <w:szCs w:val="21"/>
              </w:rPr>
              <w:t>Exigences non fonctionnelles</w:t>
            </w:r>
          </w:p>
          <w:p w:rsidR="00AD1ACF" w:rsidRDefault="0094458D">
            <w:pPr>
              <w:spacing w:after="70"/>
            </w:pPr>
            <w:r>
              <w:rPr>
                <w:b/>
                <w:bCs/>
                <w:color w:val="0E9F8E"/>
                <w:sz w:val="21"/>
                <w:szCs w:val="21"/>
              </w:rPr>
              <w:t xml:space="preserve">05   </w:t>
            </w:r>
            <w:r>
              <w:rPr>
                <w:color w:val="0F2238"/>
                <w:sz w:val="21"/>
                <w:szCs w:val="21"/>
              </w:rPr>
              <w:t>Contraintes</w:t>
            </w:r>
          </w:p>
          <w:p w:rsidR="00AD1ACF" w:rsidRDefault="0094458D">
            <w:pPr>
              <w:spacing w:after="70"/>
            </w:pPr>
            <w:r>
              <w:rPr>
                <w:b/>
                <w:bCs/>
                <w:color w:val="0E9F8E"/>
                <w:sz w:val="21"/>
                <w:szCs w:val="21"/>
              </w:rPr>
              <w:t xml:space="preserve">06   </w:t>
            </w:r>
            <w:r>
              <w:rPr>
                <w:color w:val="0F2238"/>
                <w:sz w:val="21"/>
                <w:szCs w:val="21"/>
              </w:rPr>
              <w:t>Matériel et environnement technique</w:t>
            </w:r>
          </w:p>
          <w:p w:rsidR="00AD1ACF" w:rsidRDefault="0094458D">
            <w:pPr>
              <w:spacing w:after="70"/>
            </w:pPr>
            <w:r>
              <w:rPr>
                <w:b/>
                <w:bCs/>
                <w:color w:val="0E9F8E"/>
                <w:sz w:val="21"/>
                <w:szCs w:val="21"/>
              </w:rPr>
              <w:t xml:space="preserve">07   </w:t>
            </w:r>
            <w:r>
              <w:rPr>
                <w:color w:val="0F2238"/>
                <w:sz w:val="21"/>
                <w:szCs w:val="21"/>
              </w:rPr>
              <w:t>Livrables</w:t>
            </w:r>
          </w:p>
        </w:tc>
        <w:tc>
          <w:tcPr>
            <w:tcW w:w="4819" w:type="dxa"/>
            <w:tcBorders>
              <w:top w:val="none" w:sz="0" w:space="0" w:color="FFFFFF"/>
              <w:left w:val="none" w:sz="0" w:space="0" w:color="FFFFFF"/>
              <w:bottom w:val="none" w:sz="0" w:space="0" w:color="FFFFFF"/>
              <w:right w:val="none" w:sz="0" w:space="0" w:color="FFFFFF"/>
            </w:tcBorders>
          </w:tcPr>
          <w:p w:rsidR="00AD1ACF" w:rsidRDefault="0094458D">
            <w:pPr>
              <w:spacing w:after="70"/>
            </w:pPr>
            <w:r>
              <w:rPr>
                <w:b/>
                <w:bCs/>
                <w:color w:val="0E9F8E"/>
                <w:sz w:val="21"/>
                <w:szCs w:val="21"/>
              </w:rPr>
              <w:t xml:space="preserve">08   </w:t>
            </w:r>
            <w:r>
              <w:rPr>
                <w:color w:val="0F2238"/>
                <w:sz w:val="21"/>
                <w:szCs w:val="21"/>
              </w:rPr>
              <w:t>Planning prévisionnel</w:t>
            </w:r>
          </w:p>
          <w:p w:rsidR="00AD1ACF" w:rsidRDefault="0094458D">
            <w:pPr>
              <w:spacing w:after="70"/>
            </w:pPr>
            <w:r>
              <w:rPr>
                <w:b/>
                <w:bCs/>
                <w:color w:val="0E9F8E"/>
                <w:sz w:val="21"/>
                <w:szCs w:val="21"/>
              </w:rPr>
              <w:t xml:space="preserve">09   </w:t>
            </w:r>
            <w:r>
              <w:rPr>
                <w:color w:val="0F2238"/>
                <w:sz w:val="21"/>
                <w:szCs w:val="21"/>
              </w:rPr>
              <w:t>Conditions financières</w:t>
            </w:r>
          </w:p>
          <w:p w:rsidR="00AD1ACF" w:rsidRDefault="0094458D">
            <w:pPr>
              <w:spacing w:after="70"/>
            </w:pPr>
            <w:r>
              <w:rPr>
                <w:b/>
                <w:bCs/>
                <w:color w:val="0E9F8E"/>
                <w:sz w:val="21"/>
                <w:szCs w:val="21"/>
              </w:rPr>
              <w:t xml:space="preserve">10   </w:t>
            </w:r>
            <w:r>
              <w:rPr>
                <w:color w:val="0F2238"/>
                <w:sz w:val="21"/>
                <w:szCs w:val="21"/>
              </w:rPr>
              <w:t>Recette et validation</w:t>
            </w:r>
          </w:p>
          <w:p w:rsidR="00AD1ACF" w:rsidRDefault="0094458D">
            <w:pPr>
              <w:spacing w:after="70"/>
            </w:pPr>
            <w:r>
              <w:rPr>
                <w:b/>
                <w:bCs/>
                <w:color w:val="0E9F8E"/>
                <w:sz w:val="21"/>
                <w:szCs w:val="21"/>
              </w:rPr>
              <w:t xml:space="preserve">11   </w:t>
            </w:r>
            <w:r>
              <w:rPr>
                <w:color w:val="0F2238"/>
                <w:sz w:val="21"/>
                <w:szCs w:val="21"/>
              </w:rPr>
              <w:t>Gestion des modifications</w:t>
            </w:r>
          </w:p>
          <w:p w:rsidR="00AD1ACF" w:rsidRDefault="0094458D">
            <w:pPr>
              <w:spacing w:after="70"/>
            </w:pPr>
            <w:r>
              <w:rPr>
                <w:b/>
                <w:bCs/>
                <w:color w:val="0E9F8E"/>
                <w:sz w:val="21"/>
                <w:szCs w:val="21"/>
              </w:rPr>
              <w:t xml:space="preserve">12   </w:t>
            </w:r>
            <w:r>
              <w:rPr>
                <w:color w:val="0F2238"/>
                <w:sz w:val="21"/>
                <w:szCs w:val="21"/>
              </w:rPr>
              <w:t>Confidentialité</w:t>
            </w:r>
          </w:p>
          <w:p w:rsidR="00AD1ACF" w:rsidRDefault="0094458D">
            <w:pPr>
              <w:spacing w:after="70"/>
            </w:pPr>
            <w:r>
              <w:rPr>
                <w:b/>
                <w:bCs/>
                <w:color w:val="0E9F8E"/>
                <w:sz w:val="21"/>
                <w:szCs w:val="21"/>
              </w:rPr>
              <w:t xml:space="preserve">13   </w:t>
            </w:r>
            <w:r>
              <w:rPr>
                <w:color w:val="0F2238"/>
                <w:sz w:val="21"/>
                <w:szCs w:val="21"/>
              </w:rPr>
              <w:t>Validation et signatures</w:t>
            </w:r>
          </w:p>
        </w:tc>
      </w:tr>
    </w:tbl>
    <w:p w:rsidR="00AD1ACF" w:rsidRDefault="0094458D">
      <w:r>
        <w:br w:type="page"/>
      </w:r>
    </w:p>
    <w:p w:rsidR="00AD1ACF" w:rsidRDefault="0094458D">
      <w:pPr>
        <w:pStyle w:val="Titre1"/>
      </w:pPr>
      <w:r>
        <w:lastRenderedPageBreak/>
        <w:t>Historique des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2400"/>
        <w:gridCol w:w="4038"/>
      </w:tblGrid>
      <w:tr w:rsidR="00AD1ACF">
        <w:trPr>
          <w:cantSplit/>
          <w:tblHeader/>
        </w:trPr>
        <w:tc>
          <w:tcPr>
            <w:tcW w:w="13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VERSION</w:t>
            </w:r>
          </w:p>
        </w:tc>
        <w:tc>
          <w:tcPr>
            <w:tcW w:w="19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DATE</w:t>
            </w:r>
          </w:p>
        </w:tc>
        <w:tc>
          <w:tcPr>
            <w:tcW w:w="24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AUTEUR</w:t>
            </w:r>
          </w:p>
        </w:tc>
        <w:tc>
          <w:tcPr>
            <w:tcW w:w="40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DESCRIPTION</w:t>
            </w:r>
          </w:p>
        </w:tc>
      </w:tr>
      <w:tr w:rsidR="00AD1ACF">
        <w:trPr>
          <w:cantSplit/>
        </w:trPr>
        <w:tc>
          <w:tcPr>
            <w:tcW w:w="13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0.1</w:t>
            </w:r>
          </w:p>
        </w:tc>
        <w:tc>
          <w:tcPr>
            <w:tcW w:w="19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14/10/2026</w:t>
            </w:r>
          </w:p>
        </w:tc>
        <w:tc>
          <w:tcPr>
            <w:tcW w:w="24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B52F37">
            <w:pPr>
              <w:spacing w:before="60" w:after="60"/>
            </w:pPr>
            <w:r>
              <w:rPr>
                <w:sz w:val="21"/>
                <w:szCs w:val="21"/>
              </w:rPr>
              <w:t>AMANAMAN KADIO</w:t>
            </w:r>
          </w:p>
        </w:tc>
        <w:tc>
          <w:tcPr>
            <w:tcW w:w="4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Première rédaction</w:t>
            </w:r>
          </w:p>
        </w:tc>
      </w:tr>
      <w:tr w:rsidR="00AD1ACF">
        <w:trPr>
          <w:cantSplit/>
        </w:trPr>
        <w:tc>
          <w:tcPr>
            <w:tcW w:w="13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0.2</w:t>
            </w:r>
          </w:p>
        </w:tc>
        <w:tc>
          <w:tcPr>
            <w:tcW w:w="19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14/10/2026</w:t>
            </w:r>
          </w:p>
        </w:tc>
        <w:tc>
          <w:tcPr>
            <w:tcW w:w="24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B52F37">
            <w:pPr>
              <w:spacing w:before="60" w:after="60"/>
            </w:pPr>
            <w:r>
              <w:rPr>
                <w:sz w:val="21"/>
                <w:szCs w:val="21"/>
              </w:rPr>
              <w:t>AMANAMAN KADIO</w:t>
            </w:r>
          </w:p>
        </w:tc>
        <w:tc>
          <w:tcPr>
            <w:tcW w:w="4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 xml:space="preserve">Intégration des informations collectées sur </w:t>
            </w:r>
            <w:proofErr w:type="spellStart"/>
            <w:r>
              <w:rPr>
                <w:sz w:val="21"/>
                <w:szCs w:val="21"/>
              </w:rPr>
              <w:t>Copa</w:t>
            </w:r>
            <w:proofErr w:type="spellEnd"/>
            <w:r>
              <w:rPr>
                <w:sz w:val="21"/>
                <w:szCs w:val="21"/>
              </w:rPr>
              <w:t xml:space="preserve"> </w:t>
            </w:r>
            <w:proofErr w:type="spellStart"/>
            <w:r>
              <w:rPr>
                <w:sz w:val="21"/>
                <w:szCs w:val="21"/>
              </w:rPr>
              <w:t>del</w:t>
            </w:r>
            <w:proofErr w:type="spellEnd"/>
            <w:r>
              <w:rPr>
                <w:sz w:val="21"/>
                <w:szCs w:val="21"/>
              </w:rPr>
              <w:t xml:space="preserve"> Mare</w:t>
            </w:r>
          </w:p>
        </w:tc>
      </w:tr>
      <w:tr w:rsidR="00AD1ACF">
        <w:trPr>
          <w:cantSplit/>
        </w:trPr>
        <w:tc>
          <w:tcPr>
            <w:tcW w:w="13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AD1ACF">
            <w:pPr>
              <w:spacing w:before="60" w:after="60"/>
            </w:pPr>
          </w:p>
        </w:tc>
        <w:tc>
          <w:tcPr>
            <w:tcW w:w="19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AD1ACF">
            <w:pPr>
              <w:spacing w:before="60" w:after="60"/>
            </w:pPr>
          </w:p>
        </w:tc>
        <w:tc>
          <w:tcPr>
            <w:tcW w:w="24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AD1ACF">
            <w:pPr>
              <w:spacing w:before="60" w:after="60"/>
            </w:pPr>
          </w:p>
        </w:tc>
      </w:tr>
    </w:tbl>
    <w:p w:rsidR="00AD1ACF" w:rsidRDefault="00AD1ACF">
      <w:pPr>
        <w:spacing w:after="160"/>
      </w:pPr>
    </w:p>
    <w:p w:rsidR="00AD1ACF" w:rsidRDefault="0094458D">
      <w:pPr>
        <w:pStyle w:val="Titre1"/>
      </w:pPr>
      <w:r>
        <w:rPr>
          <w:color w:val="0E9F8E"/>
        </w:rPr>
        <w:t xml:space="preserve">01   </w:t>
      </w:r>
      <w:r>
        <w:t>Présentation du projet</w:t>
      </w:r>
    </w:p>
    <w:p w:rsidR="00AD1ACF" w:rsidRDefault="0094458D">
      <w:pPr>
        <w:pStyle w:val="Titre2"/>
      </w:pPr>
      <w:r>
        <w:t>1.1 Contexte</w:t>
      </w:r>
    </w:p>
    <w:p w:rsidR="00AD1ACF" w:rsidRDefault="0094458D">
      <w:pPr>
        <w:spacing w:after="120" w:line="276" w:lineRule="auto"/>
      </w:pPr>
      <w:proofErr w:type="spellStart"/>
      <w:r>
        <w:t>Copa</w:t>
      </w:r>
      <w:proofErr w:type="spellEnd"/>
      <w:r>
        <w:t xml:space="preserve"> </w:t>
      </w:r>
      <w:proofErr w:type="spellStart"/>
      <w:r>
        <w:t>del</w:t>
      </w:r>
      <w:proofErr w:type="spellEnd"/>
      <w:r>
        <w:t xml:space="preserve"> Mare (by Elio) est un restaurant italien spécialisé en produits de la mer, situé au Quartier France à Grand-Bassam. Il souhaite se doter d'une solution informatique de gestion afin d'améliorer l'organisation de son activité : prise de commandes, suivi de cuisine, encaissement, gestion des achats et des stocks, livraison, pilotage du chiffre d'affaires et relation client.</w:t>
      </w:r>
    </w:p>
    <w:p w:rsidR="00AD1ACF" w:rsidRDefault="0094458D">
      <w:pPr>
        <w:pStyle w:val="Titre2"/>
      </w:pPr>
      <w:r>
        <w:t>1.2 Présentation du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tc>
          <w:tcPr>
            <w:tcW w:type="dxa" w:w="3400"/>
          </w:tcPr>
          <w:p>
            <w:r>
              <w:rPr>
                <w:rFonts w:ascii="Arial" w:hAnsi="Arial"/>
                <w:sz w:val="18"/>
              </w:rPr>
              <w:t>Nom commercial</w:t>
            </w:r>
          </w:p>
        </w:tc>
        <w:tc>
          <w:tcPr>
            <w:tcW w:type="dxa" w:w="6238"/>
          </w:tcPr>
          <w:p>
            <w:r>
              <w:rPr>
                <w:rFonts w:ascii="Arial" w:hAnsi="Arial"/>
                <w:sz w:val="18"/>
              </w:rPr>
              <w:t>Copa del Mare (by Elio)</w:t>
            </w:r>
          </w:p>
        </w:tc>
      </w:tr>
      <w:tr>
        <w:tc>
          <w:tcPr>
            <w:tcW w:type="dxa" w:w="3400"/>
          </w:tcPr>
          <w:p>
            <w:r>
              <w:rPr>
                <w:rFonts w:ascii="Arial" w:hAnsi="Arial"/>
                <w:sz w:val="18"/>
              </w:rPr>
              <w:t>Adresse</w:t>
            </w:r>
          </w:p>
        </w:tc>
        <w:tc>
          <w:tcPr>
            <w:tcW w:type="dxa" w:w="6238"/>
          </w:tcPr>
          <w:p>
            <w:r>
              <w:rPr>
                <w:rFonts w:ascii="Arial" w:hAnsi="Arial"/>
                <w:sz w:val="18"/>
              </w:rPr>
              <w:t>Quartier France, Grand-Bassam, Côte d’Ivoire (code Plus 57W5+H89)</w:t>
            </w:r>
          </w:p>
        </w:tc>
      </w:tr>
      <w:tr>
        <w:tc>
          <w:tcPr>
            <w:tcW w:type="dxa" w:w="3400"/>
          </w:tcPr>
          <w:p>
            <w:r>
              <w:rPr>
                <w:rFonts w:ascii="Arial" w:hAnsi="Arial"/>
                <w:sz w:val="18"/>
              </w:rPr>
              <w:t>Téléphone</w:t>
            </w:r>
          </w:p>
        </w:tc>
        <w:tc>
          <w:tcPr>
            <w:tcW w:type="dxa" w:w="6238"/>
          </w:tcPr>
          <w:p>
            <w:r>
              <w:rPr>
                <w:rFonts w:ascii="Arial" w:hAnsi="Arial"/>
                <w:sz w:val="18"/>
              </w:rPr>
              <w:t>+225 07 12 40 12 40</w:t>
            </w:r>
          </w:p>
        </w:tc>
      </w:tr>
      <w:tr>
        <w:tc>
          <w:tcPr>
            <w:tcW w:type="dxa" w:w="3400"/>
          </w:tcPr>
          <w:p>
            <w:r>
              <w:rPr>
                <w:rFonts w:ascii="Arial" w:hAnsi="Arial"/>
                <w:sz w:val="18"/>
              </w:rPr>
              <w:t>Type de restauration</w:t>
            </w:r>
          </w:p>
        </w:tc>
        <w:tc>
          <w:tcPr>
            <w:tcW w:type="dxa" w:w="6238"/>
          </w:tcPr>
          <w:p>
            <w:r>
              <w:rPr>
                <w:rFonts w:ascii="Arial" w:hAnsi="Arial"/>
                <w:sz w:val="18"/>
              </w:rPr>
              <w:t>Restaurant italien spécialisé en produits de la mer</w:t>
            </w:r>
          </w:p>
        </w:tc>
      </w:tr>
      <w:tr>
        <w:tc>
          <w:tcPr>
            <w:tcW w:type="dxa" w:w="3400"/>
          </w:tcPr>
          <w:p>
            <w:r>
              <w:rPr>
                <w:rFonts w:ascii="Arial" w:hAnsi="Arial"/>
                <w:sz w:val="18"/>
              </w:rPr>
              <w:t>Présence en ligne</w:t>
            </w:r>
          </w:p>
        </w:tc>
        <w:tc>
          <w:tcPr>
            <w:tcW w:type="dxa" w:w="6238"/>
          </w:tcPr>
          <w:p>
            <w:r>
              <w:rPr>
                <w:rFonts w:ascii="Arial" w:hAnsi="Arial"/>
                <w:sz w:val="18"/>
              </w:rPr>
              <w:t>Instagram : @copadelmare.ci ; commandes également proposées via Glovo</w:t>
            </w:r>
          </w:p>
        </w:tc>
      </w:tr>
      <w:tr>
        <w:tc>
          <w:tcPr>
            <w:tcW w:type="dxa" w:w="3400"/>
          </w:tcPr>
          <w:p>
            <w:r>
              <w:rPr>
                <w:rFonts w:ascii="Arial" w:hAnsi="Arial"/>
                <w:sz w:val="18"/>
              </w:rPr>
              <w:t>Capacité d’accueil (couverts)</w:t>
            </w:r>
          </w:p>
        </w:tc>
        <w:tc>
          <w:tcPr>
            <w:tcW w:type="dxa" w:w="6238"/>
          </w:tcPr>
          <w:p>
            <w:r>
              <w:rPr>
                <w:rFonts w:ascii="Arial" w:hAnsi="Arial"/>
                <w:sz w:val="18"/>
              </w:rPr>
              <w:t>Environ 50 à 70 couverts (information du document initial, à confirmer)</w:t>
            </w:r>
          </w:p>
        </w:tc>
      </w:tr>
      <w:tr>
        <w:tc>
          <w:tcPr>
            <w:tcW w:type="dxa" w:w="3400"/>
          </w:tcPr>
          <w:p>
            <w:r>
              <w:rPr>
                <w:rFonts w:ascii="Arial" w:hAnsi="Arial"/>
                <w:sz w:val="18"/>
              </w:rPr>
              <w:t>Nombre d’employés</w:t>
            </w:r>
          </w:p>
        </w:tc>
        <w:tc>
          <w:tcPr>
            <w:tcW w:type="dxa" w:w="6238"/>
          </w:tcPr>
          <w:p>
            <w:r>
              <w:rPr>
                <w:rFonts w:ascii="Arial" w:hAnsi="Arial"/>
                <w:sz w:val="18"/>
              </w:rPr>
              <w:t>Environ 20 (information du document initial, à confirmer)</w:t>
            </w:r>
          </w:p>
        </w:tc>
      </w:tr>
    </w:tbl>
    <w:p w:rsidR="00AD1ACF" w:rsidRDefault="00AD1ACF">
      <w:pPr>
        <w:spacing w:after="160"/>
      </w:pPr>
    </w:p>
    <w:p w:rsidR="00AD1ACF" w:rsidRDefault="0094458D">
      <w:pPr>
        <w:pStyle w:val="Titre2"/>
      </w:pPr>
      <w:r>
        <w:t>1.3 Objectifs du projet</w:t>
      </w:r>
    </w:p>
    <w:p w:rsidR="00AD1ACF" w:rsidRDefault="0094458D">
      <w:pPr>
        <w:pStyle w:val="Paragraphedeliste"/>
        <w:numPr>
          <w:ilvl w:val="0"/>
          <w:numId w:val="2"/>
        </w:numPr>
        <w:spacing w:after="80" w:line="276" w:lineRule="auto"/>
      </w:pPr>
      <w:r>
        <w:t>Fiabiliser et accélérer la prise et le suivi des commandes</w:t>
      </w:r>
    </w:p>
    <w:p w:rsidR="00AD1ACF" w:rsidRDefault="0094458D">
      <w:pPr>
        <w:pStyle w:val="Paragraphedeliste"/>
        <w:numPr>
          <w:ilvl w:val="0"/>
          <w:numId w:val="2"/>
        </w:numPr>
        <w:spacing w:after="80" w:line="276" w:lineRule="auto"/>
      </w:pPr>
      <w:r>
        <w:t>Réduire les erreurs, les pertes et les écarts de caisse</w:t>
      </w:r>
    </w:p>
    <w:p w:rsidR="00AD1ACF" w:rsidRDefault="0094458D">
      <w:pPr>
        <w:pStyle w:val="Paragraphedeliste"/>
        <w:numPr>
          <w:ilvl w:val="0"/>
          <w:numId w:val="2"/>
        </w:numPr>
        <w:spacing w:after="80" w:line="276" w:lineRule="auto"/>
      </w:pPr>
      <w:r>
        <w:lastRenderedPageBreak/>
        <w:t>Disposer d'un suivi précis des stocks et des coûts</w:t>
      </w:r>
    </w:p>
    <w:p w:rsidR="00AD1ACF" w:rsidRDefault="0094458D">
      <w:pPr>
        <w:pStyle w:val="Paragraphedeliste"/>
        <w:numPr>
          <w:ilvl w:val="0"/>
          <w:numId w:val="2"/>
        </w:numPr>
        <w:spacing w:after="80" w:line="276" w:lineRule="auto"/>
      </w:pPr>
      <w:r>
        <w:t>Obtenir des rapports d'activité fiables et consultables à tout moment</w:t>
      </w:r>
    </w:p>
    <w:p w:rsidR="00AD1ACF" w:rsidRDefault="0094458D">
      <w:pPr>
        <w:pStyle w:val="Paragraphedeliste"/>
        <w:numPr>
          <w:ilvl w:val="0"/>
          <w:numId w:val="2"/>
        </w:numPr>
        <w:spacing w:after="80" w:line="276" w:lineRule="auto"/>
      </w:pPr>
      <w:r>
        <w:t>Améliorer l'expérience et la fidélisation des clients</w:t>
      </w:r>
    </w:p>
    <w:p w:rsidR="00AD1ACF" w:rsidRDefault="0094458D" w:rsidP="007F2B92">
      <w:pPr>
        <w:pStyle w:val="Paragraphedeliste"/>
        <w:numPr>
          <w:ilvl w:val="0"/>
          <w:numId w:val="2"/>
        </w:numPr>
        <w:spacing w:after="80" w:line="276" w:lineRule="auto"/>
      </w:pPr>
      <w:r>
        <w:t>Centraliser les commandes sur p</w:t>
      </w:r>
      <w:r w:rsidR="007F2B92">
        <w:t xml:space="preserve">lace, par téléphone </w:t>
      </w:r>
    </w:p>
    <w:p w:rsidR="00AD1ACF" w:rsidRDefault="0094458D">
      <w:pPr>
        <w:pStyle w:val="Titre2"/>
      </w:pPr>
      <w:r>
        <w:t>1.4 Périmètre du projet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D1ACF">
        <w:trPr>
          <w:cantSplit/>
        </w:trPr>
        <w:tc>
          <w:tcPr>
            <w:tcW w:w="4819" w:type="dxa"/>
            <w:tcBorders>
              <w:top w:val="none" w:sz="0" w:space="0" w:color="FFFFFF"/>
              <w:left w:val="none" w:sz="0" w:space="0" w:color="FFFFFF"/>
              <w:bottom w:val="single" w:sz="4" w:space="0" w:color="E1E7EC"/>
              <w:right w:val="none" w:sz="0" w:space="0" w:color="FFFFFF"/>
            </w:tcBorders>
            <w:shd w:val="clear" w:color="auto" w:fill="0E9F8E"/>
            <w:tcMar>
              <w:top w:w="60" w:type="dxa"/>
              <w:left w:w="120" w:type="dxa"/>
              <w:bottom w:w="60" w:type="dxa"/>
              <w:right w:w="120" w:type="dxa"/>
            </w:tcMar>
            <w:vAlign w:val="center"/>
          </w:tcPr>
          <w:p w:rsidR="00AD1ACF" w:rsidRDefault="0094458D">
            <w:pPr>
              <w:spacing w:before="60" w:after="60"/>
            </w:pPr>
            <w:r>
              <w:rPr>
                <w:b/>
                <w:bCs/>
                <w:color w:val="FFFFFF"/>
                <w:sz w:val="21"/>
                <w:szCs w:val="21"/>
              </w:rPr>
              <w:t>Inclus dans le projet</w:t>
            </w:r>
          </w:p>
        </w:tc>
        <w:tc>
          <w:tcPr>
            <w:tcW w:w="4819" w:type="dxa"/>
            <w:tcBorders>
              <w:top w:val="none" w:sz="0" w:space="0" w:color="FFFFFF"/>
              <w:left w:val="none" w:sz="0" w:space="0" w:color="FFFFFF"/>
              <w:bottom w:val="single" w:sz="4" w:space="0" w:color="E1E7EC"/>
              <w:right w:val="none" w:sz="0" w:space="0" w:color="FFFFFF"/>
            </w:tcBorders>
            <w:shd w:val="clear" w:color="auto" w:fill="0F2238"/>
            <w:tcMar>
              <w:top w:w="60" w:type="dxa"/>
              <w:left w:w="120" w:type="dxa"/>
              <w:bottom w:w="60" w:type="dxa"/>
              <w:right w:w="120" w:type="dxa"/>
            </w:tcMar>
            <w:vAlign w:val="center"/>
          </w:tcPr>
          <w:p w:rsidR="00AD1ACF" w:rsidRDefault="0094458D">
            <w:pPr>
              <w:spacing w:before="60" w:after="60"/>
            </w:pPr>
            <w:r>
              <w:rPr>
                <w:b/>
                <w:bCs/>
                <w:color w:val="FFFFFF"/>
                <w:sz w:val="21"/>
                <w:szCs w:val="21"/>
              </w:rPr>
              <w:t>Exclus du projet</w:t>
            </w:r>
          </w:p>
        </w:tc>
      </w:tr>
      <w:tr w:rsidR="00AD1ACF">
        <w:trPr>
          <w:cantSplit/>
          <w:trHeight w:val="1500"/>
        </w:trPr>
        <w:tc>
          <w:tcPr>
            <w:tcW w:w="48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
              <w:rPr>
                <w:rFonts w:ascii="Arial" w:hAnsi="Arial"/>
                <w:sz w:val="18"/>
              </w:rPr>
              <w:t>• Gestion des tables et réservations</w:t>
              <w:br/>
              <w:t>• Gestion de la carte et des prix</w:t>
              <w:br/>
              <w:t>• Prise et suivi des commandes sur place</w:t>
              <w:br/>
              <w:t>• Transmission des commandes en cuisine et au bar</w:t>
              <w:br/>
              <w:t>• Encaissement et clôture de caisse</w:t>
              <w:br/>
              <w:t>• Gestion des stocks et des achats</w:t>
              <w:br/>
              <w:t>• Commandes téléphoniques et suivi des livraisons</w:t>
              <w:br/>
              <w:t>• Gestion des utilisateurs et des droits</w:t>
              <w:br/>
              <w:t>• Rapports de ventes et tableaux de bord</w:t>
            </w:r>
          </w:p>
        </w:tc>
        <w:tc>
          <w:tcPr>
            <w:tcW w:w="48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
              <w:rPr>
                <w:rFonts w:ascii="Arial" w:hAnsi="Arial"/>
                <w:sz w:val="18"/>
              </w:rPr>
              <w:t>• Comptabilité générale complète</w:t>
              <w:br/>
              <w:t>• Gestion de la paie</w:t>
              <w:br/>
              <w:t>• Gestion des ressources humaines avancée</w:t>
              <w:br/>
              <w:t>• Développement d’une plateforme de livraison indépendante</w:t>
              <w:br/>
              <w:t>• Intégration automatique à Glovo, tant que les possibilités techniques et l’accès à son API ne sont pas confirmés</w:t>
            </w:r>
          </w:p>
        </w:tc>
      </w:tr>
    </w:tbl>
    <w:p w:rsidR="00AD1ACF" w:rsidRDefault="00AD1ACF">
      <w:pPr>
        <w:spacing w:after="160"/>
      </w:pPr>
      <w:bookmarkStart w:id="0" w:name="_GoBack"/>
      <w:bookmarkEnd w:id="0"/>
    </w:p>
    <w:p w:rsidR="00AD1ACF" w:rsidRDefault="0094458D">
      <w:pPr>
        <w:pStyle w:val="Titre2"/>
      </w:pPr>
      <w:r>
        <w:t>1.5 Description de l'existant</w:t>
      </w:r>
    </w:p>
    <w:p w:rsidR="00AD1ACF" w:rsidRDefault="0094458D">
      <w:pPr>
        <w:spacing w:after="120" w:line="276" w:lineRule="auto"/>
      </w:pPr>
      <w:r>
        <w:t>Éléments issus des informations disponibles en ligne et de l’enquête de terrain :</w:t>
      </w:r>
    </w:p>
    <w:p w:rsidR="00AD1ACF" w:rsidRDefault="0094458D">
      <w:pPr>
        <w:pStyle w:val="Paragraphedeliste"/>
        <w:numPr>
          <w:ilvl w:val="0"/>
          <w:numId w:val="2"/>
        </w:numPr>
        <w:spacing w:after="80" w:line="276" w:lineRule="auto"/>
      </w:pPr>
      <w:r>
        <w:t>Le service à la carte est le mode de service retenu dans le présent document. Les autres modes de service ne sont pas intégrés faute d’information confirmée.</w:t>
      </w:r>
    </w:p>
    <w:p w:rsidR="00AD1ACF" w:rsidRDefault="0094458D">
      <w:pPr>
        <w:pStyle w:val="Paragraphedeliste"/>
        <w:numPr>
          <w:ilvl w:val="0"/>
          <w:numId w:val="2"/>
        </w:numPr>
        <w:spacing w:after="80" w:line="276" w:lineRule="auto"/>
      </w:pPr>
      <w:r>
        <w:t>Approvisionnement : un service d'achats s'en charge, à partir des besoins exprimés par les patrons.</w:t>
      </w:r>
    </w:p>
    <w:p w:rsidR="00AD1ACF" w:rsidRDefault="0094458D">
      <w:pPr>
        <w:pStyle w:val="Paragraphedeliste"/>
        <w:numPr>
          <w:ilvl w:val="0"/>
          <w:numId w:val="2"/>
        </w:numPr>
        <w:spacing w:after="80" w:line="276" w:lineRule="auto"/>
      </w:pPr>
      <w:r>
        <w:t>Les informations recueillies indiquent un paiement des réservations par Wave ou en espèces.</w:t>
      </w:r>
    </w:p>
    <w:p w:rsidR="00AD1ACF" w:rsidRDefault="0094458D">
      <w:pPr>
        <w:pStyle w:val="Paragraphedeliste"/>
        <w:numPr>
          <w:ilvl w:val="0"/>
          <w:numId w:val="2"/>
        </w:numPr>
        <w:spacing w:after="80" w:line="276" w:lineRule="auto"/>
      </w:pPr>
      <w:r>
        <w:t>Les commandes à livrer sont signalées par téléphone, avec enregistrement du numéro du client, et via la plateforme Glovo.</w:t>
      </w:r>
    </w:p>
    <w:p w:rsidR="00AD1ACF" w:rsidRDefault="0094458D">
      <w:pPr>
        <w:pStyle w:val="Titre2"/>
      </w:pPr>
      <w:r>
        <w:t>1.6 Activités et offre (sources publiques)</w:t>
      </w:r>
    </w:p>
    <w:p w:rsidR="00AD1ACF" w:rsidRDefault="0094458D">
      <w:pPr>
        <w:pStyle w:val="Paragraphedeliste"/>
        <w:numPr>
          <w:ilvl w:val="0"/>
          <w:numId w:val="2"/>
        </w:numPr>
        <w:spacing w:after="80" w:line="276" w:lineRule="auto"/>
      </w:pPr>
      <w:r>
        <w:t>Restaurant italien spécialisé en produits de la mer, avec des poissons frais livrés par des pêcheurs de Bassam.</w:t>
      </w:r>
    </w:p>
    <w:p w:rsidR="00AD1ACF" w:rsidRDefault="0094458D">
      <w:pPr>
        <w:pStyle w:val="Paragraphedeliste"/>
        <w:numPr>
          <w:ilvl w:val="0"/>
          <w:numId w:val="2"/>
        </w:numPr>
        <w:spacing w:after="80" w:line="276" w:lineRule="auto"/>
      </w:pPr>
      <w:r>
        <w:t>Carte publiée : entrées froides et chaudes, poissons, viandes et volailles, accompagnements, pâtes, pizzas, desserts, cocktails, boissons alcoolisées et non alcoolisées.</w:t>
      </w:r>
    </w:p>
    <w:p w:rsidR="00AD1ACF" w:rsidRDefault="0094458D">
      <w:pPr>
        <w:pStyle w:val="Paragraphedeliste"/>
        <w:numPr>
          <w:ilvl w:val="0"/>
          <w:numId w:val="2"/>
        </w:numPr>
        <w:spacing w:after="80" w:line="276" w:lineRule="auto"/>
      </w:pPr>
      <w:r>
        <w:t>Les informations disponibles mentionnent notamment des plats de poisson, des viandes, des pizzas et des pâtes.</w:t>
      </w:r>
    </w:p>
    <w:p w:rsidR="00AD1ACF" w:rsidRDefault="0094458D">
      <w:pPr>
        <w:pStyle w:val="Paragraphedeliste"/>
        <w:numPr>
          <w:ilvl w:val="0"/>
          <w:numId w:val="2"/>
        </w:numPr>
        <w:spacing w:after="80" w:line="276" w:lineRule="auto"/>
      </w:pPr>
      <w:r>
        <w:t>Espaces de restauration : salle, terrasse, bar et cave à vin.</w:t>
      </w:r>
    </w:p>
    <w:p w:rsidR="00AD1ACF" w:rsidRDefault="0094458D">
      <w:pPr>
        <w:pStyle w:val="Paragraphedeliste"/>
        <w:numPr>
          <w:ilvl w:val="0"/>
          <w:numId w:val="2"/>
        </w:numPr>
        <w:spacing w:after="80" w:line="276" w:lineRule="auto"/>
      </w:pPr>
      <w:r>
        <w:t>La carte consultée en ligne présente un choix de pizzas et de pâtes. Les prix précis devront être importés depuis la carte validée par le restaurant.</w:t>
      </w:r>
    </w:p>
    <w:p w:rsidR="00AD1ACF" w:rsidRDefault="00AD1ACF">
      <w:pPr>
        <w:spacing w:after="160"/>
      </w:pPr>
    </w:p>
    <w:p w:rsidR="00AD1ACF" w:rsidRDefault="0094458D">
      <w:pPr>
        <w:pStyle w:val="Titre1"/>
      </w:pPr>
      <w:r>
        <w:rPr>
          <w:color w:val="0E9F8E"/>
        </w:rPr>
        <w:t xml:space="preserve">02   </w:t>
      </w:r>
      <w:r>
        <w:t>Utilisateurs et rôles</w:t>
      </w:r>
    </w:p>
    <w:tbl>
      <w:tblPr>
        <w:tblW w:type="auto" w:w="0"/>
        <w:tblLayout w:type="autofit"/>
        <w:tblLook w:firstColumn="1" w:firstRow="1" w:lastColumn="0" w:lastRow="0" w:noHBand="0" w:noVBand="1" w:val="04A0"/>
      </w:tblPr>
      <w:tblGrid>
        <w:gridCol w:w="4819"/>
        <w:gridCol w:w="4819"/>
      </w:tblGrid>
      <w:tr>
        <w:tc>
          <w:tcPr>
            <w:tcW w:type="dxa" w:w="4819"/>
          </w:tcPr>
          <w:p>
            <w:r>
              <w:rPr>
                <w:rFonts w:ascii="Arial" w:hAnsi="Arial"/>
                <w:sz w:val="18"/>
              </w:rPr>
              <w:t>RÔLE</w:t>
            </w:r>
          </w:p>
        </w:tc>
        <w:tc>
          <w:tcPr>
            <w:tcW w:type="dxa" w:w="4819"/>
          </w:tcPr>
          <w:p>
            <w:r>
              <w:rPr>
                <w:rFonts w:ascii="Arial" w:hAnsi="Arial"/>
                <w:sz w:val="18"/>
              </w:rPr>
              <w:t>RESPONSABILITÉS PRINCIPALES</w:t>
            </w:r>
          </w:p>
        </w:tc>
      </w:tr>
      <w:tr>
        <w:tc>
          <w:tcPr>
            <w:tcW w:type="dxa" w:w="4819"/>
          </w:tcPr>
          <w:p>
            <w:r>
              <w:rPr>
                <w:rFonts w:ascii="Arial" w:hAnsi="Arial"/>
                <w:sz w:val="18"/>
              </w:rPr>
              <w:t>Administrateur / Gérant</w:t>
            </w:r>
          </w:p>
        </w:tc>
        <w:tc>
          <w:tcPr>
            <w:tcW w:type="dxa" w:w="4819"/>
          </w:tcPr>
          <w:p>
            <w:r>
              <w:rPr>
                <w:rFonts w:ascii="Arial" w:hAnsi="Arial"/>
                <w:sz w:val="18"/>
              </w:rPr>
              <w:t>Accès complet, paramétrage, rapports, annulations</w:t>
            </w:r>
          </w:p>
        </w:tc>
      </w:tr>
      <w:tr>
        <w:tc>
          <w:tcPr>
            <w:tcW w:type="dxa" w:w="4819"/>
          </w:tcPr>
          <w:p>
            <w:r>
              <w:rPr>
                <w:rFonts w:ascii="Arial" w:hAnsi="Arial"/>
                <w:sz w:val="18"/>
              </w:rPr>
              <w:t>Caissier</w:t>
            </w:r>
          </w:p>
        </w:tc>
        <w:tc>
          <w:tcPr>
            <w:tcW w:type="dxa" w:w="4819"/>
          </w:tcPr>
          <w:p>
            <w:r>
              <w:rPr>
                <w:rFonts w:ascii="Arial" w:hAnsi="Arial"/>
                <w:sz w:val="18"/>
              </w:rPr>
              <w:t>Encaissement, clôture de caisse</w:t>
            </w:r>
          </w:p>
        </w:tc>
      </w:tr>
      <w:tr>
        <w:tc>
          <w:tcPr>
            <w:tcW w:type="dxa" w:w="4819"/>
          </w:tcPr>
          <w:p>
            <w:r>
              <w:rPr>
                <w:rFonts w:ascii="Arial" w:hAnsi="Arial"/>
                <w:sz w:val="18"/>
              </w:rPr>
              <w:t>Serveur</w:t>
            </w:r>
          </w:p>
        </w:tc>
        <w:tc>
          <w:tcPr>
            <w:tcW w:type="dxa" w:w="4819"/>
          </w:tcPr>
          <w:p>
            <w:r>
              <w:rPr>
                <w:rFonts w:ascii="Arial" w:hAnsi="Arial"/>
                <w:sz w:val="18"/>
              </w:rPr>
              <w:t>Prise de commande, gestion des tables</w:t>
            </w:r>
          </w:p>
        </w:tc>
      </w:tr>
      <w:tr>
        <w:tc>
          <w:tcPr>
            <w:tcW w:type="dxa" w:w="4819"/>
          </w:tcPr>
          <w:p>
            <w:r>
              <w:rPr>
                <w:rFonts w:ascii="Arial" w:hAnsi="Arial"/>
                <w:sz w:val="18"/>
              </w:rPr>
              <w:t>Cuisinier / Barman</w:t>
            </w:r>
          </w:p>
        </w:tc>
        <w:tc>
          <w:tcPr>
            <w:tcW w:type="dxa" w:w="4819"/>
          </w:tcPr>
          <w:p>
            <w:r>
              <w:rPr>
                <w:rFonts w:ascii="Arial" w:hAnsi="Arial"/>
                <w:sz w:val="18"/>
              </w:rPr>
              <w:t>Consultation et mise à jour des préparations</w:t>
            </w:r>
          </w:p>
        </w:tc>
      </w:tr>
      <w:tr>
        <w:tc>
          <w:tcPr>
            <w:tcW w:type="dxa" w:w="4819"/>
          </w:tcPr>
          <w:p>
            <w:r>
              <w:rPr>
                <w:rFonts w:ascii="Arial" w:hAnsi="Arial"/>
                <w:sz w:val="18"/>
              </w:rPr>
              <w:t>Responsable des stocks</w:t>
            </w:r>
          </w:p>
        </w:tc>
        <w:tc>
          <w:tcPr>
            <w:tcW w:type="dxa" w:w="4819"/>
          </w:tcPr>
          <w:p>
            <w:r>
              <w:rPr>
                <w:rFonts w:ascii="Arial" w:hAnsi="Arial"/>
                <w:sz w:val="18"/>
              </w:rPr>
              <w:t>Entrées, sorties, inventaires, fournisseurs</w:t>
            </w:r>
          </w:p>
        </w:tc>
      </w:tr>
      <w:tr>
        <w:tc>
          <w:tcPr>
            <w:tcW w:type="dxa" w:w="4819"/>
          </w:tcPr>
          <w:p>
            <w:r>
              <w:rPr>
                <w:rFonts w:ascii="Arial" w:hAnsi="Arial"/>
                <w:sz w:val="18"/>
              </w:rPr>
              <w:t>Service d'achats</w:t>
            </w:r>
          </w:p>
        </w:tc>
        <w:tc>
          <w:tcPr>
            <w:tcW w:type="dxa" w:w="4819"/>
          </w:tcPr>
          <w:p>
            <w:r>
              <w:rPr>
                <w:rFonts w:ascii="Arial" w:hAnsi="Arial"/>
                <w:sz w:val="18"/>
              </w:rPr>
              <w:t>Expression des besoins, bons de commande, réceptions, fournisseurs</w:t>
            </w:r>
          </w:p>
        </w:tc>
      </w:tr>
      <w:tr>
        <w:tc>
          <w:tcPr>
            <w:tcW w:type="dxa" w:w="4819"/>
          </w:tcPr>
          <w:p>
            <w:r>
              <w:rPr>
                <w:rFonts w:ascii="Arial" w:hAnsi="Arial"/>
                <w:sz w:val="18"/>
              </w:rPr>
              <w:t>Livreur</w:t>
            </w:r>
          </w:p>
        </w:tc>
        <w:tc>
          <w:tcPr>
            <w:tcW w:type="dxa" w:w="4819"/>
          </w:tcPr>
          <w:p>
            <w:r>
              <w:rPr>
                <w:rFonts w:ascii="Arial" w:hAnsi="Arial"/>
                <w:sz w:val="18"/>
              </w:rPr>
              <w:t>Suivi des livraisons</w:t>
            </w:r>
          </w:p>
        </w:tc>
      </w:tr>
    </w:tbl>
    <w:p w:rsidR="00AD1ACF" w:rsidRDefault="00AD1ACF">
      <w:pPr>
        <w:spacing w:after="160"/>
      </w:pPr>
    </w:p>
    <w:p w:rsidR="00AD1ACF" w:rsidRDefault="0094458D">
      <w:pPr>
        <w:pStyle w:val="Titre1"/>
      </w:pPr>
      <w:r>
        <w:rPr>
          <w:color w:val="0E9F8E"/>
        </w:rPr>
        <w:t xml:space="preserve">03   </w:t>
      </w:r>
      <w:r>
        <w:t>Besoins fonctionnels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1ACF">
        <w:trPr>
          <w:cantSplit/>
        </w:trPr>
        <w:tc>
          <w:tcPr>
            <w:tcW w:w="9638" w:type="dxa"/>
            <w:tcBorders>
              <w:top w:val="none" w:sz="0" w:space="0" w:color="FFFFFF"/>
              <w:left w:val="single" w:sz="24" w:space="0" w:color="0E9F8E"/>
              <w:bottom w:val="none" w:sz="0" w:space="0" w:color="FFFFFF"/>
              <w:right w:val="none" w:sz="0" w:space="0" w:color="FFFFFF"/>
            </w:tcBorders>
            <w:shd w:val="clear" w:color="auto" w:fill="E7F6F3"/>
            <w:tcMar>
              <w:top w:w="120" w:type="dxa"/>
              <w:left w:w="200" w:type="dxa"/>
              <w:bottom w:w="120" w:type="dxa"/>
              <w:right w:w="160" w:type="dxa"/>
            </w:tcMar>
          </w:tcPr>
          <w:p w:rsidR="00AD1ACF" w:rsidRDefault="0094458D">
            <w:pPr>
              <w:spacing w:after="60"/>
            </w:pPr>
            <w:r>
              <w:rPr>
                <w:b/>
                <w:bCs/>
                <w:color w:val="0E9F8E"/>
              </w:rPr>
              <w:t>Comment lire les tableaux</w:t>
            </w:r>
          </w:p>
          <w:p w:rsidR="00AD1ACF" w:rsidRDefault="0094458D">
            <w:pPr>
              <w:spacing w:line="276" w:lineRule="auto"/>
            </w:pPr>
            <w:r>
              <w:rPr>
                <w:sz w:val="21"/>
                <w:szCs w:val="21"/>
              </w:rPr>
              <w:t>Cochez la priorité de chaque fonctionnalité :  E = Essentielle (indispensable au lancement)  ·  I = Importante  ·  S = Souhaitable (si le budget et le délai le permettent).</w:t>
            </w:r>
          </w:p>
        </w:tc>
      </w:tr>
    </w:tbl>
    <w:p w:rsidR="00AD1ACF" w:rsidRDefault="00AD1ACF">
      <w:pPr>
        <w:spacing w:after="160"/>
      </w:pPr>
    </w:p>
    <w:p w:rsidR="00AD1ACF" w:rsidRDefault="0094458D">
      <w:pPr>
        <w:pStyle w:val="Titre2"/>
      </w:pPr>
      <w:r>
        <w:t>3.1 Gestion des réservations et des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Plan de salle avec statut des tables (libre, occupée, réservée)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Enregistrement et modification des réservations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Fusion, division et transfert de tables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Liste d'attente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Rappels automatiques aux clients (SMS / WhatsApp / e-mail)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F-RES-06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Paiement de la réservation par Wave ou en espèces (acompte)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bl>
    <w:p w:rsidR="00AD1ACF" w:rsidRDefault="00AD1ACF">
      <w:pPr>
        <w:spacing w:after="160"/>
      </w:pPr>
    </w:p>
    <w:p w:rsidR="00AD1ACF" w:rsidRDefault="0094458D">
      <w:pPr>
        <w:pStyle w:val="Titre2"/>
      </w:pPr>
      <w:r>
        <w:t>3.2 Gestion de la carte et des produits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Création et modification des articles, catégories et prix</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Menus, formules, combos, suppléments et options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Prix variables (horaire, canal de vente)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lastRenderedPageBreak/>
              <w:t>F-PRO-04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Fiches techniques et calcul du coût de revient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ruptures de stock et des plats épuisés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Photos et descriptions des plats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F-PRO-07</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Options de cuisson et de préparation (frit, braisé, etc.)</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F-PRO-08</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Poisson du jour : arrivages et prix selon la pêche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F-PRO-09</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Carte par familles : entrées, poissons, viandes, pâtes, pizzas, desserts, cocktails, vins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bl>
    <w:p w:rsidR="00AD1ACF" w:rsidRDefault="00AD1ACF">
      <w:pPr>
        <w:spacing w:after="160"/>
      </w:pPr>
    </w:p>
    <w:p w:rsidR="00AD1ACF" w:rsidRDefault="0094458D">
      <w:pPr>
        <w:pStyle w:val="Titre2"/>
      </w:pPr>
      <w:r>
        <w:t>3.3 Prise de commande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Saisie de commande sur tablette / smartphone / terminal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Envoi automatique en cuisine et au bar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 l'ordre de service (entrée, plat, dessert)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Modification, annulation et offre d'articles avec autorisation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Notes spéciales par commande (allergies, cuisson)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Commande par QR code ou borne (client)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F-COM-07</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Modes de service : à la carte (principal) ; américain, anglais, buffet à confirmer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bl>
    <w:p w:rsidR="00AD1ACF" w:rsidRDefault="00AD1ACF">
      <w:pPr>
        <w:spacing w:after="160"/>
      </w:pPr>
    </w:p>
    <w:p w:rsidR="00AD1ACF" w:rsidRDefault="0094458D">
      <w:pPr>
        <w:pStyle w:val="Titre2"/>
      </w:pPr>
      <w:r>
        <w:t>3.4 Cuisine et production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F-CUI-01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Écran de cuisine ou tickets imprimés par poste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F-CUI-02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du statut des préparations (en attente, en cours, prêt)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F-CUI-03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des temps de préparation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F-CUI-04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Notification au serveur lorsque le plat est prêt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bl>
    <w:p w:rsidR="00AD1ACF" w:rsidRDefault="00AD1ACF">
      <w:pPr>
        <w:spacing w:after="160"/>
      </w:pPr>
    </w:p>
    <w:p w:rsidR="00AD1ACF" w:rsidRDefault="0094458D">
      <w:pPr>
        <w:pStyle w:val="Titre2"/>
      </w:pPr>
      <w:r>
        <w:t>3.5 Caisse, paiement et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Encaissement multi-moyens (espèces, carte, mobile money, chèque, crédit)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lastRenderedPageBreak/>
              <w:t>F-CAI-02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Paiement fractionné et division de l'addition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Émission de tickets et factures conformes à la réglementation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remises, promotions, pourboires et bons d'achat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Clôture de caisse et rapport journalier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clients à crédit et comptes entreprises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F-CAI-07</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Paiement Wave (confirmé) ; autres moyens mobiles à confirmer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bl>
    <w:p w:rsidR="00AD1ACF" w:rsidRDefault="00AD1ACF">
      <w:pPr>
        <w:spacing w:after="160"/>
      </w:pPr>
    </w:p>
    <w:p w:rsidR="00AD1ACF" w:rsidRDefault="0094458D">
      <w:pPr>
        <w:pStyle w:val="Titre2"/>
      </w:pPr>
      <w:r>
        <w:t>3.6 Gestion des stocks et des approvisionnements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des stocks en temps réel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Décompte automatique des ingrédients à la vente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Alertes de seuil minimum et de péremption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Bons de commande, réceptions et gestion des fournisseurs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Inventaires périodiques et suivi des pertes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Demandes de besoins des patrons, validation et suivi par le service d'achats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F-STO-07</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de la cave à vin et du bar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F-STO-08</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Traçabilité des arrivages de poissons frais (pêcheurs)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bl>
    <w:p w:rsidR="00AD1ACF" w:rsidRDefault="00AD1ACF">
      <w:pPr>
        <w:spacing w:after="160"/>
      </w:pPr>
    </w:p>
    <w:p w:rsidR="00AD1ACF" w:rsidRDefault="0094458D">
      <w:pPr>
        <w:pStyle w:val="Titre2"/>
      </w:pPr>
      <w:r>
        <w:t>3.7 Livraison et vente à emporter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Commande en ligne (site ou application)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zones et frais de livraison</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des livreurs et des livraisons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retraits à emporter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Prise de commande par téléphone avec enregistrement du numéro du client</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F-LIV-06</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 xml:space="preserve">Réception des commandes </w:t>
            </w:r>
            <w:proofErr w:type="spellStart"/>
            <w:r>
              <w:rPr>
                <w:sz w:val="21"/>
                <w:szCs w:val="21"/>
              </w:rPr>
              <w:t>Glovo</w:t>
            </w:r>
            <w:proofErr w:type="spellEnd"/>
            <w:r>
              <w:rPr>
                <w:sz w:val="21"/>
                <w:szCs w:val="21"/>
              </w:rPr>
              <w:t xml:space="preserve"> et synchronisation de la carte (à étudier)</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bl>
    <w:p w:rsidR="00AD1ACF" w:rsidRDefault="00AD1ACF">
      <w:pPr>
        <w:spacing w:after="160"/>
      </w:pPr>
    </w:p>
    <w:p w:rsidR="00AD1ACF" w:rsidRDefault="0094458D">
      <w:pPr>
        <w:pStyle w:val="Titre2"/>
      </w:pPr>
      <w:r>
        <w:lastRenderedPageBreak/>
        <w:t>3.8 Relation client et fidélisation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F-CLI-01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Fichier clients et historique des commandes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F-CLI-02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Programme de fidélité (points, remises, cartes)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F-CLI-03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Envoi de promotions et messages ciblés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F-CLI-04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Collecte des avis clients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bl>
    <w:p w:rsidR="00AD1ACF" w:rsidRDefault="00AD1ACF">
      <w:pPr>
        <w:spacing w:after="160"/>
      </w:pPr>
    </w:p>
    <w:p w:rsidR="00AD1ACF" w:rsidRDefault="0094458D">
      <w:pPr>
        <w:pStyle w:val="Titre2"/>
      </w:pPr>
      <w:r>
        <w:t>3.9 Personnel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F-PER-01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Gestion des comptes, rôles et droits d'accès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F-PER-02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Planning du personnel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F-PER-03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Suivi des présences et des performances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bl>
    <w:p w:rsidR="00AD1ACF" w:rsidRDefault="00AD1ACF">
      <w:pPr>
        <w:spacing w:after="160"/>
      </w:pPr>
    </w:p>
    <w:p w:rsidR="00AD1ACF" w:rsidRDefault="0094458D">
      <w:pPr>
        <w:pStyle w:val="Titre2"/>
      </w:pPr>
      <w:r>
        <w:t>3.10 Rapports et pilotage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938"/>
        <w:gridCol w:w="2200"/>
      </w:tblGrid>
      <w:tr w:rsidR="00AD1ACF">
        <w:trPr>
          <w:cantSplit/>
          <w:tblHeader/>
        </w:trPr>
        <w:tc>
          <w:tcPr>
            <w:tcW w:w="15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RÉF.</w:t>
            </w:r>
          </w:p>
        </w:tc>
        <w:tc>
          <w:tcPr>
            <w:tcW w:w="59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FONCTIONNALITÉ</w:t>
            </w:r>
          </w:p>
        </w:tc>
        <w:tc>
          <w:tcPr>
            <w:tcW w:w="22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PRIORITÉ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F-RAP-01</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Tableau de bord (chiffre d'affaires, ticket moyen, plats les plus vendus)</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F-RAP-02</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Rapports de ventes par période, produit, serveur et canal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Élevé</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F-RAP-03</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Analyse des marges et du coût matière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F-RAP-04</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Export des données (PDF, Excel)</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Intermédiaire</w:t>
            </w:r>
          </w:p>
        </w:tc>
      </w:tr>
      <w:tr w:rsidR="00AD1ACF">
        <w:trPr>
          <w:cantSplit/>
        </w:trPr>
        <w:tc>
          <w:tcPr>
            <w:tcW w:w="15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6B7785"/>
                <w:sz w:val="19"/>
                <w:szCs w:val="19"/>
              </w:rPr>
              <w:t>F-RAP-05</w:t>
            </w:r>
          </w:p>
        </w:tc>
        <w:tc>
          <w:tcPr>
            <w:tcW w:w="59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sidR="00AD1ACF" w:rsidRDefault="0094458D">
            <w:pPr>
              <w:spacing w:before="60" w:after="60"/>
            </w:pPr>
            <w:r>
              <w:rPr>
                <w:sz w:val="21"/>
                <w:szCs w:val="21"/>
              </w:rPr>
              <w:t>Consultation à distance depuis un smartphone</w:t>
            </w:r>
          </w:p>
        </w:tc>
        <w:tc>
          <w:tcPr>
            <w:tcW w:w="2200"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Faible</w:t>
            </w:r>
          </w:p>
        </w:tc>
      </w:tr>
    </w:tbl>
    <w:p w:rsidR="00AD1ACF" w:rsidRDefault="00AD1ACF">
      <w:pPr>
        <w:spacing w:after="160"/>
      </w:pPr>
    </w:p>
    <w:p w:rsidR="00AD1ACF" w:rsidRDefault="0094458D">
      <w:pPr>
        <w:pStyle w:val="Titre1"/>
      </w:pPr>
      <w:r>
        <w:rPr>
          <w:color w:val="0E9F8E"/>
        </w:rPr>
        <w:t xml:space="preserve">04   </w:t>
      </w:r>
      <w:r>
        <w:t>Exigences non fonctionnelles</w:t>
      </w:r>
    </w:p>
    <w:p w:rsidR="00AD1ACF" w:rsidRDefault="0094458D">
      <w:pPr>
        <w:pStyle w:val="Titre2"/>
      </w:pPr>
      <w:r>
        <w:t>4.1 Performance et disponibilité</w:t>
      </w:r>
    </w:p>
    <w:p w:rsidR="00AD1ACF" w:rsidRDefault="0094458D">
      <w:pPr>
        <w:pStyle w:val="Paragraphedeliste"/>
        <w:numPr>
          <w:ilvl w:val="0"/>
          <w:numId w:val="2"/>
        </w:numPr>
        <w:spacing w:after="80" w:line="276" w:lineRule="auto"/>
      </w:pPr>
      <w:r>
        <w:t>Temps de réponse : l’application devra permettre une saisie fluide et rapide des commandes.</w:t>
      </w:r>
    </w:p>
    <w:p w:rsidR="00AD1ACF" w:rsidRDefault="0094458D">
      <w:pPr>
        <w:pStyle w:val="Paragraphedeliste"/>
        <w:numPr>
          <w:ilvl w:val="0"/>
          <w:numId w:val="2"/>
        </w:numPr>
        <w:spacing w:after="80" w:line="276" w:lineRule="auto"/>
      </w:pPr>
      <w:r>
        <w:t>Disponibilité : la solution devra être accessible pendant les heures de service, sous réserve de l’alimentation électrique et de la connexion disponibles.</w:t>
      </w:r>
    </w:p>
    <w:p w:rsidR="00AD1ACF" w:rsidRDefault="0094458D">
      <w:pPr>
        <w:pStyle w:val="Titre2"/>
      </w:pPr>
      <w:r>
        <w:t>4.2 Fonctionnement hors connexion</w:t>
      </w:r>
    </w:p>
    <w:p w:rsidR="00AD1ACF" w:rsidRDefault="0094458D">
      <w:pPr>
        <w:spacing w:after="120" w:line="276" w:lineRule="auto"/>
      </w:pPr>
      <w:r>
        <w:t>Le fonctionnement hors connexion et la synchronisation au retour d’Internet sont prévus comme exigences à étudier lors de la conception.</w:t>
      </w:r>
    </w:p>
    <w:p w:rsidR="00AD1ACF" w:rsidRDefault="0094458D">
      <w:pPr>
        <w:pStyle w:val="Titre2"/>
      </w:pPr>
      <w:r>
        <w:t>4.3 Sécurité et confidentialité</w:t>
      </w:r>
    </w:p>
    <w:p w:rsidR="00AD1ACF" w:rsidRDefault="0094458D">
      <w:pPr>
        <w:pStyle w:val="Paragraphedeliste"/>
        <w:numPr>
          <w:ilvl w:val="0"/>
          <w:numId w:val="2"/>
        </w:numPr>
        <w:spacing w:after="80" w:line="276" w:lineRule="auto"/>
      </w:pPr>
      <w:r>
        <w:t>Authentification des utilisateurs par identifiant et mot de passe ou code PIN</w:t>
      </w:r>
    </w:p>
    <w:p w:rsidR="00AD1ACF" w:rsidRDefault="0094458D">
      <w:pPr>
        <w:pStyle w:val="Paragraphedeliste"/>
        <w:numPr>
          <w:ilvl w:val="0"/>
          <w:numId w:val="2"/>
        </w:numPr>
        <w:spacing w:after="80" w:line="276" w:lineRule="auto"/>
      </w:pPr>
      <w:r>
        <w:t>Gestion des droits d'accès par rôle</w:t>
      </w:r>
    </w:p>
    <w:p w:rsidR="00AD1ACF" w:rsidRDefault="0094458D">
      <w:pPr>
        <w:pStyle w:val="Paragraphedeliste"/>
        <w:numPr>
          <w:ilvl w:val="0"/>
          <w:numId w:val="2"/>
        </w:numPr>
        <w:spacing w:after="80" w:line="276" w:lineRule="auto"/>
      </w:pPr>
      <w:r>
        <w:t>Journal des actions sensibles (annulations, remises, modifications de prix)</w:t>
      </w:r>
    </w:p>
    <w:p w:rsidR="00AD1ACF" w:rsidRDefault="0094458D">
      <w:pPr>
        <w:pStyle w:val="Paragraphedeliste"/>
        <w:numPr>
          <w:ilvl w:val="0"/>
          <w:numId w:val="2"/>
        </w:numPr>
        <w:spacing w:after="80" w:line="276" w:lineRule="auto"/>
      </w:pPr>
      <w:r>
        <w:t>Sauvegardes régulières des données à prévoir ; fréquence et politique de conservation à définir lors de la conception technique.</w:t>
      </w:r>
    </w:p>
    <w:p w:rsidR="00AD1ACF" w:rsidRDefault="0094458D">
      <w:pPr>
        <w:pStyle w:val="Paragraphedeliste"/>
        <w:numPr>
          <w:ilvl w:val="0"/>
          <w:numId w:val="2"/>
        </w:numPr>
        <w:spacing w:after="80" w:line="276" w:lineRule="auto"/>
      </w:pPr>
      <w:r>
        <w:t>Protection des données personnelles des clients et du personnel, conformément à la réglementation en vigueur</w:t>
      </w:r>
    </w:p>
    <w:p w:rsidR="00AD1ACF" w:rsidRDefault="0094458D">
      <w:pPr>
        <w:pStyle w:val="Titre2"/>
      </w:pPr>
      <w:r>
        <w:t>4.4 Ergonomie et accessibilité</w:t>
      </w:r>
    </w:p>
    <w:p w:rsidR="00AD1ACF" w:rsidRDefault="0094458D">
      <w:pPr>
        <w:pStyle w:val="Paragraphedeliste"/>
        <w:numPr>
          <w:ilvl w:val="0"/>
          <w:numId w:val="2"/>
        </w:numPr>
        <w:spacing w:after="80" w:line="276" w:lineRule="auto"/>
      </w:pPr>
      <w:r>
        <w:t>Interface simple, rapide et utilisable par un personnel peu habitué à l'informatique</w:t>
      </w:r>
    </w:p>
    <w:p w:rsidR="00AD1ACF" w:rsidRDefault="0094458D">
      <w:pPr>
        <w:pStyle w:val="Paragraphedeliste"/>
        <w:numPr>
          <w:ilvl w:val="0"/>
          <w:numId w:val="2"/>
        </w:numPr>
        <w:spacing w:after="80" w:line="276" w:lineRule="auto"/>
      </w:pPr>
      <w:r>
        <w:t>Langue de l’interface : français.</w:t>
      </w:r>
    </w:p>
    <w:p w:rsidR="00AD1ACF" w:rsidRDefault="0094458D">
      <w:pPr>
        <w:spacing w:before="80" w:after="120"/>
      </w:pPr>
      <w:r>
        <w:t>Appareils cibles : ordinateur de caisse et appareils mobiles ou tablettes, selon le matériel disponible.</w:t>
      </w:r>
    </w:p>
    <w:p w:rsidR="00AD1ACF" w:rsidRDefault="0094458D">
      <w:pPr>
        <w:pStyle w:val="Titre2"/>
      </w:pPr>
      <w:r>
        <w:t>4.5 Conformité réglementaire</w:t>
      </w:r>
    </w:p>
    <w:p w:rsidR="00AD1ACF" w:rsidRDefault="0094458D">
      <w:pPr>
        <w:spacing w:after="120" w:line="276" w:lineRule="auto"/>
      </w:pPr>
      <w:r>
        <w:t>La solution devra respecter les obligations ivoiriennes applicables en matière de facturation, de fiscalité et de protection des données personnelles.</w:t>
      </w:r>
    </w:p>
    <w:p w:rsidR="00AD1ACF" w:rsidRDefault="0094458D">
      <w:pPr>
        <w:pStyle w:val="Titre2"/>
      </w:pPr>
      <w:r>
        <w:t>4.6 Évolutivité et maintenance</w:t>
      </w:r>
    </w:p>
    <w:p w:rsidR="00AD1ACF" w:rsidRDefault="0094458D">
      <w:pPr>
        <w:pStyle w:val="Paragraphedeliste"/>
        <w:numPr>
          <w:ilvl w:val="0"/>
          <w:numId w:val="2"/>
        </w:numPr>
        <w:spacing w:after="80" w:line="276" w:lineRule="auto"/>
      </w:pPr>
      <w:r>
        <w:t>Possibilité d'ajouter de nouveaux modules ou établissements</w:t>
      </w:r>
    </w:p>
    <w:p w:rsidR="00AD1ACF" w:rsidRDefault="0094458D">
      <w:pPr>
        <w:pStyle w:val="Paragraphedeliste"/>
        <w:numPr>
          <w:ilvl w:val="0"/>
          <w:numId w:val="2"/>
        </w:numPr>
        <w:spacing w:after="80" w:line="276" w:lineRule="auto"/>
      </w:pPr>
      <w:r>
        <w:t>Mises à jour correctives et évolutives</w:t>
      </w:r>
    </w:p>
    <w:p w:rsidR="00AD1ACF" w:rsidRDefault="0094458D">
      <w:pPr>
        <w:pStyle w:val="Paragraphedeliste"/>
        <w:numPr>
          <w:ilvl w:val="0"/>
          <w:numId w:val="2"/>
        </w:numPr>
        <w:spacing w:after="80" w:line="276" w:lineRule="auto"/>
      </w:pPr>
      <w:r>
        <w:t>Documentation technique et guide utilisateur fournis</w:t>
      </w:r>
    </w:p>
    <w:p w:rsidR="00AD1ACF" w:rsidRDefault="0094458D">
      <w:pPr>
        <w:pStyle w:val="Titre1"/>
      </w:pPr>
      <w:r>
        <w:rPr>
          <w:color w:val="0E9F8E"/>
        </w:rPr>
        <w:t xml:space="preserve">05   </w:t>
      </w:r>
      <w:r>
        <w:t>Contraintes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D1ACF">
        <w:trPr>
          <w:cantSplit/>
          <w:tblHeader/>
        </w:trPr>
        <w:tc>
          <w:tcPr>
            <w:tcW w:w="26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TYPE</w:t>
            </w:r>
          </w:p>
        </w:tc>
        <w:tc>
          <w:tcPr>
            <w:tcW w:w="70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sidR="00AD1ACF" w:rsidRDefault="0094458D">
            <w:pPr>
              <w:spacing w:before="60" w:after="60"/>
            </w:pPr>
            <w:r>
              <w:rPr>
                <w:b/>
                <w:bCs/>
                <w:color w:val="0F2238"/>
                <w:sz w:val="16"/>
                <w:szCs w:val="16"/>
              </w:rPr>
              <w:t>DESCRIPTION</w:t>
            </w:r>
          </w:p>
        </w:tc>
      </w:tr>
      <w:tr w:rsidR="00AD1ACF">
        <w:trPr>
          <w:cantSplit/>
        </w:trPr>
        <w:tc>
          <w:tcPr>
            <w:tcW w:w="2600" w:type="dxa"/>
            <w:tcBorders>
              <w:top w:val="none" w:sz="0" w:space="0" w:color="FFFFFF"/>
              <w:left w:val="none" w:sz="0" w:space="0" w:color="FFFFFF"/>
              <w:bottom w:val="single" w:sz="4" w:space="0" w:color="E1E7EC"/>
              <w:right w:val="none" w:sz="0" w:space="0" w:color="FFFFFF"/>
            </w:tcBorders>
            <w:shd w:val="clear" w:color="auto" w:fill="F3F6F9"/>
            <w:tcMar>
              <w:top w:w="60" w:type="dxa"/>
              <w:left w:w="120" w:type="dxa"/>
              <w:bottom w:w="60" w:type="dxa"/>
              <w:right w:w="120" w:type="dxa"/>
            </w:tcMar>
            <w:vAlign w:val="center"/>
          </w:tcPr>
          <w:p w:rsidR="00AD1ACF" w:rsidRDefault="0094458D">
            <w:pPr>
              <w:spacing w:before="60" w:after="60"/>
            </w:pPr>
            <w:r>
              <w:rPr>
                <w:b/>
                <w:bCs/>
                <w:sz w:val="21"/>
                <w:szCs w:val="21"/>
              </w:rPr>
              <w:t>Techniques</w:t>
            </w:r>
          </w:p>
        </w:tc>
        <w:tc>
          <w:tcPr>
            <w:tcW w:w="7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État du matériel, qualité de la connexion Internet, alimentation électrique et éventuels systèmes existants à vérifier lors de l’inventaire technique.</w:t>
            </w:r>
          </w:p>
        </w:tc>
      </w:tr>
      <w:tr w:rsidR="00AD1ACF">
        <w:trPr>
          <w:cantSplit/>
        </w:trPr>
        <w:tc>
          <w:tcPr>
            <w:tcW w:w="2600" w:type="dxa"/>
            <w:tcBorders>
              <w:top w:val="none" w:sz="0" w:space="0" w:color="FFFFFF"/>
              <w:left w:val="none" w:sz="0" w:space="0" w:color="FFFFFF"/>
              <w:bottom w:val="single" w:sz="4" w:space="0" w:color="E1E7EC"/>
              <w:right w:val="none" w:sz="0" w:space="0" w:color="FFFFFF"/>
            </w:tcBorders>
            <w:shd w:val="clear" w:color="auto" w:fill="F3F6F9"/>
            <w:tcMar>
              <w:top w:w="60" w:type="dxa"/>
              <w:left w:w="120" w:type="dxa"/>
              <w:bottom w:w="60" w:type="dxa"/>
              <w:right w:w="120" w:type="dxa"/>
            </w:tcMar>
            <w:vAlign w:val="center"/>
          </w:tcPr>
          <w:p w:rsidR="00AD1ACF" w:rsidRDefault="0094458D">
            <w:pPr>
              <w:spacing w:before="60" w:after="60"/>
            </w:pPr>
            <w:r>
              <w:rPr>
                <w:b/>
                <w:bCs/>
                <w:sz w:val="21"/>
                <w:szCs w:val="21"/>
              </w:rPr>
              <w:t>Organisationnelles</w:t>
            </w:r>
          </w:p>
        </w:tc>
        <w:tc>
          <w:tcPr>
            <w:tcW w:w="7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Formation à organiser en fonction des horaires de service et des périodes de forte activité.</w:t>
            </w:r>
          </w:p>
        </w:tc>
      </w:tr>
      <w:tr w:rsidR="00AD1ACF">
        <w:trPr>
          <w:cantSplit/>
        </w:trPr>
        <w:tc>
          <w:tcPr>
            <w:tcW w:w="2600" w:type="dxa"/>
            <w:tcBorders>
              <w:top w:val="none" w:sz="0" w:space="0" w:color="FFFFFF"/>
              <w:left w:val="none" w:sz="0" w:space="0" w:color="FFFFFF"/>
              <w:bottom w:val="single" w:sz="4" w:space="0" w:color="E1E7EC"/>
              <w:right w:val="none" w:sz="0" w:space="0" w:color="FFFFFF"/>
            </w:tcBorders>
            <w:shd w:val="clear" w:color="auto" w:fill="F3F6F9"/>
            <w:tcMar>
              <w:top w:w="60" w:type="dxa"/>
              <w:left w:w="120" w:type="dxa"/>
              <w:bottom w:w="60" w:type="dxa"/>
              <w:right w:w="120" w:type="dxa"/>
            </w:tcMar>
            <w:vAlign w:val="center"/>
          </w:tcPr>
          <w:p w:rsidR="00AD1ACF" w:rsidRDefault="0094458D">
            <w:pPr>
              <w:spacing w:before="60" w:after="60"/>
            </w:pPr>
            <w:r>
              <w:rPr>
                <w:b/>
                <w:bCs/>
                <w:sz w:val="21"/>
                <w:szCs w:val="21"/>
              </w:rPr>
              <w:t>Réglementaires</w:t>
            </w:r>
          </w:p>
        </w:tc>
        <w:tc>
          <w:tcPr>
            <w:tcW w:w="7038"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vAlign w:val="center"/>
          </w:tcPr>
          <w:p>
            <w:r>
              <w:rPr>
                <w:rFonts w:ascii="Arial" w:hAnsi="Arial"/>
                <w:sz w:val="18"/>
              </w:rPr>
              <w:t>Respect des règles applicables en Côte d’Ivoire en matière de facturation, de fiscalité et de protection des données personnelles.</w:t>
            </w:r>
          </w:p>
        </w:tc>
      </w:tr>
    </w:tbl>
    <w:p w:rsidR="00AD1ACF" w:rsidRDefault="00AD1ACF">
      <w:pPr>
        <w:spacing w:after="160"/>
      </w:pPr>
    </w:p>
    <w:p w:rsidR="00AD1ACF" w:rsidRDefault="0094458D">
      <w:pPr>
        <w:pStyle w:val="Titre1"/>
      </w:pPr>
      <w:r>
        <w:rPr>
          <w:color w:val="0E9F8E"/>
        </w:rPr>
        <w:lastRenderedPageBreak/>
        <w:t xml:space="preserve">06   </w:t>
      </w:r>
      <w:r>
        <w:t>Matériel et environnement technique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1700"/>
        <w:gridCol w:w="1700"/>
        <w:gridCol w:w="3000"/>
      </w:tblGrid>
      <w:tr w:rsidR="00AD1ACF">
        <w:trPr>
          <w:cantSplit/>
          <w:tblHeader/>
        </w:trPr>
        <w:tc>
          <w:tcPr>
            <w:tcW w:w="32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ÉTAT DU MATÉRIEL</w:t>
            </w:r>
          </w:p>
        </w:tc>
        <w:tc>
          <w:tcPr>
            <w:tcW w:w="17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INFORMATION DISPONIBLE</w:t>
            </w:r>
          </w:p>
        </w:tc>
        <w:tc>
          <w:tcPr>
            <w:tcW w:w="17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r>
          </w:p>
        </w:tc>
        <w:tc>
          <w:tcPr>
            <w:tcW w:w="30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r>
          </w:p>
        </w:tc>
      </w:tr>
      <w:tr>
        <w:tc>
          <w:tcPr>
            <w:tcW w:type="dxa" w:w="3238"/>
          </w:tcPr>
          <w:p>
            <w:r>
              <w:rPr>
                <w:rFonts w:ascii="Arial" w:hAnsi="Arial"/>
                <w:sz w:val="18"/>
              </w:rPr>
              <w:t>Inventaire</w:t>
            </w:r>
          </w:p>
        </w:tc>
        <w:tc>
          <w:tcPr>
            <w:tcW w:type="dxa" w:w="1700"/>
          </w:tcPr>
          <w:p>
            <w:r>
              <w:rPr>
                <w:rFonts w:ascii="Arial" w:hAnsi="Arial"/>
                <w:sz w:val="18"/>
              </w:rPr>
              <w:t>Les équipements déjà disponibles et ceux à acquérir n’ont pas été confirmés. Un inventaire technique devra être réalisé avant le déploiement.</w:t>
            </w:r>
          </w:p>
        </w:tc>
        <w:tc>
          <w:tcPr>
            <w:tcW w:type="dxa" w:w="1700"/>
          </w:tcPr>
          <w:p>
            <w:r>
              <w:rPr>
                <w:rFonts w:ascii="Arial" w:hAnsi="Arial"/>
                <w:sz w:val="18"/>
              </w:rPr>
            </w:r>
          </w:p>
        </w:tc>
        <w:tc>
          <w:tcPr>
            <w:tcW w:type="dxa" w:w="3000"/>
          </w:tcPr>
          <w:p>
            <w:r>
              <w:rPr>
                <w:rFonts w:ascii="Arial" w:hAnsi="Arial"/>
                <w:sz w:val="18"/>
              </w:rPr>
            </w:r>
          </w:p>
        </w:tc>
      </w:tr>
    </w:tbl>
    <w:p w:rsidR="00AD1ACF" w:rsidRDefault="00AD1ACF">
      <w:pPr>
        <w:spacing w:after="160"/>
      </w:pPr>
    </w:p>
    <w:p w:rsidR="00AD1ACF" w:rsidRDefault="0094458D">
      <w:pPr>
        <w:pStyle w:val="Titre1"/>
      </w:pPr>
      <w:r>
        <w:rPr>
          <w:color w:val="0E9F8E"/>
        </w:rPr>
        <w:t xml:space="preserve">07   </w:t>
      </w:r>
      <w:r>
        <w:t>Livrables</w:t>
      </w:r>
    </w:p>
    <w:p w:rsidR="00AD1ACF" w:rsidRDefault="0094458D">
      <w:pPr>
        <w:pStyle w:val="Paragraphedeliste"/>
        <w:numPr>
          <w:ilvl w:val="0"/>
          <w:numId w:val="2"/>
        </w:numPr>
        <w:spacing w:after="80" w:line="276" w:lineRule="auto"/>
      </w:pPr>
      <w:r>
        <w:t>Solution installée, paramétrée et opérationnelle</w:t>
      </w:r>
    </w:p>
    <w:p w:rsidR="00AD1ACF" w:rsidRDefault="0094458D">
      <w:pPr>
        <w:pStyle w:val="Paragraphedeliste"/>
        <w:numPr>
          <w:ilvl w:val="0"/>
          <w:numId w:val="2"/>
        </w:numPr>
        <w:spacing w:after="80" w:line="276" w:lineRule="auto"/>
      </w:pPr>
      <w:r>
        <w:t>Données initiales intégrées (carte, produits, utilisateurs, stocks)</w:t>
      </w:r>
    </w:p>
    <w:p w:rsidR="00AD1ACF" w:rsidRDefault="0094458D">
      <w:pPr>
        <w:pStyle w:val="Paragraphedeliste"/>
        <w:numPr>
          <w:ilvl w:val="0"/>
          <w:numId w:val="2"/>
        </w:numPr>
        <w:spacing w:after="80" w:line="276" w:lineRule="auto"/>
      </w:pPr>
      <w:r>
        <w:t>Guide utilisateur et documentation</w:t>
      </w:r>
    </w:p>
    <w:p w:rsidR="00AD1ACF" w:rsidRDefault="0094458D">
      <w:pPr>
        <w:pStyle w:val="Paragraphedeliste"/>
        <w:numPr>
          <w:ilvl w:val="0"/>
          <w:numId w:val="2"/>
        </w:numPr>
        <w:spacing w:after="80" w:line="276" w:lineRule="auto"/>
      </w:pPr>
      <w:r>
        <w:t>Session(s) de formation du personnel</w:t>
      </w:r>
    </w:p>
    <w:p w:rsidR="00AD1ACF" w:rsidRDefault="0094458D">
      <w:pPr>
        <w:pStyle w:val="Paragraphedeliste"/>
        <w:numPr>
          <w:ilvl w:val="0"/>
          <w:numId w:val="2"/>
        </w:numPr>
        <w:spacing w:after="80" w:line="276" w:lineRule="auto"/>
      </w:pPr>
      <w:r>
        <w:t>Rapport de recette (tests de validation)</w:t>
      </w:r>
    </w:p>
    <w:p w:rsidR="00AD1ACF" w:rsidRDefault="0094458D">
      <w:pPr>
        <w:pStyle w:val="Paragraphedeliste"/>
        <w:numPr>
          <w:ilvl w:val="0"/>
          <w:numId w:val="2"/>
        </w:numPr>
        <w:spacing w:after="80" w:line="276" w:lineRule="auto"/>
      </w:pPr>
      <w:r>
        <w:t>Support après mise en service : modalités à convenir dans le contrat de réalisation.</w:t>
      </w:r>
    </w:p>
    <w:p w:rsidR="00AD1ACF" w:rsidRDefault="0094458D">
      <w:pPr>
        <w:pStyle w:val="Titre1"/>
      </w:pPr>
      <w:r>
        <w:rPr>
          <w:color w:val="0E9F8E"/>
        </w:rPr>
        <w:t xml:space="preserve">08   </w:t>
      </w:r>
      <w:r>
        <w:t>Planning prévisionnel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38"/>
        <w:gridCol w:w="1400"/>
        <w:gridCol w:w="1800"/>
        <w:gridCol w:w="1800"/>
      </w:tblGrid>
      <w:tr w:rsidR="00AD1ACF">
        <w:trPr>
          <w:cantSplit/>
          <w:tblHeader/>
        </w:trPr>
        <w:tc>
          <w:tcPr>
            <w:tcW w:w="6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PLANNING</w:t>
            </w:r>
          </w:p>
        </w:tc>
        <w:tc>
          <w:tcPr>
            <w:tcW w:w="40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PRINCIPE</w:t>
            </w:r>
          </w:p>
        </w:tc>
        <w:tc>
          <w:tcPr>
            <w:tcW w:w="14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r>
          </w:p>
        </w:tc>
        <w:tc>
          <w:tcPr>
            <w:tcW w:w="18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r>
          </w:p>
        </w:tc>
        <w:tc>
          <w:tcPr>
            <w:tcW w:w="18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r>
          </w:p>
        </w:tc>
      </w:tr>
      <w:tr>
        <w:tc>
          <w:tcPr>
            <w:tcW w:type="dxa" w:w="600"/>
          </w:tcPr>
          <w:p>
            <w:r>
              <w:rPr>
                <w:rFonts w:ascii="Arial" w:hAnsi="Arial"/>
                <w:sz w:val="18"/>
              </w:rPr>
              <w:t>Prévision</w:t>
            </w:r>
          </w:p>
        </w:tc>
        <w:tc>
          <w:tcPr>
            <w:tcW w:type="dxa" w:w="4038"/>
          </w:tcPr>
          <w:p>
            <w:r>
              <w:rPr>
                <w:rFonts w:ascii="Arial" w:hAnsi="Arial"/>
                <w:sz w:val="18"/>
              </w:rPr>
              <w:t>Les durées et dates de chaque phase seront établies après validation du périmètre fonctionnel et estimation de la charge de travail.</w:t>
            </w:r>
          </w:p>
        </w:tc>
        <w:tc>
          <w:tcPr>
            <w:tcW w:type="dxa" w:w="1400"/>
          </w:tcPr>
          <w:p>
            <w:r>
              <w:rPr>
                <w:rFonts w:ascii="Arial" w:hAnsi="Arial"/>
                <w:sz w:val="18"/>
              </w:rPr>
            </w:r>
          </w:p>
        </w:tc>
        <w:tc>
          <w:tcPr>
            <w:tcW w:type="dxa" w:w="1800"/>
          </w:tcPr>
          <w:p>
            <w:r>
              <w:rPr>
                <w:rFonts w:ascii="Arial" w:hAnsi="Arial"/>
                <w:sz w:val="18"/>
              </w:rPr>
            </w:r>
          </w:p>
        </w:tc>
        <w:tc>
          <w:tcPr>
            <w:tcW w:type="dxa" w:w="1800"/>
          </w:tcPr>
          <w:p>
            <w:r>
              <w:rPr>
                <w:rFonts w:ascii="Arial" w:hAnsi="Arial"/>
                <w:sz w:val="18"/>
              </w:rPr>
            </w:r>
          </w:p>
        </w:tc>
      </w:tr>
    </w:tbl>
    <w:p w:rsidR="00AD1ACF" w:rsidRDefault="00AD1ACF">
      <w:pPr>
        <w:spacing w:after="160"/>
      </w:pPr>
    </w:p>
    <w:p w:rsidR="00AD1ACF" w:rsidRDefault="0094458D">
      <w:pPr>
        <w:pStyle w:val="Titre1"/>
      </w:pPr>
      <w:r>
        <w:rPr>
          <w:color w:val="0E9F8E"/>
        </w:rPr>
        <w:lastRenderedPageBreak/>
        <w:t xml:space="preserve">09   </w:t>
      </w:r>
      <w:r>
        <w:t>Conditions financières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8"/>
        <w:gridCol w:w="3600"/>
      </w:tblGrid>
      <w:tr w:rsidR="00AD1ACF">
        <w:trPr>
          <w:cantSplit/>
          <w:tblHeader/>
        </w:trPr>
        <w:tc>
          <w:tcPr>
            <w:tcW w:w="6038"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CONDITIONS FINANCIÈRES</w:t>
            </w:r>
          </w:p>
        </w:tc>
        <w:tc>
          <w:tcPr>
            <w:tcW w:w="3600" w:type="dxa"/>
            <w:tcBorders>
              <w:top w:val="none" w:sz="0" w:space="0" w:color="FFFFFF"/>
              <w:left w:val="none" w:sz="0" w:space="0" w:color="FFFFFF"/>
              <w:bottom w:val="single" w:sz="14" w:space="0" w:color="0F2238"/>
              <w:right w:val="none" w:sz="0" w:space="0" w:color="FFFFFF"/>
            </w:tcBorders>
            <w:tcMar>
              <w:top w:w="60" w:type="dxa"/>
              <w:left w:w="120" w:type="dxa"/>
              <w:bottom w:w="60" w:type="dxa"/>
              <w:right w:w="120" w:type="dxa"/>
            </w:tcMar>
            <w:vAlign w:val="center"/>
          </w:tcPr>
          <w:p>
            <w:r>
              <w:rPr>
                <w:rFonts w:ascii="Arial" w:hAnsi="Arial"/>
                <w:sz w:val="18"/>
              </w:rPr>
              <w:t>INFORMATION</w:t>
            </w:r>
          </w:p>
        </w:tc>
      </w:tr>
      <w:tr>
        <w:tc>
          <w:tcPr>
            <w:tcW w:type="dxa" w:w="6038"/>
          </w:tcPr>
          <w:p>
            <w:r>
              <w:rPr>
                <w:rFonts w:ascii="Arial" w:hAnsi="Arial"/>
                <w:sz w:val="18"/>
              </w:rPr>
              <w:t>Coût et paiement</w:t>
            </w:r>
          </w:p>
        </w:tc>
        <w:tc>
          <w:tcPr>
            <w:tcW w:type="dxa" w:w="3600"/>
          </w:tcPr>
          <w:p>
            <w:r>
              <w:rPr>
                <w:rFonts w:ascii="Arial" w:hAnsi="Arial"/>
                <w:sz w:val="18"/>
              </w:rPr>
              <w:t>Le coût, les éventuels achats de matériel, la maintenance et les modalités de paiement seront fixés dans un devis accepté par les deux parties.</w:t>
            </w:r>
          </w:p>
        </w:tc>
      </w:tr>
    </w:tbl>
    <w:p w:rsidR="00AD1ACF" w:rsidRDefault="0094458D">
      <w:pPr>
        <w:pStyle w:val="Titre1"/>
      </w:pPr>
      <w:r>
        <w:rPr>
          <w:color w:val="0E9F8E"/>
        </w:rPr>
        <w:t xml:space="preserve">10   </w:t>
      </w:r>
      <w:r>
        <w:t>Recette et validation</w:t>
      </w:r>
    </w:p>
    <w:p w:rsidR="00AD1ACF" w:rsidRDefault="0094458D">
      <w:pPr>
        <w:spacing w:after="120" w:line="276" w:lineRule="auto"/>
      </w:pPr>
      <w:r>
        <w:t>La solution sera considérée comme conforme lorsque l'ensemble des fonctionnalités classées Essentielles auront été testées et validées par le client lors de la phase de recette. Toute anomalie constatée sera consignée et corrigée dans un délai de ______ jours.</w:t>
      </w:r>
    </w:p>
    <w:p>
      <w:r>
        <w:t>La prise de commande, la transmission en cuisine et le suivi des préparations fonctionnent correctement.</w:t>
      </w:r>
    </w:p>
    <w:p>
      <w:r>
        <w:t>Les encaissements, les clôtures de caisse et les rapports journaliers produisent des résultats cohérents.</w:t>
      </w:r>
    </w:p>
    <w:p>
      <w:r>
        <w:t>Les entrées et sorties de stock sont enregistrées et les accès sont limités selon les rôles.</w:t>
      </w:r>
    </w:p>
    <w:p w:rsidR="00AD1ACF" w:rsidRDefault="0094458D">
      <w:pPr>
        <w:pStyle w:val="Titre2"/>
      </w:pPr>
      <w:r>
        <w:t>Critères de réussite</w:t>
      </w:r>
    </w:p>
    <w:p w:rsidR="00AD1ACF" w:rsidRDefault="0094458D">
      <w:pPr>
        <w:pStyle w:val="Titre1"/>
      </w:pPr>
      <w:r>
        <w:rPr>
          <w:color w:val="0E9F8E"/>
        </w:rPr>
        <w:t xml:space="preserve">11   </w:t>
      </w:r>
      <w:r>
        <w:t>Gestion des modifications</w:t>
      </w:r>
    </w:p>
    <w:p w:rsidR="00AD1ACF" w:rsidRDefault="0094458D">
      <w:pPr>
        <w:spacing w:after="120" w:line="276" w:lineRule="auto"/>
      </w:pPr>
      <w:r>
        <w:t>Toute demande de modification du périmètre fonctionnel après la signature du présent cahier des charges fera l'objet d'un avenant écrit, validé par les deux parties, pouvant entraîner un ajustement du coût et du délai.</w:t>
      </w:r>
    </w:p>
    <w:p w:rsidR="00AD1ACF" w:rsidRDefault="0094458D">
      <w:pPr>
        <w:pStyle w:val="Titre1"/>
      </w:pPr>
      <w:r>
        <w:rPr>
          <w:color w:val="0E9F8E"/>
        </w:rPr>
        <w:t xml:space="preserve">12   </w:t>
      </w:r>
      <w:r>
        <w:t>Confidentialité</w:t>
      </w:r>
    </w:p>
    <w:p w:rsidR="00AD1ACF" w:rsidRDefault="0094458D">
      <w:pPr>
        <w:spacing w:after="120" w:line="276" w:lineRule="auto"/>
      </w:pPr>
      <w:r>
        <w:t>Les parties s'engagent à garder confidentielles toutes les informations échangées dans le cadre de ce projet (données commerciales, financières, clients, personnel) et à ne les utiliser qu'aux fins du présent projet.</w:t>
      </w:r>
    </w:p>
    <w:p w:rsidR="00AD1ACF" w:rsidRDefault="0094458D">
      <w:r>
        <w:br w:type="page"/>
      </w:r>
    </w:p>
    <w:p w:rsidR="00AD1ACF" w:rsidRDefault="0094458D">
      <w:pPr>
        <w:pStyle w:val="Titre1"/>
      </w:pPr>
      <w:r>
        <w:rPr>
          <w:color w:val="0E9F8E"/>
        </w:rPr>
        <w:lastRenderedPageBreak/>
        <w:t xml:space="preserve">13   </w:t>
      </w:r>
      <w:r>
        <w:t>Validation et signatures</w:t>
      </w:r>
    </w:p>
    <w:p w:rsidR="00AD1ACF" w:rsidRDefault="0094458D">
      <w:pPr>
        <w:spacing w:after="120" w:line="276" w:lineRule="auto"/>
      </w:pPr>
      <w:r>
        <w:t>En signant ce document, les parties attestent avoir pris connaissance du présent cahier des charges, en confirment le contenu et acceptent qu'il serve de référence pour la réalisation du projet.</w:t>
      </w:r>
    </w:p>
    <w:p w:rsidR="00AD1ACF" w:rsidRDefault="0094458D">
      <w:pPr>
        <w:spacing w:before="120" w:after="240"/>
      </w:pPr>
      <w:r>
        <w:t>Fait en deux exemplaires originaux à la date de signature.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6"/>
        <w:gridCol w:w="246"/>
        <w:gridCol w:w="4696"/>
      </w:tblGrid>
      <w:tr w:rsidR="00AD1ACF">
        <w:trPr>
          <w:cantSplit/>
        </w:trPr>
        <w:tc>
          <w:tcPr>
            <w:tcW w:w="4719" w:type="dxa"/>
            <w:tcBorders>
              <w:top w:val="none" w:sz="0" w:space="0" w:color="FFFFFF"/>
              <w:left w:val="none" w:sz="0" w:space="0" w:color="FFFFFF"/>
              <w:bottom w:val="single" w:sz="4" w:space="0" w:color="E1E7EC"/>
              <w:right w:val="none" w:sz="0" w:space="0" w:color="FFFFFF"/>
            </w:tcBorders>
            <w:shd w:val="clear" w:color="auto" w:fill="0F2238"/>
            <w:tcMar>
              <w:top w:w="60" w:type="dxa"/>
              <w:left w:w="120" w:type="dxa"/>
              <w:bottom w:w="60" w:type="dxa"/>
              <w:right w:w="120" w:type="dxa"/>
            </w:tcMar>
            <w:vAlign w:val="center"/>
          </w:tcPr>
          <w:p w:rsidR="00AD1ACF" w:rsidRDefault="0094458D">
            <w:pPr>
              <w:spacing w:before="60" w:after="60"/>
              <w:jc w:val="center"/>
            </w:pPr>
            <w:r>
              <w:rPr>
                <w:b/>
                <w:bCs/>
                <w:color w:val="FFFFFF"/>
                <w:sz w:val="21"/>
                <w:szCs w:val="21"/>
              </w:rPr>
              <w:t>LE CLIENT (RESTAURANT)</w:t>
            </w: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shd w:val="clear" w:color="auto" w:fill="0E9F8E"/>
            <w:tcMar>
              <w:top w:w="60" w:type="dxa"/>
              <w:left w:w="120" w:type="dxa"/>
              <w:bottom w:w="60" w:type="dxa"/>
              <w:right w:w="120" w:type="dxa"/>
            </w:tcMar>
            <w:vAlign w:val="center"/>
          </w:tcPr>
          <w:p w:rsidR="00AD1ACF" w:rsidRDefault="0094458D">
            <w:pPr>
              <w:spacing w:before="60" w:after="60"/>
              <w:jc w:val="center"/>
            </w:pPr>
            <w:r>
              <w:rPr>
                <w:b/>
                <w:bCs/>
                <w:color w:val="FFFFFF"/>
                <w:sz w:val="21"/>
                <w:szCs w:val="21"/>
              </w:rPr>
              <w:t>LE PRESTATAIRE</w:t>
            </w:r>
          </w:p>
        </w:tc>
      </w:tr>
      <w:tr w:rsidR="00AD1ACF">
        <w:trPr>
          <w:cantSplit/>
          <w:trHeight w:val="7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ÉTABLISSEMENT</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SOCIÉTÉ / ACTIVITÉ</w:t>
            </w:r>
          </w:p>
          <w:p w:rsidR="00AD1ACF" w:rsidRDefault="00AD1ACF">
            <w:pPr>
              <w:spacing w:after="40"/>
            </w:pPr>
          </w:p>
        </w:tc>
      </w:tr>
      <w:tr w:rsidR="00AD1ACF">
        <w:trPr>
          <w:cantSplit/>
          <w:trHeight w:val="7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NOM ET PRÉNOM DU SIGNATAIRE</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NOM</w:t>
            </w:r>
          </w:p>
          <w:p w:rsidR="00AD1ACF" w:rsidRDefault="0094458D">
            <w:pPr>
              <w:spacing w:after="40"/>
            </w:pPr>
            <w:r>
              <w:t>Ange Emmanuel</w:t>
            </w:r>
          </w:p>
        </w:tc>
      </w:tr>
      <w:tr w:rsidR="00AD1ACF">
        <w:trPr>
          <w:cantSplit/>
          <w:trHeight w:val="7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FONCTION</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FONCTION</w:t>
            </w:r>
          </w:p>
          <w:p w:rsidR="00AD1ACF" w:rsidRDefault="00AD1ACF">
            <w:pPr>
              <w:spacing w:after="40"/>
            </w:pPr>
          </w:p>
        </w:tc>
      </w:tr>
      <w:tr w:rsidR="00AD1ACF">
        <w:trPr>
          <w:cantSplit/>
          <w:trHeight w:val="7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DATE</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DATE</w:t>
            </w:r>
          </w:p>
          <w:p w:rsidR="00AD1ACF" w:rsidRDefault="00AD1ACF">
            <w:pPr>
              <w:spacing w:after="40"/>
            </w:pPr>
          </w:p>
        </w:tc>
      </w:tr>
      <w:tr w:rsidR="00AD1ACF">
        <w:trPr>
          <w:cantSplit/>
          <w:trHeight w:val="10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MENTION MANUSCRITE « LU ET APPROUVÉ »</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MENTION MANUSCRITE « LU ET APPROUVÉ »</w:t>
            </w:r>
          </w:p>
          <w:p w:rsidR="00AD1ACF" w:rsidRDefault="00AD1ACF">
            <w:pPr>
              <w:spacing w:after="40"/>
            </w:pPr>
          </w:p>
        </w:tc>
      </w:tr>
      <w:tr w:rsidR="00AD1ACF">
        <w:trPr>
          <w:cantSplit/>
          <w:trHeight w:val="2200"/>
        </w:trPr>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SIGNATURE ET CACHET</w:t>
            </w:r>
          </w:p>
          <w:p w:rsidR="00AD1ACF" w:rsidRDefault="00AD1ACF">
            <w:pPr>
              <w:spacing w:after="40"/>
            </w:pPr>
          </w:p>
        </w:tc>
        <w:tc>
          <w:tcPr>
            <w:tcW w:w="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vAlign w:val="center"/>
          </w:tcPr>
          <w:p w:rsidR="00AD1ACF" w:rsidRDefault="00AD1ACF">
            <w:pPr>
              <w:spacing w:before="60" w:after="60"/>
            </w:pPr>
          </w:p>
        </w:tc>
        <w:tc>
          <w:tcPr>
            <w:tcW w:w="4719" w:type="dxa"/>
            <w:tcBorders>
              <w:top w:val="none" w:sz="0" w:space="0" w:color="FFFFFF"/>
              <w:left w:val="none" w:sz="0" w:space="0" w:color="FFFFFF"/>
              <w:bottom w:val="single" w:sz="4" w:space="0" w:color="E1E7EC"/>
              <w:right w:val="none" w:sz="0" w:space="0" w:color="FFFFFF"/>
            </w:tcBorders>
            <w:tcMar>
              <w:top w:w="60" w:type="dxa"/>
              <w:left w:w="120" w:type="dxa"/>
              <w:bottom w:w="60" w:type="dxa"/>
              <w:right w:w="120" w:type="dxa"/>
            </w:tcMar>
          </w:tcPr>
          <w:p w:rsidR="00AD1ACF" w:rsidRDefault="0094458D">
            <w:pPr>
              <w:spacing w:before="40" w:after="20"/>
            </w:pPr>
            <w:r>
              <w:rPr>
                <w:b/>
                <w:bCs/>
                <w:color w:val="6B7785"/>
                <w:sz w:val="18"/>
                <w:szCs w:val="18"/>
              </w:rPr>
              <w:t>SIGNATURE</w:t>
            </w:r>
          </w:p>
          <w:p w:rsidR="00AD1ACF" w:rsidRDefault="00AD1ACF">
            <w:pPr>
              <w:spacing w:after="40"/>
            </w:pPr>
          </w:p>
        </w:tc>
      </w:tr>
    </w:tbl>
    <w:p w:rsidR="00AD1ACF" w:rsidRDefault="0094458D">
      <w:r>
        <w:br w:type="page"/>
      </w:r>
    </w:p>
    <w:p w:rsidR="00AD1ACF" w:rsidRDefault="0094458D">
      <w:pPr>
        <w:pStyle w:val="Titre1"/>
      </w:pPr>
      <w:r>
        <w:lastRenderedPageBreak/>
        <w:t>Annexe – Sources consultées</w:t>
      </w:r>
    </w:p>
    <w:p w:rsidR="00AD1ACF" w:rsidRDefault="0094458D">
      <w:pPr>
        <w:spacing w:after="120" w:line="276" w:lineRule="auto"/>
      </w:pPr>
      <w:r>
        <w:t>Les informations publiques ci-dessous ont été recueillies en ligne. Elles doivent être validées avec le responsable du restaurant avant la signature du cahier des charges.</w:t>
      </w:r>
    </w:p>
    <w:p w:rsidR="00AD1ACF" w:rsidRDefault="0094458D">
      <w:pPr>
        <w:pStyle w:val="Paragraphedeliste"/>
        <w:numPr>
          <w:ilvl w:val="0"/>
          <w:numId w:val="2"/>
        </w:numPr>
        <w:spacing w:after="80" w:line="276" w:lineRule="auto"/>
      </w:pPr>
      <w:r>
        <w:t xml:space="preserve">Page Instagram de </w:t>
      </w:r>
      <w:proofErr w:type="spellStart"/>
      <w:r>
        <w:t>Copa</w:t>
      </w:r>
      <w:proofErr w:type="spellEnd"/>
      <w:r>
        <w:t xml:space="preserve"> </w:t>
      </w:r>
      <w:proofErr w:type="spellStart"/>
      <w:r>
        <w:t>del</w:t>
      </w:r>
      <w:proofErr w:type="spellEnd"/>
      <w:r>
        <w:t xml:space="preserve"> Mare (@copadelmare.ci) : présentation de l'établissement, téléphone et localisation (Bassam, Quartier France).</w:t>
      </w:r>
    </w:p>
    <w:p w:rsidR="00AD1ACF" w:rsidRDefault="0094458D">
      <w:pPr>
        <w:pStyle w:val="Paragraphedeliste"/>
        <w:numPr>
          <w:ilvl w:val="0"/>
          <w:numId w:val="2"/>
        </w:numPr>
        <w:spacing w:after="80" w:line="276" w:lineRule="auto"/>
      </w:pPr>
      <w:r>
        <w:t>Fiche publique de Copa Del Mare sur Google / agrégateur Restaurant Guru : code Plus 57W5+H89, téléphone +225 07 12 40 12 40 et note publique affichée autour de 4,6/5 au moment de la consultation.</w:t>
      </w:r>
    </w:p>
    <w:p w:rsidR="00AD1ACF" w:rsidRDefault="0094458D">
      <w:pPr>
        <w:pStyle w:val="Paragraphedeliste"/>
        <w:numPr>
          <w:ilvl w:val="0"/>
          <w:numId w:val="2"/>
        </w:numPr>
        <w:spacing w:after="80" w:line="276" w:lineRule="auto"/>
      </w:pPr>
      <w:r>
        <w:t>Restaurant Guru : fiche de Copa Del Mare à Grand-Bassam, description de l’offre et informations pratiques.</w:t>
      </w:r>
    </w:p>
    <w:p w:rsidR="00AD1ACF" w:rsidRDefault="0094458D">
      <w:pPr>
        <w:pStyle w:val="Paragraphedeliste"/>
        <w:numPr>
          <w:ilvl w:val="0"/>
          <w:numId w:val="2"/>
        </w:numPr>
        <w:spacing w:after="80" w:line="276" w:lineRule="auto"/>
      </w:pPr>
      <w:r>
        <w:t>Glovo : carte en ligne et possibilité de livraison (les conditions d’intégration informatique restent à vérifier).</w:t>
      </w:r>
    </w:p>
    <w:p w:rsidR="00AD1ACF" w:rsidRDefault="0094458D">
      <w:pPr>
        <w:pStyle w:val="Paragraphedeliste"/>
        <w:numPr>
          <w:ilvl w:val="0"/>
          <w:numId w:val="2"/>
        </w:numPr>
        <w:spacing w:after="80" w:line="276" w:lineRule="auto"/>
      </w:pPr>
      <w:r>
        <w:t>Menu du restaurant publié en ligne (17 pages) : entrées, poissons, viandes, pâtes, pizzas, desserts, cocktails et boissons.</w:t>
      </w:r>
    </w:p>
    <w:p w:rsidR="00AD1ACF" w:rsidRDefault="0094458D">
      <w:pPr>
        <w:pStyle w:val="Paragraphedeliste"/>
        <w:numPr>
          <w:ilvl w:val="0"/>
          <w:numId w:val="2"/>
        </w:numPr>
        <w:spacing w:after="80" w:line="276" w:lineRule="auto"/>
      </w:pPr>
      <w:r>
        <w:t>Enquête de terrain : informations communiquées sur les réservations, les achats et les commandes par téléphone.</w:t>
      </w:r>
    </w:p>
    <w:p>
      <w:r>
        <w:t>Source publique consultée : https://restaurantguru.com/Copa-Del-Mare-Grand-Bassam</w:t>
      </w:r>
    </w:p>
    <w:p>
      <w:r>
        <w:t>Menu publié en ligne : https://fr.scribd.com/document/881546279/Copa-del-mare-1</w:t>
      </w:r>
    </w:p>
    <w:p>
      <w:r>
        <w:t>Les informations d’exploitation non publiquement vérifiables ne sont pas renseignées comme des faits établis.</w:t>
      </w:r>
    </w:p>
    <w:sectPr w:rsidR="00AD1ACF">
      <w:headerReference w:type="default" r:id="rId7"/>
      <w:footerReference w:type="default" r:id="rId8"/>
      <w:headerReference w:type="first" r:id="rId9"/>
      <w:footerReference w:type="first" r:id="rId10"/>
      <w:pgSz w:w="11906" w:h="16838"/>
      <w:pgMar w:top="1300" w:right="1134" w:bottom="1200" w:left="1134"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524C" w:rsidRDefault="0086524C">
      <w:r>
        <w:separator/>
      </w:r>
    </w:p>
  </w:endnote>
  <w:endnote w:type="continuationSeparator" w:id="0">
    <w:p w:rsidR="0086524C" w:rsidRDefault="0086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ACF" w:rsidRDefault="0094458D">
    <w:pPr>
      <w:tabs>
        <w:tab w:val="right" w:pos="9638"/>
      </w:tabs>
    </w:pPr>
    <w:r>
      <w:rPr>
        <w:color w:val="6B7785"/>
        <w:sz w:val="18"/>
        <w:szCs w:val="18"/>
      </w:rPr>
      <w:t>Document confidentiel · v0.2</w:t>
    </w:r>
    <w:r>
      <w:rPr>
        <w:color w:val="6B7785"/>
        <w:sz w:val="18"/>
        <w:szCs w:val="18"/>
      </w:rPr>
      <w:tab/>
      <w:t xml:space="preserve">Page </w:t>
    </w:r>
    <w:r>
      <w:rPr>
        <w:color w:val="6B7785"/>
        <w:sz w:val="18"/>
        <w:szCs w:val="18"/>
      </w:rPr>
      <w:fldChar w:fldCharType="begin"/>
    </w:r>
    <w:r>
      <w:rPr>
        <w:color w:val="6B7785"/>
        <w:sz w:val="18"/>
        <w:szCs w:val="18"/>
      </w:rPr>
      <w:instrText>PAGE</w:instrText>
    </w:r>
    <w:r>
      <w:rPr>
        <w:color w:val="6B7785"/>
        <w:sz w:val="18"/>
        <w:szCs w:val="18"/>
      </w:rPr>
      <w:fldChar w:fldCharType="separate"/>
    </w:r>
    <w:r w:rsidR="007F2B92">
      <w:rPr>
        <w:noProof/>
        <w:color w:val="6B7785"/>
        <w:sz w:val="18"/>
        <w:szCs w:val="18"/>
      </w:rPr>
      <w:t>5</w:t>
    </w:r>
    <w:r>
      <w:rPr>
        <w:color w:val="6B7785"/>
        <w:sz w:val="18"/>
        <w:szCs w:val="18"/>
      </w:rPr>
      <w:fldChar w:fldCharType="end"/>
    </w:r>
    <w:r>
      <w:rPr>
        <w:color w:val="6B7785"/>
        <w:sz w:val="18"/>
        <w:szCs w:val="18"/>
      </w:rPr>
      <w:t xml:space="preserve"> / </w:t>
    </w:r>
    <w:r>
      <w:rPr>
        <w:color w:val="6B7785"/>
        <w:sz w:val="18"/>
        <w:szCs w:val="18"/>
      </w:rPr>
      <w:fldChar w:fldCharType="begin"/>
    </w:r>
    <w:r>
      <w:rPr>
        <w:color w:val="6B7785"/>
        <w:sz w:val="18"/>
        <w:szCs w:val="18"/>
      </w:rPr>
      <w:instrText>NUMPAGES</w:instrText>
    </w:r>
    <w:r>
      <w:rPr>
        <w:color w:val="6B7785"/>
        <w:sz w:val="18"/>
        <w:szCs w:val="18"/>
      </w:rPr>
      <w:fldChar w:fldCharType="separate"/>
    </w:r>
    <w:r w:rsidR="007F2B92">
      <w:rPr>
        <w:noProof/>
        <w:color w:val="6B7785"/>
        <w:sz w:val="18"/>
        <w:szCs w:val="18"/>
      </w:rPr>
      <w:t>12</w:t>
    </w:r>
    <w:r>
      <w:rPr>
        <w:color w:val="6B778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ACF" w:rsidRDefault="00AD1AC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524C" w:rsidRDefault="0086524C">
      <w:r>
        <w:separator/>
      </w:r>
    </w:p>
  </w:footnote>
  <w:footnote w:type="continuationSeparator" w:id="0">
    <w:p w:rsidR="0086524C" w:rsidRDefault="00865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ACF" w:rsidRDefault="0094458D">
    <w:pPr>
      <w:pBdr>
        <w:bottom w:val="single" w:sz="6" w:space="4" w:color="E1E7EC"/>
      </w:pBdr>
      <w:tabs>
        <w:tab w:val="right" w:pos="9638"/>
      </w:tabs>
    </w:pPr>
    <w:r>
      <w:rPr>
        <w:b/>
        <w:bCs/>
        <w:color w:val="0F2238"/>
        <w:sz w:val="18"/>
        <w:szCs w:val="18"/>
      </w:rPr>
      <w:t>Cahier des charges</w:t>
    </w:r>
    <w:r>
      <w:rPr>
        <w:color w:val="6B7785"/>
        <w:sz w:val="18"/>
        <w:szCs w:val="18"/>
      </w:rPr>
      <w:tab/>
      <w:t>Solution de gestion de restaurant professionnel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ACF" w:rsidRDefault="00AD1AC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1FE8"/>
    <w:multiLevelType w:val="hybridMultilevel"/>
    <w:tmpl w:val="6C78A61E"/>
    <w:lvl w:ilvl="0" w:tplc="649C4CE2">
      <w:start w:val="1"/>
      <w:numFmt w:val="bullet"/>
      <w:lvlText w:val="•"/>
      <w:lvlJc w:val="left"/>
      <w:pPr>
        <w:ind w:left="540" w:hanging="270"/>
      </w:pPr>
      <w:rPr>
        <w:color w:val="0E9F8E"/>
      </w:rPr>
    </w:lvl>
    <w:lvl w:ilvl="1" w:tplc="D25CC010">
      <w:numFmt w:val="decimal"/>
      <w:lvlText w:val=""/>
      <w:lvlJc w:val="left"/>
    </w:lvl>
    <w:lvl w:ilvl="2" w:tplc="BD50472C">
      <w:numFmt w:val="decimal"/>
      <w:lvlText w:val=""/>
      <w:lvlJc w:val="left"/>
    </w:lvl>
    <w:lvl w:ilvl="3" w:tplc="B3B49AB2">
      <w:numFmt w:val="decimal"/>
      <w:lvlText w:val=""/>
      <w:lvlJc w:val="left"/>
    </w:lvl>
    <w:lvl w:ilvl="4" w:tplc="0FA809B2">
      <w:numFmt w:val="decimal"/>
      <w:lvlText w:val=""/>
      <w:lvlJc w:val="left"/>
    </w:lvl>
    <w:lvl w:ilvl="5" w:tplc="500EA342">
      <w:numFmt w:val="decimal"/>
      <w:lvlText w:val=""/>
      <w:lvlJc w:val="left"/>
    </w:lvl>
    <w:lvl w:ilvl="6" w:tplc="C40C7DC0">
      <w:numFmt w:val="decimal"/>
      <w:lvlText w:val=""/>
      <w:lvlJc w:val="left"/>
    </w:lvl>
    <w:lvl w:ilvl="7" w:tplc="CF408786">
      <w:numFmt w:val="decimal"/>
      <w:lvlText w:val=""/>
      <w:lvlJc w:val="left"/>
    </w:lvl>
    <w:lvl w:ilvl="8" w:tplc="AB742B70">
      <w:numFmt w:val="decimal"/>
      <w:lvlText w:val=""/>
      <w:lvlJc w:val="left"/>
    </w:lvl>
  </w:abstractNum>
  <w:abstractNum w:abstractNumId="1" w15:restartNumberingAfterBreak="0">
    <w:nsid w:val="0B962C6B"/>
    <w:multiLevelType w:val="hybridMultilevel"/>
    <w:tmpl w:val="78B421A8"/>
    <w:lvl w:ilvl="0" w:tplc="AFF6F1A6">
      <w:start w:val="1"/>
      <w:numFmt w:val="bullet"/>
      <w:lvlText w:val="●"/>
      <w:lvlJc w:val="left"/>
      <w:pPr>
        <w:ind w:left="720" w:hanging="360"/>
      </w:pPr>
    </w:lvl>
    <w:lvl w:ilvl="1" w:tplc="25EEA202">
      <w:start w:val="1"/>
      <w:numFmt w:val="bullet"/>
      <w:lvlText w:val="○"/>
      <w:lvlJc w:val="left"/>
      <w:pPr>
        <w:ind w:left="1440" w:hanging="360"/>
      </w:pPr>
    </w:lvl>
    <w:lvl w:ilvl="2" w:tplc="C45EC9E2">
      <w:start w:val="1"/>
      <w:numFmt w:val="bullet"/>
      <w:lvlText w:val="■"/>
      <w:lvlJc w:val="left"/>
      <w:pPr>
        <w:ind w:left="2160" w:hanging="360"/>
      </w:pPr>
    </w:lvl>
    <w:lvl w:ilvl="3" w:tplc="767276F4">
      <w:start w:val="1"/>
      <w:numFmt w:val="bullet"/>
      <w:lvlText w:val="●"/>
      <w:lvlJc w:val="left"/>
      <w:pPr>
        <w:ind w:left="2880" w:hanging="360"/>
      </w:pPr>
    </w:lvl>
    <w:lvl w:ilvl="4" w:tplc="DDA460B8">
      <w:start w:val="1"/>
      <w:numFmt w:val="bullet"/>
      <w:lvlText w:val="○"/>
      <w:lvlJc w:val="left"/>
      <w:pPr>
        <w:ind w:left="3600" w:hanging="360"/>
      </w:pPr>
    </w:lvl>
    <w:lvl w:ilvl="5" w:tplc="E6F4DB10">
      <w:start w:val="1"/>
      <w:numFmt w:val="bullet"/>
      <w:lvlText w:val="■"/>
      <w:lvlJc w:val="left"/>
      <w:pPr>
        <w:ind w:left="4320" w:hanging="360"/>
      </w:pPr>
    </w:lvl>
    <w:lvl w:ilvl="6" w:tplc="93BC0A10">
      <w:start w:val="1"/>
      <w:numFmt w:val="bullet"/>
      <w:lvlText w:val="●"/>
      <w:lvlJc w:val="left"/>
      <w:pPr>
        <w:ind w:left="5040" w:hanging="360"/>
      </w:pPr>
    </w:lvl>
    <w:lvl w:ilvl="7" w:tplc="890ABCAC">
      <w:start w:val="1"/>
      <w:numFmt w:val="bullet"/>
      <w:lvlText w:val="●"/>
      <w:lvlJc w:val="left"/>
      <w:pPr>
        <w:ind w:left="5760" w:hanging="360"/>
      </w:pPr>
    </w:lvl>
    <w:lvl w:ilvl="8" w:tplc="C210743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ACF"/>
    <w:rsid w:val="0024035B"/>
    <w:rsid w:val="0041396F"/>
    <w:rsid w:val="007F2B92"/>
    <w:rsid w:val="0086524C"/>
    <w:rsid w:val="0094458D"/>
    <w:rsid w:val="00AD1ACF"/>
    <w:rsid w:val="00B52F37"/>
    <w:rsid w:val="00C17C5F"/>
    <w:rsid w:val="00FE5E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CF9C"/>
  <w15:docId w15:val="{6D31E2E6-036B-4435-B470-92C21121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keepNext/>
      <w:pBdr>
        <w:bottom w:val="single" w:sz="6" w:space="6" w:color="E1E7EC"/>
      </w:pBdr>
      <w:spacing w:before="360" w:after="160"/>
      <w:outlineLvl w:val="0"/>
    </w:pPr>
    <w:rPr>
      <w:b/>
      <w:bCs/>
      <w:color w:val="0F2238"/>
      <w:sz w:val="38"/>
      <w:szCs w:val="38"/>
    </w:rPr>
  </w:style>
  <w:style w:type="paragraph" w:styleId="Titre2">
    <w:name w:val="heading 2"/>
    <w:qFormat/>
    <w:pPr>
      <w:keepNext/>
      <w:spacing w:before="240" w:after="100"/>
      <w:outlineLvl w:val="1"/>
    </w:pPr>
    <w:rPr>
      <w:b/>
      <w:bCs/>
      <w:color w:val="0E9F8E"/>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2327</Words>
  <Characters>12802</Characters>
  <Application>Microsoft Office Word</Application>
  <DocSecurity>0</DocSecurity>
  <Lines>106</Lines>
  <Paragraphs>30</Paragraphs>
  <ScaleCrop>false</ScaleCrop>
  <Company>SACC</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Solution de gestion de restaurant</dc:title>
  <dc:creator>Ange Emmanuel</dc:creator>
  <cp:lastModifiedBy>Maher Fattouh</cp:lastModifiedBy>
  <cp:revision>9</cp:revision>
  <dcterms:created xsi:type="dcterms:W3CDTF">2026-10-14T20:36:00Z</dcterms:created>
  <dcterms:modified xsi:type="dcterms:W3CDTF">2026-10-20T13:24:00Z</dcterms:modified>
</cp:coreProperties>
</file>