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 FOR CONTENT DELIVERABLES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1)Establish a consent handshake (create and approve):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Creating a new consent: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"consentStart"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i w:val="1"/>
          <w:color w:val="f26b3a"/>
          <w:sz w:val="18"/>
          <w:szCs w:val="18"/>
          <w:rtl w:val="0"/>
        </w:rPr>
        <w:t xml:space="preserve">{{$isoTimestamp}}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"consentExpiry"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"2023-07-23T05:44:53.822Z"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"Customer"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i w:val="1"/>
          <w:color w:val="f26b3a"/>
          <w:sz w:val="18"/>
          <w:szCs w:val="18"/>
          <w:rtl w:val="0"/>
        </w:rPr>
        <w:t xml:space="preserve">{{mobile_number}}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@onemoney"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"FIDataRange"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"from"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"2021-04-01T00:00:00Z"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"2021-10-01T00:00:00Z"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"consentMode"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"STORE"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"TRANSACTIONS"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"PROFILE"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"SUMMARY"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"fetchType"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"PERIODIC"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"Frequency"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"MONTH"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"DataFilter"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"TRANSACTIONAMOUNT"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"5000"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"operator"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"&gt;="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"DataLife"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"MONTH"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"DataConsumer"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"setu-fiu-id"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"Purpose"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"Loan underwriting"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"refUri"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"https://api.rebit.org.in/aa/purpose/101.xml"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"DEPOSIT"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"context"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"key"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"accounttype"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"CURRENT"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"redirectUrl"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"https://setu.co"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Getting a Consent: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"c8ea5e87-8b64-482b-832d-82f6f28dc60d"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"https://fiu-uat.setu.co/consents/webview/c8ea5e87-8b64-482b-832d-82f6f28dc60d"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"PENDING"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"consentMode"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"STORE"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"DataLife"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"MONTH"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"Customer"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"7338915437@onemoney"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"consentStart"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"2023-07-13T12:04:25.214Z"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"DataConsumer"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"setu-fiu-id"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"consentExpiry"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"2023-07-23T05:44:53.822Z"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"TRANSACTIONS"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"PROFILE"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"SUMMARY"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"DEPOSIT"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"FIDataRange"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"2021-10-01T00:00:00.000Z"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"from"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"2021-04-01T00:00:00.000Z"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"DataFilter"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"5000"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"TRANSACTIONAMOUNT"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"operator"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"&gt;="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"Accounts"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"Frequency"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"MONTH"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30.0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"fetchType"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"PERIODIC"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"Purpose"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"refUri"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"https://api.rebit.org.in/aa/purpose/101.xml"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"Loan underwriting"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"redirectUrl"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"https://setu.co"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"context"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"CURRENT"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"key"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"accounttype"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"lastUsed"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"0"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"traceId"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"1-64afe859-660fba594d758310409521de"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2)Create a new data session: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i w:val="1"/>
          <w:color w:val="f26b3a"/>
          <w:sz w:val="18"/>
          <w:szCs w:val="18"/>
          <w:rtl w:val="0"/>
        </w:rPr>
        <w:t xml:space="preserve">{{consent_request_id}}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"DataRange"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"from"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"2021-04-01T00:00:00Z"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"2021-09-30T00:00:00Z"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"format"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"json"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"c8ea5e87-8b64-482b-832d-82f6f28dc60d"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"15c7251e-d967-4c55-a95c-2a9ac12de69e"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"DataRange"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"2021-09-30T00:00:00.000Z"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"from"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"2021-04-01T00:00:00.000Z"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"format"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"json"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"Payload"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"PENDING"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"traceId"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"1-64afe8b7-3dbac1c1333909eb4417f9fb"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A huge response is received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Here is a snippet of that response: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"consentId"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"c8ea5e87-8b64-482b-832d-82f6f28dc60d"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"15c7251e-d967-4c55-a95c-2a9ac12de69e"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"DataRange"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"2021-09-30T00:00:00.000Z"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"from"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"2021-04-01T00:00:00.000Z"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"format"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"json"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"Payload"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"setu-fip"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"linkRefNumber"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"db5abcfa-4045-4f6e-9e0e-d39ed363c65b"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"maskedAccNumber"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"XXXXXXXX3193"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"decryptedFI"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"account"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"linkedAccRef"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"db5abcfa-4045-4f6e-9e0e-d39ed363c65b"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"maskedAccNumber"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"XXXXXXXX3193"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"version"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"1.1"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"profile"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"holders"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"SINGLE"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"holder"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"address"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"41/534, Batra Ganj\nMunger-987666"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"ckycCompliance"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"dob"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"1981-09-26"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"lwali@setu-dummy.com"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"mobile"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"4582021967"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"Inaaya  Hayre"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"nominee"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"REGISTERED"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"DJGLQ3468N"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"summary"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"balanceDateTime"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"2023-07-13T12:06:20+00:00"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"branch"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"Jayanagar 7th Block"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"currency"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"currentBalance"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"275468.69"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"currentODLimit"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"137165.55"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"drawingLimit"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"33132.8"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"exchgeRate"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"73"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"facility"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"OC"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"ifscCode"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"PTBD0122605"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"micrCode"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"411188030"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"openingDate"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"2023-04-20T12:06:20+00:00"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"pending"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"amount"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"31726.95"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"transactionType"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"CREDIT"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"INACTIVE"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"CURRENT"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"transactions"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"startDate"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"2021-04-01T00:00:00.000Z"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"endDate"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"2021-09-30T00:00:00.000Z"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"transaction"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"amount"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"13727.53"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"currentBalance"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"179827.9"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"ATM"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"narration"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"ATM/CR/976917437924/Anika Mallick/QJYR/55815423"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"reference"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"059402103"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"transactionTimestamp"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"2021-04-20T01:08:18+00:00"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"txnId"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"VIFI10927098582728"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"CREDIT"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"2021-04-21T01:08:18+00:00"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"amount"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"18959.88"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"currentBalance"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"117520.91"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"FT"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"narration"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"FT/DE/071717770930/Aaryahi Chada/NUCR/76398074"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"reference"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"053511190"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"transactionTimestamp"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"2021-09-13T13:54:42+00:00"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"txnId"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"ICEN30486518276621"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"DEBIT"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"2021-09-14T13:54:42+00:00"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"amount"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"1332.87"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"currentBalance"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"422972.8"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"ATM"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"narration"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"ATM/DE/009973443679/Lavanya Comar/PDFZ/25284130"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"reference"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"652410067"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"transactionTimestamp"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"2021-05-17T19:05:46+00:00"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"txnId"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"JESN04191983321786"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"DEBIT"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"2021-05-18T19:05:46+00:00"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"amount"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"32914.63"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"currentBalance"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"192742.78"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"mode"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"OTHERS"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"narration"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"OTHERS/DE/870183530465/Miraan Chandra/TTPE/55534253"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"reference"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"579753271"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"transactionTimestamp"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"2021-09-14T11:44:54+00:00"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"txnId"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"QFKB73621031782848"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"DEBIT"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"valueDate"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"2021-09-15T11:44:54+00:00"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FIU DATA</w:t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Here is a snippet of the response: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"FIME_FIP_0001"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"FIME_FIP_0001"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"TERM-DEPOSIT"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"RECURRING_DEPOSIT"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"SIP"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"GOVT_SECURITIES"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"EQUITIES"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"BONDS"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"DEBENTURES"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"MUTUAL_FUNDS"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"ETF"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"IDR"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"CIS"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"AIF"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"INSURANCE_POLICIES"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"NPS"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"INVIT"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"REIT"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"OTHER"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"Disabled"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"ICICI_AMC"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"CAMC"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"SIP,MUTUAL_FUNDS"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"Disabled"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"HDFC_AMC"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"HAMC"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"SIP,MUTUAL_FUNDS"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"Disabled"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"Fime India ALT FIP"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"FIME_FIP_ALT"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"TERM-DEPOSIT"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"RECURRING_DEPOSIT"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"SIP"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"GOVT_SECURITIES"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"EQUITIES"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"BONDS"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"DEBENTURES"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"MUTUAL_FUNDS"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"ETF"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"IDR"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"CIS"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"AIF"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"INSURANCE_POLICIES"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"NPS"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"INVIT"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"REIT"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"OTHER"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"Disabled"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"IndusInd Bank Ltd."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"INDUSIND"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"RECURRING_DEPOSIT"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"TERM-DEPOSIT"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"Disabled"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"Aujas FIP"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"aujas_fip"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"TERM-DEPOSIT"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"RECURRING_DEPOSIT"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"Disabled"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"Jio Payments Bank"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"JPBFIP0001"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"fip_types"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"DEPOSIT"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"Disabled"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