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7CF48">
      <w:pPr>
        <w:rPr/>
      </w:pPr>
      <w:r>
        <w:rPr>
          <w:rFonts w:hint="default"/>
        </w:rPr>
        <w:t>Frequently Asked Questions (FAQ)</w:t>
      </w:r>
    </w:p>
    <w:p w14:paraId="163ED2A6">
      <w:pPr>
        <w:rPr>
          <w:rFonts w:hint="default"/>
        </w:rPr>
      </w:pPr>
      <w:r>
        <w:rPr>
          <w:rFonts w:hint="default"/>
        </w:rPr>
        <w:t>Electronic Appointment (eAppointment) for Bank Rakyat Branches</w:t>
      </w:r>
    </w:p>
    <w:p w14:paraId="5C8D2CD6">
      <w:pPr>
        <w:rPr>
          <w:rFonts w:hint="default"/>
        </w:rPr>
      </w:pPr>
      <w:r>
        <w:rPr>
          <w:rFonts w:hint="default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57B68">
      <w:pPr>
        <w:rPr>
          <w:rFonts w:hint="default"/>
        </w:rPr>
      </w:pPr>
      <w:r>
        <w:rPr>
          <w:rFonts w:hint="default"/>
        </w:rPr>
        <w:t>01. What is the Electronic Appointment (eAppointment) for Bank Rakyat Branches?</w:t>
      </w:r>
    </w:p>
    <w:p w14:paraId="318181B4">
      <w:pPr>
        <w:rPr>
          <w:rFonts w:hint="default"/>
        </w:rPr>
      </w:pPr>
      <w:r>
        <w:rPr>
          <w:rFonts w:hint="default"/>
        </w:rPr>
        <w:t>This platform allows customers to make online appointment requests to obtain Bank Rakyat services at branches on the chosen date and time.</w:t>
      </w:r>
    </w:p>
    <w:p w14:paraId="60FE62FB">
      <w:pPr>
        <w:rPr>
          <w:rFonts w:hint="default"/>
        </w:rPr>
      </w:pPr>
      <w:r>
        <w:rPr>
          <w:rFonts w:hint="default"/>
        </w:rPr>
        <w:t>It was launched as a proactive step by Bank Rakyat to provide a great customer experience and support the Government’s initiative to practice the new normal. It aims to facilitate customers in making appointments online and reduce waiting time at branches.</w:t>
      </w:r>
    </w:p>
    <w:p w14:paraId="3185B754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874D7">
      <w:pPr>
        <w:rPr>
          <w:rFonts w:hint="default"/>
        </w:rPr>
      </w:pPr>
      <w:r>
        <w:rPr>
          <w:rFonts w:hint="default"/>
        </w:rPr>
        <w:t>02. What are the advantages of the Electronic Appointment (eAppointment) for Bank Rakyat Branches?</w:t>
      </w:r>
    </w:p>
    <w:p w14:paraId="10E006E4">
      <w:pPr>
        <w:rPr/>
      </w:pPr>
    </w:p>
    <w:p w14:paraId="6C015A5D">
      <w:pPr>
        <w:rPr/>
      </w:pPr>
      <w:r>
        <w:rPr>
          <w:rFonts w:hint="default"/>
        </w:rPr>
        <w:t>Access via:</w:t>
      </w:r>
    </w:p>
    <w:p w14:paraId="2FDCF4E2">
      <w:pPr>
        <w:rPr/>
      </w:pPr>
    </w:p>
    <w:p w14:paraId="2B4E5E75">
      <w:pPr>
        <w:rPr/>
      </w:pPr>
    </w:p>
    <w:p w14:paraId="4AB5D01C">
      <w:pPr>
        <w:rPr/>
      </w:pPr>
      <w:r>
        <w:rPr>
          <w:rFonts w:hint="default"/>
        </w:rPr>
        <w:t>Bank Rakyat website: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 directly at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</w:p>
    <w:p w14:paraId="0FDC6159">
      <w:pPr>
        <w:rPr/>
      </w:pPr>
    </w:p>
    <w:p w14:paraId="12EEDD75">
      <w:pPr>
        <w:rPr/>
      </w:pPr>
    </w:p>
    <w:p w14:paraId="5C64601E">
      <w:pPr>
        <w:rPr/>
      </w:pPr>
      <w:r>
        <w:rPr>
          <w:rFonts w:hint="default"/>
        </w:rPr>
        <w:t>QR Code eAppointment available at Bank Rakyat branches.</w:t>
      </w:r>
    </w:p>
    <w:p w14:paraId="362D18B6">
      <w:pPr>
        <w:rPr/>
      </w:pPr>
    </w:p>
    <w:p w14:paraId="4BE47EA5">
      <w:pPr>
        <w:rPr/>
      </w:pPr>
      <w:r>
        <w:rPr>
          <w:rFonts w:hint="eastAsia"/>
        </w:rPr>
        <w:t>Note: Customers must scan the QR code with their mobile phones.</w:t>
      </w:r>
    </w:p>
    <w:p w14:paraId="6D010802">
      <w:pPr>
        <w:rPr>
          <w:rFonts w:hint="default"/>
        </w:rPr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98307">
      <w:pPr>
        <w:rPr>
          <w:rFonts w:hint="default"/>
        </w:rPr>
      </w:pPr>
      <w:r>
        <w:rPr>
          <w:rFonts w:hint="default"/>
        </w:rPr>
        <w:t>03. When was the Electronic Appointment (eAppointment) platform for branches launched?</w:t>
      </w:r>
    </w:p>
    <w:p w14:paraId="263B4FC6">
      <w:pPr>
        <w:rPr>
          <w:rFonts w:hint="default"/>
        </w:rPr>
      </w:pPr>
      <w:r>
        <w:rPr>
          <w:rFonts w:hint="default"/>
        </w:rPr>
        <w:t>The eAppointment platform for branch services was launched on 16 August 2021.</w:t>
      </w:r>
    </w:p>
    <w:p w14:paraId="59746A3B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D9886">
      <w:pPr>
        <w:rPr>
          <w:rFonts w:hint="default"/>
        </w:rPr>
      </w:pPr>
      <w:r>
        <w:rPr>
          <w:rFonts w:hint="default"/>
        </w:rPr>
        <w:t>04. How can customers make an appointment using the eAppointment for branches?</w:t>
      </w:r>
    </w:p>
    <w:p w14:paraId="3A05CA75">
      <w:pPr>
        <w:rPr>
          <w:rFonts w:hint="default"/>
        </w:rPr>
      </w:pPr>
      <w:r>
        <w:rPr>
          <w:rFonts w:hint="default"/>
        </w:rPr>
        <w:t>Steps to make an appointment:</w:t>
      </w:r>
      <w:r>
        <w:rPr>
          <w:rFonts w:hint="default"/>
        </w:rPr>
        <w:br w:type="textWrapping"/>
      </w:r>
      <w:r>
        <w:rPr>
          <w:rFonts w:hint="default"/>
        </w:rPr>
        <w:t>i. Visit Bank Rakyat’s official website: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 New Appointment</w:t>
      </w:r>
      <w:r>
        <w:rPr>
          <w:rFonts w:hint="default"/>
        </w:rPr>
        <w:br w:type="textWrapping"/>
      </w:r>
      <w:r>
        <w:rPr>
          <w:rFonts w:hint="default"/>
        </w:rPr>
        <w:t>iii. Choose state and service</w:t>
      </w:r>
      <w:r>
        <w:rPr>
          <w:rFonts w:hint="default"/>
        </w:rPr>
        <w:br w:type="textWrapping"/>
      </w:r>
      <w:r>
        <w:rPr>
          <w:rFonts w:hint="default"/>
        </w:rPr>
        <w:t>iv. Select branch</w:t>
      </w:r>
      <w:r>
        <w:rPr>
          <w:rFonts w:hint="default"/>
        </w:rPr>
        <w:br w:type="textWrapping"/>
      </w:r>
      <w:r>
        <w:rPr>
          <w:rFonts w:hint="default"/>
        </w:rPr>
        <w:t>v. Select date and time</w:t>
      </w:r>
      <w:r>
        <w:rPr>
          <w:rFonts w:hint="default"/>
        </w:rPr>
        <w:br w:type="textWrapping"/>
      </w:r>
      <w:r>
        <w:rPr>
          <w:rFonts w:hint="default"/>
        </w:rPr>
        <w:t>vi. Fill out your personal details completely</w:t>
      </w:r>
      <w:r>
        <w:rPr>
          <w:rFonts w:hint="default"/>
        </w:rPr>
        <w:br w:type="textWrapping"/>
      </w:r>
      <w:r>
        <w:rPr>
          <w:rFonts w:hint="default"/>
        </w:rPr>
        <w:t>vii. Confirm the information</w:t>
      </w:r>
      <w:r>
        <w:rPr>
          <w:rFonts w:hint="default"/>
        </w:rPr>
        <w:br w:type="textWrapping"/>
      </w:r>
      <w:r>
        <w:rPr>
          <w:rFonts w:hint="default"/>
        </w:rPr>
        <w:t>viii. Present the proof of appointment or booking reference (SMS or email) when arriving at the branch.</w:t>
      </w:r>
    </w:p>
    <w:p w14:paraId="43238C2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FFEB3">
      <w:pPr>
        <w:rPr>
          <w:rFonts w:hint="default"/>
        </w:rPr>
      </w:pPr>
      <w:r>
        <w:rPr>
          <w:rFonts w:hint="default"/>
        </w:rPr>
        <w:t>05. When can customers make an appointment?</w:t>
      </w:r>
    </w:p>
    <w:p w14:paraId="4B52DC6E">
      <w:pPr>
        <w:rPr/>
      </w:pPr>
    </w:p>
    <w:p w14:paraId="4E227A69">
      <w:pPr>
        <w:rPr/>
      </w:pPr>
      <w:r>
        <w:rPr>
          <w:rFonts w:hint="default"/>
        </w:rPr>
        <w:t>Customers must make an appointment at least one (1) day before the desired appointment date.</w:t>
      </w:r>
    </w:p>
    <w:p w14:paraId="41E80BA4">
      <w:pPr>
        <w:rPr/>
      </w:pPr>
    </w:p>
    <w:p w14:paraId="628587A0">
      <w:pPr>
        <w:rPr/>
      </w:pPr>
    </w:p>
    <w:p w14:paraId="7D6DBF4B">
      <w:pPr>
        <w:rPr/>
      </w:pPr>
      <w:r>
        <w:rPr>
          <w:rFonts w:hint="default"/>
        </w:rPr>
        <w:t>Subject to available appointment slots on the requested date and time.</w:t>
      </w:r>
    </w:p>
    <w:p w14:paraId="3E42638A">
      <w:pPr>
        <w:rPr/>
      </w:pPr>
    </w:p>
    <w:p w14:paraId="71E665EB">
      <w:pPr>
        <w:rPr>
          <w:rFonts w:hint="default"/>
        </w:rPr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D137C">
      <w:pPr>
        <w:rPr>
          <w:rFonts w:hint="default"/>
        </w:rPr>
      </w:pPr>
      <w:r>
        <w:rPr>
          <w:rFonts w:hint="default"/>
        </w:rPr>
        <w:t>06. Can customers make an appointment on the same day?</w:t>
      </w:r>
    </w:p>
    <w:p w14:paraId="1D737EF1">
      <w:pPr>
        <w:rPr>
          <w:rFonts w:hint="default"/>
        </w:rPr>
      </w:pPr>
      <w:r>
        <w:rPr>
          <w:rFonts w:hint="default"/>
        </w:rPr>
        <w:t>No, same-day appointments via the system are not allowed. However, customers may still visit Bank Rakyat branches without an appointment.</w:t>
      </w:r>
    </w:p>
    <w:p w14:paraId="2012CA24">
      <w:pPr>
        <w:rPr>
          <w:rFonts w:hint="default"/>
        </w:rPr>
      </w:pPr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ADEC6">
      <w:pPr>
        <w:rPr>
          <w:rFonts w:hint="default"/>
        </w:rPr>
      </w:pPr>
      <w:r>
        <w:rPr>
          <w:rFonts w:hint="default"/>
        </w:rPr>
        <w:t>07. What types of services are offered through the eAppointment system at branches?</w:t>
      </w:r>
    </w:p>
    <w:p w14:paraId="62C2DA21">
      <w:pPr>
        <w:rPr>
          <w:rFonts w:hint="default"/>
        </w:rPr>
      </w:pPr>
      <w:r>
        <w:rPr>
          <w:rFonts w:hint="default"/>
        </w:rPr>
        <w:t>Services include:</w:t>
      </w:r>
      <w:r>
        <w:rPr>
          <w:rFonts w:hint="default"/>
        </w:rPr>
        <w:br w:type="textWrapping"/>
      </w:r>
      <w:r>
        <w:rPr>
          <w:rFonts w:hint="default"/>
        </w:rPr>
        <w:t>i. Pawning (Gadaian)</w:t>
      </w:r>
      <w:r>
        <w:rPr>
          <w:rFonts w:hint="default"/>
        </w:rPr>
        <w:br w:type="textWrapping"/>
      </w:r>
      <w:r>
        <w:rPr>
          <w:rFonts w:hint="default"/>
        </w:rPr>
        <w:t>ii. Redemption of pawn (Tebus Gadai)</w:t>
      </w:r>
      <w:r>
        <w:rPr>
          <w:rFonts w:hint="default"/>
        </w:rPr>
        <w:br w:type="textWrapping"/>
      </w:r>
      <w:r>
        <w:rPr>
          <w:rFonts w:hint="default"/>
        </w:rPr>
        <w:t>iii. Account opening (Simpanan-i, Semasa-i, Deposit-i Berjangka, iRakyat, iBiz)</w:t>
      </w:r>
      <w:r>
        <w:rPr>
          <w:rFonts w:hint="default"/>
        </w:rPr>
        <w:br w:type="textWrapping"/>
      </w:r>
      <w:r>
        <w:rPr>
          <w:rFonts w:hint="default"/>
        </w:rPr>
        <w:t>iv. Deposit or withdrawal transactions</w:t>
      </w:r>
      <w:r>
        <w:rPr>
          <w:rFonts w:hint="default"/>
        </w:rPr>
        <w:br w:type="textWrapping"/>
      </w:r>
      <w:r>
        <w:rPr>
          <w:rFonts w:hint="default"/>
        </w:rPr>
        <w:t>v. Money transfer services (IBG, Rentas, Wire transfer)</w:t>
      </w:r>
      <w:r>
        <w:rPr>
          <w:rFonts w:hint="default"/>
        </w:rPr>
        <w:br w:type="textWrapping"/>
      </w:r>
      <w:r>
        <w:rPr>
          <w:rFonts w:hint="default"/>
        </w:rPr>
        <w:t>vi. Tabung Haji services</w:t>
      </w:r>
    </w:p>
    <w:p w14:paraId="64B1FD15">
      <w:pPr>
        <w:rPr>
          <w:rFonts w:hint="default"/>
        </w:rPr>
      </w:pPr>
      <w:r>
        <w:rPr>
          <w:rFonts w:hint="default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A02E2">
      <w:pPr>
        <w:rPr>
          <w:rFonts w:hint="default"/>
        </w:rPr>
      </w:pPr>
      <w:r>
        <w:rPr>
          <w:rFonts w:hint="default"/>
        </w:rPr>
        <w:t>08. Who can make bookings through the eAppointment system at Bank Rakyat branches?</w:t>
      </w:r>
    </w:p>
    <w:p w14:paraId="53F5D3AE">
      <w:pPr>
        <w:rPr/>
      </w:pPr>
    </w:p>
    <w:p w14:paraId="0A8E64A7">
      <w:pPr>
        <w:rPr/>
      </w:pPr>
      <w:r>
        <w:rPr>
          <w:rFonts w:hint="default"/>
        </w:rPr>
        <w:t>Existing Bank Rakyat branch customers</w:t>
      </w:r>
    </w:p>
    <w:p w14:paraId="61E7D602">
      <w:pPr>
        <w:rPr/>
      </w:pPr>
    </w:p>
    <w:p w14:paraId="32295537">
      <w:pPr>
        <w:rPr/>
      </w:pPr>
    </w:p>
    <w:p w14:paraId="0D48214C">
      <w:pPr>
        <w:rPr/>
      </w:pPr>
      <w:r>
        <w:rPr>
          <w:rFonts w:hint="default"/>
        </w:rPr>
        <w:t>New customers requiring branch services</w:t>
      </w:r>
    </w:p>
    <w:p w14:paraId="3B00256C">
      <w:pPr>
        <w:rPr/>
      </w:pPr>
    </w:p>
    <w:p w14:paraId="2118E2C1">
      <w:pPr>
        <w:rPr>
          <w:rFonts w:hint="default"/>
        </w:rPr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0F882">
      <w:pPr>
        <w:rPr>
          <w:rFonts w:hint="default"/>
        </w:rPr>
      </w:pPr>
      <w:r>
        <w:rPr>
          <w:rFonts w:hint="default"/>
        </w:rPr>
        <w:t>09. How can customers check their appointment booking?</w:t>
      </w:r>
    </w:p>
    <w:p w14:paraId="14A64B2B">
      <w:pPr>
        <w:rPr>
          <w:rFonts w:hint="default"/>
        </w:rPr>
      </w:pPr>
      <w:r>
        <w:rPr>
          <w:rFonts w:hint="default"/>
        </w:rPr>
        <w:t>Follow these steps to check appointment status:</w:t>
      </w:r>
      <w:r>
        <w:rPr>
          <w:rFonts w:hint="default"/>
        </w:rPr>
        <w:br w:type="textWrapping"/>
      </w:r>
      <w:r>
        <w:rPr>
          <w:rFonts w:hint="default"/>
        </w:rPr>
        <w:t>i. Visit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 Check Appointment</w:t>
      </w:r>
      <w:r>
        <w:rPr>
          <w:rFonts w:hint="default"/>
        </w:rPr>
        <w:br w:type="textWrapping"/>
      </w:r>
      <w:r>
        <w:rPr>
          <w:rFonts w:hint="default"/>
        </w:rPr>
        <w:t>iii. Enter the Booking Reference Number</w:t>
      </w:r>
      <w:r>
        <w:rPr>
          <w:rFonts w:hint="default"/>
        </w:rPr>
        <w:br w:type="textWrapping"/>
      </w:r>
      <w:r>
        <w:rPr>
          <w:rFonts w:hint="default"/>
        </w:rPr>
        <w:t>iv. Click Search</w:t>
      </w:r>
      <w:r>
        <w:rPr>
          <w:rFonts w:hint="default"/>
        </w:rPr>
        <w:br w:type="textWrapping"/>
      </w:r>
      <w:r>
        <w:rPr>
          <w:rFonts w:hint="default"/>
        </w:rPr>
        <w:t>v. Booking details will be displayed.</w:t>
      </w:r>
    </w:p>
    <w:p w14:paraId="75D0AFEE">
      <w:pPr>
        <w:rPr>
          <w:rFonts w:hint="default"/>
        </w:rPr>
      </w:pPr>
      <w:r>
        <w:rPr>
          <w:rFonts w:hint="default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F735F">
      <w:pPr>
        <w:rPr>
          <w:rFonts w:hint="default"/>
        </w:rPr>
      </w:pPr>
      <w:r>
        <w:rPr>
          <w:rFonts w:hint="default"/>
        </w:rPr>
        <w:t>10. Can customers cancel their appointment bookings?</w:t>
      </w:r>
    </w:p>
    <w:p w14:paraId="3D1A0659">
      <w:pPr>
        <w:rPr>
          <w:rFonts w:hint="default"/>
        </w:rPr>
      </w:pPr>
      <w:r>
        <w:rPr>
          <w:rFonts w:hint="default"/>
        </w:rPr>
        <w:t>Yes. Appointment cancellations can be made as follows:</w:t>
      </w:r>
      <w:r>
        <w:rPr>
          <w:rFonts w:hint="default"/>
        </w:rPr>
        <w:br w:type="textWrapping"/>
      </w:r>
      <w:r>
        <w:rPr>
          <w:rFonts w:hint="default"/>
        </w:rPr>
        <w:t>i. Visit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 Check Appointment</w:t>
      </w:r>
      <w:r>
        <w:rPr>
          <w:rFonts w:hint="default"/>
        </w:rPr>
        <w:br w:type="textWrapping"/>
      </w:r>
      <w:r>
        <w:rPr>
          <w:rFonts w:hint="default"/>
        </w:rPr>
        <w:t>iii. Enter the Booking Reference Number</w:t>
      </w:r>
      <w:r>
        <w:rPr>
          <w:rFonts w:hint="default"/>
        </w:rPr>
        <w:br w:type="textWrapping"/>
      </w:r>
      <w:r>
        <w:rPr>
          <w:rFonts w:hint="default"/>
        </w:rPr>
        <w:t>iv. Click Cancel</w:t>
      </w:r>
    </w:p>
    <w:p w14:paraId="475657DA">
      <w:pPr>
        <w:rPr>
          <w:rFonts w:hint="default"/>
        </w:rPr>
      </w:pPr>
      <w:r>
        <w:rPr>
          <w:rFonts w:hint="default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2F787">
      <w:pPr>
        <w:rPr>
          <w:rFonts w:hint="default"/>
        </w:rPr>
      </w:pPr>
      <w:r>
        <w:rPr>
          <w:rFonts w:hint="default"/>
        </w:rPr>
        <w:t>11. Where is the Electronic Appointment service available?</w:t>
      </w:r>
    </w:p>
    <w:p w14:paraId="11486B76">
      <w:pPr>
        <w:rPr/>
      </w:pPr>
    </w:p>
    <w:p w14:paraId="63E2F0CF">
      <w:pPr>
        <w:rPr/>
      </w:pPr>
      <w:r>
        <w:rPr>
          <w:rFonts w:hint="default"/>
        </w:rPr>
        <w:t>At 147 Bank Rakyat branches</w:t>
      </w:r>
    </w:p>
    <w:p w14:paraId="26EECF23">
      <w:pPr>
        <w:rPr/>
      </w:pPr>
    </w:p>
    <w:p w14:paraId="7A8AEA94">
      <w:pPr>
        <w:rPr/>
      </w:pPr>
    </w:p>
    <w:p w14:paraId="7D1B6A91">
      <w:pPr>
        <w:rPr/>
      </w:pPr>
      <w:r>
        <w:rPr>
          <w:rFonts w:hint="default"/>
        </w:rPr>
        <w:t>25 Rakyat Xcess outlets</w:t>
      </w:r>
    </w:p>
    <w:p w14:paraId="5DB6C278">
      <w:pPr>
        <w:rPr/>
      </w:pPr>
    </w:p>
    <w:p w14:paraId="1A1C0D11">
      <w:pPr>
        <w:rPr/>
      </w:pPr>
    </w:p>
    <w:p w14:paraId="7F8C5499">
      <w:pPr>
        <w:rPr/>
      </w:pPr>
      <w:r>
        <w:rPr>
          <w:rFonts w:hint="default"/>
        </w:rPr>
        <w:t>27 Ar-Rahnu X’Change branches owned by Bank Rakyat</w:t>
      </w:r>
    </w:p>
    <w:p w14:paraId="79A5A995">
      <w:pPr>
        <w:rPr/>
      </w:pPr>
    </w:p>
    <w:p w14:paraId="397A23E8">
      <w:pPr>
        <w:rPr>
          <w:rFonts w:hint="default"/>
        </w:rPr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C2ECB">
      <w:pPr>
        <w:rPr>
          <w:rFonts w:hint="default"/>
        </w:rPr>
      </w:pPr>
      <w:r>
        <w:rPr>
          <w:rFonts w:hint="default"/>
        </w:rPr>
        <w:t>12. How is appointment confirmation communicated?</w:t>
      </w:r>
    </w:p>
    <w:p w14:paraId="56792122">
      <w:pPr>
        <w:rPr/>
      </w:pPr>
    </w:p>
    <w:p w14:paraId="171F01E7">
      <w:pPr>
        <w:rPr/>
      </w:pPr>
      <w:r>
        <w:rPr>
          <w:rFonts w:hint="default"/>
        </w:rPr>
        <w:t>Customers who have made bookings will receive confirmation notifications via SMS and email (if provided).</w:t>
      </w:r>
    </w:p>
    <w:p w14:paraId="68EA7DB4">
      <w:pPr>
        <w:rPr/>
      </w:pPr>
    </w:p>
    <w:p w14:paraId="150CE8BD">
      <w:pPr>
        <w:rPr/>
      </w:pPr>
    </w:p>
    <w:p w14:paraId="4D3B09D9">
      <w:pPr>
        <w:rPr/>
      </w:pPr>
      <w:r>
        <w:rPr>
          <w:rFonts w:hint="default"/>
        </w:rPr>
        <w:t>A telephone number is mandatory for the notification.</w:t>
      </w:r>
    </w:p>
    <w:p w14:paraId="4CDD63EA">
      <w:pPr>
        <w:rPr/>
      </w:pPr>
    </w:p>
    <w:p w14:paraId="1F4EEE4A">
      <w:pPr>
        <w:rPr>
          <w:rFonts w:hint="default"/>
        </w:rPr>
      </w:pPr>
      <w:r>
        <w:rPr>
          <w:rFonts w:hint="default"/>
        </w:rPr>
        <w:t>Example of SMS confirmation:</w:t>
      </w:r>
    </w:p>
    <w:p w14:paraId="1C19F806">
      <w:pPr>
        <w:rPr/>
      </w:pPr>
      <w:r>
        <w:rPr>
          <w:rFonts w:hint="default"/>
        </w:rPr>
        <w:t>RM0.00 Bank Rakyat Appointment: Hi XXX. You have successfully booked an appointment with Bank Rakyat Kuala Selangor on 01/07/2021 at 10:00. Your booking No: BR21066011826</w:t>
      </w:r>
    </w:p>
    <w:p w14:paraId="0C608E3A">
      <w:pPr>
        <w:rPr>
          <w:rFonts w:hint="default"/>
        </w:rPr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B552A">
      <w:pPr>
        <w:rPr>
          <w:rFonts w:hint="default"/>
        </w:rPr>
      </w:pPr>
      <w:r>
        <w:rPr>
          <w:rFonts w:hint="default"/>
        </w:rPr>
        <w:t>13. What are the customer requirements when attending the appointment?</w:t>
      </w:r>
    </w:p>
    <w:p w14:paraId="506EEEC2">
      <w:pPr>
        <w:rPr/>
      </w:pPr>
    </w:p>
    <w:p w14:paraId="11BC6F12">
      <w:pPr>
        <w:rPr/>
      </w:pPr>
      <w:r>
        <w:rPr>
          <w:rFonts w:hint="default"/>
        </w:rPr>
        <w:t>Customers are advised to comply with the National Security Council (MKN) guidelines, including:</w:t>
      </w:r>
    </w:p>
    <w:p w14:paraId="41DFB736">
      <w:pPr>
        <w:rPr/>
      </w:pPr>
    </w:p>
    <w:p w14:paraId="27A043A9">
      <w:pPr>
        <w:rPr/>
      </w:pPr>
    </w:p>
    <w:p w14:paraId="365EEDDE">
      <w:pPr>
        <w:rPr/>
      </w:pPr>
      <w:r>
        <w:rPr>
          <w:rFonts w:hint="default"/>
        </w:rPr>
        <w:t>Temperature screening</w:t>
      </w:r>
    </w:p>
    <w:p w14:paraId="3AE96983">
      <w:pPr>
        <w:rPr/>
      </w:pPr>
    </w:p>
    <w:p w14:paraId="3A78D6A6">
      <w:pPr>
        <w:rPr/>
      </w:pPr>
    </w:p>
    <w:p w14:paraId="04AF38EC">
      <w:pPr>
        <w:rPr/>
      </w:pPr>
      <w:r>
        <w:rPr>
          <w:rFonts w:hint="default"/>
        </w:rPr>
        <w:t>Wearing a face mask</w:t>
      </w:r>
    </w:p>
    <w:p w14:paraId="63322D10">
      <w:pPr>
        <w:rPr/>
      </w:pPr>
    </w:p>
    <w:p w14:paraId="4FEE6E10">
      <w:pPr>
        <w:rPr/>
      </w:pPr>
    </w:p>
    <w:p w14:paraId="68732D97">
      <w:pPr>
        <w:rPr/>
      </w:pPr>
      <w:r>
        <w:rPr>
          <w:rFonts w:hint="default"/>
        </w:rPr>
        <w:t>Practicing social distancing</w:t>
      </w:r>
    </w:p>
    <w:p w14:paraId="68EC94C0">
      <w:pPr>
        <w:rPr/>
      </w:pPr>
    </w:p>
    <w:p w14:paraId="60F219F0">
      <w:pPr>
        <w:rPr/>
      </w:pPr>
    </w:p>
    <w:p w14:paraId="6538A1FC">
      <w:pPr>
        <w:rPr/>
      </w:pPr>
      <w:r>
        <w:rPr>
          <w:rFonts w:hint="default"/>
        </w:rPr>
        <w:t>Using hand sanitizer</w:t>
      </w:r>
    </w:p>
    <w:p w14:paraId="7E7758AD">
      <w:pPr>
        <w:rPr/>
      </w:pPr>
    </w:p>
    <w:p w14:paraId="5AA71A0F">
      <w:pPr>
        <w:rPr/>
      </w:pPr>
    </w:p>
    <w:p w14:paraId="157DE8E0">
      <w:pPr>
        <w:rPr/>
      </w:pPr>
      <w:r>
        <w:rPr>
          <w:rFonts w:hint="default"/>
        </w:rPr>
        <w:t>Customers must check in by scanning the QR code at the main entrance using the MySejahtera app.</w:t>
      </w:r>
    </w:p>
    <w:p w14:paraId="6E6D63B4">
      <w:pPr>
        <w:rPr/>
      </w:pPr>
    </w:p>
    <w:p w14:paraId="4FDAC898">
      <w:pPr>
        <w:rPr/>
      </w:pPr>
    </w:p>
    <w:p w14:paraId="197E0425">
      <w:pPr>
        <w:rPr/>
      </w:pPr>
      <w:r>
        <w:rPr>
          <w:rFonts w:hint="default"/>
        </w:rPr>
        <w:t>Customers with appointments must obtain a queue ticket at the Queue Management System (QMS kiosk) before servicing at the counter.</w:t>
      </w:r>
    </w:p>
    <w:p w14:paraId="6C85AAE7">
      <w:pPr>
        <w:rPr/>
      </w:pPr>
    </w:p>
    <w:p w14:paraId="59EA34FA">
      <w:pPr>
        <w:rPr>
          <w:rFonts w:hint="default"/>
        </w:rPr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A2191">
      <w:pPr>
        <w:rPr>
          <w:rFonts w:hint="default"/>
        </w:rPr>
      </w:pPr>
      <w:r>
        <w:rPr>
          <w:rFonts w:hint="default"/>
        </w:rPr>
        <w:t>14. What information must customers bring on the appointment date?</w:t>
      </w:r>
    </w:p>
    <w:p w14:paraId="3536FF16">
      <w:pPr>
        <w:rPr/>
      </w:pPr>
    </w:p>
    <w:p w14:paraId="324DB91C">
      <w:pPr>
        <w:rPr/>
      </w:pPr>
      <w:r>
        <w:rPr>
          <w:rFonts w:hint="default"/>
        </w:rPr>
        <w:t>Proof of appointment confirmation or booking reference number (SMS or email proof) when attending the branch.</w:t>
      </w:r>
    </w:p>
    <w:p w14:paraId="0AAAE6DB">
      <w:pPr>
        <w:rPr/>
      </w:pPr>
    </w:p>
    <w:p w14:paraId="09F4F535">
      <w:pPr>
        <w:rPr/>
      </w:pPr>
    </w:p>
    <w:p w14:paraId="3591DC5B">
      <w:pPr>
        <w:rPr/>
      </w:pPr>
      <w:r>
        <w:rPr>
          <w:rFonts w:hint="default"/>
        </w:rPr>
        <w:t>Customers will be notified to arrive at least 10 minutes earlier before the scheduled appointment time.</w:t>
      </w:r>
    </w:p>
    <w:p w14:paraId="5DF480C5">
      <w:pPr>
        <w:rPr/>
      </w:pPr>
    </w:p>
    <w:p w14:paraId="098C01C3">
      <w:pPr>
        <w:rPr>
          <w:rFonts w:hint="default"/>
        </w:rPr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8A50A">
      <w:pPr>
        <w:rPr>
          <w:rFonts w:hint="default"/>
        </w:rPr>
      </w:pPr>
      <w:r>
        <w:rPr>
          <w:rFonts w:hint="default"/>
        </w:rPr>
        <w:t>15. What must customers do upon arrival at the branch for their appointment?</w:t>
      </w:r>
    </w:p>
    <w:p w14:paraId="4CCEA9DD">
      <w:pPr>
        <w:rPr/>
      </w:pPr>
    </w:p>
    <w:p w14:paraId="5C68BFA2">
      <w:pPr>
        <w:rPr/>
      </w:pPr>
      <w:r>
        <w:rPr>
          <w:rFonts w:hint="default"/>
        </w:rPr>
        <w:t>Present the appointment confirmation (SMS/email)</w:t>
      </w:r>
    </w:p>
    <w:p w14:paraId="418080CB">
      <w:pPr>
        <w:rPr/>
      </w:pPr>
    </w:p>
    <w:p w14:paraId="55AB0A50">
      <w:pPr>
        <w:rPr/>
      </w:pPr>
    </w:p>
    <w:p w14:paraId="6AE31CBF">
      <w:pPr>
        <w:rPr/>
      </w:pPr>
      <w:r>
        <w:rPr>
          <w:rFonts w:hint="default"/>
        </w:rPr>
        <w:t>Follow the SOP for public health and safety including checking in using MySejahtera and taking a queue number.</w:t>
      </w:r>
    </w:p>
    <w:p w14:paraId="312D2F4E">
      <w:pPr>
        <w:rPr/>
      </w:pPr>
    </w:p>
    <w:p w14:paraId="4D1F6A38">
      <w:pPr>
        <w:rPr>
          <w:rFonts w:hint="default"/>
        </w:rPr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6E56D">
      <w:pPr>
        <w:rPr>
          <w:rFonts w:hint="default"/>
        </w:rPr>
      </w:pPr>
      <w:r>
        <w:rPr>
          <w:rFonts w:hint="default"/>
        </w:rPr>
        <w:t>16. How can customers obtain more information about the Branch eAppointment service?</w:t>
      </w:r>
    </w:p>
    <w:p w14:paraId="1A1D3BA9">
      <w:pPr>
        <w:rPr>
          <w:rFonts w:hint="default"/>
        </w:rPr>
      </w:pPr>
      <w:r>
        <w:rPr>
          <w:rFonts w:hint="default"/>
        </w:rPr>
        <w:t>Customers can obtain further information by:</w:t>
      </w:r>
      <w:r>
        <w:rPr>
          <w:rFonts w:hint="default"/>
        </w:rPr>
        <w:br w:type="textWrapping"/>
      </w:r>
      <w:r>
        <w:rPr>
          <w:rFonts w:hint="default"/>
        </w:rPr>
        <w:t>a) Calling the Bank Rakyat Call Centre at 1300 80 5454</w:t>
      </w:r>
      <w:r>
        <w:rPr>
          <w:rFonts w:hint="default"/>
        </w:rPr>
        <w:br w:type="textWrapping"/>
      </w:r>
      <w:r>
        <w:rPr>
          <w:rFonts w:hint="default"/>
        </w:rPr>
        <w:t>b) Following Bank Rakyat's social media (Instagram, Facebook, Twitter)</w:t>
      </w:r>
      <w:r>
        <w:rPr>
          <w:rFonts w:hint="default"/>
        </w:rPr>
        <w:br w:type="textWrapping"/>
      </w:r>
      <w:r>
        <w:rPr>
          <w:rFonts w:hint="default"/>
        </w:rPr>
        <w:t>c) Visiting nearby Bank Rakyat branches or Ar-Rahnu X’Change outlets</w:t>
      </w:r>
    </w:p>
    <w:p w14:paraId="6D7EED9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23AF9"/>
    <w:rsid w:val="1B52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2025-09-04T11:22:00Z</dcterms:created>
  <dc:creator>Syed Tajamul Shah</dc:creator>
  <cp:lastModifiedBy>Syed Tajamul Shah</cp:lastModifiedBy>
  <dcterms:modified xsi:type="dcterms:W3CDTF">2025-09-04T11:23:06Z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B51A58BB7C484CC893E7AE346C1EC690_11</vt:lpwstr>
  </property>
</Properties>
</file>