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157E1">
      <w:pPr>
        <w:pStyle w:val="4"/>
        <w:spacing w:before="0" w:after="0" w:line="360" w:lineRule="auto"/>
        <w:jc w:val="left"/>
        <w:rPr>
          <w:rFonts w:ascii="Times New Roman" w:hAnsi="Times New Roman" w:eastAsia="仿宋_GB2312"/>
          <w:caps w:val="0"/>
          <w:smallCaps w:val="0"/>
        </w:rPr>
      </w:pPr>
      <w:bookmarkStart w:id="0" w:name="_GoBack"/>
      <w:r>
        <w:rPr>
          <w:rFonts w:ascii="Times New Roman" w:hAnsi="Times New Roman" w:eastAsia="仿宋_GB2312"/>
          <w:caps w:val="0"/>
          <w:smallCaps w:val="0"/>
        </w:rPr>
        <w:t xml:space="preserve">附件3  </w:t>
      </w:r>
      <w:r>
        <w:rPr>
          <w:rFonts w:hint="eastAsia" w:ascii="Times New Roman" w:hAnsi="Times New Roman" w:eastAsia="仿宋_GB2312"/>
          <w:caps w:val="0"/>
          <w:smallCaps w:val="0"/>
        </w:rPr>
        <w:t>凤凰谷公司安全生产标准化</w:t>
      </w:r>
      <w:r>
        <w:rPr>
          <w:rFonts w:hint="eastAsia" w:ascii="Times New Roman" w:hAnsi="Times New Roman" w:eastAsia="仿宋_GB2312"/>
          <w:caps w:val="0"/>
          <w:smallCaps w:val="0"/>
          <w:lang w:val="en-US"/>
        </w:rPr>
        <w:t>建设</w:t>
      </w:r>
      <w:r>
        <w:rPr>
          <w:rFonts w:hint="eastAsia" w:ascii="Times New Roman" w:hAnsi="Times New Roman" w:eastAsia="仿宋_GB2312"/>
          <w:caps w:val="0"/>
          <w:smallCaps w:val="0"/>
        </w:rPr>
        <w:t>方案</w:t>
      </w:r>
    </w:p>
    <w:bookmarkEnd w:id="0"/>
    <w:p w14:paraId="483D0168">
      <w:pPr>
        <w:pStyle w:val="2"/>
        <w:ind w:firstLine="210"/>
        <w:jc w:val="left"/>
        <w:rPr>
          <w:rFonts w:ascii="Times New Roman" w:hAnsi="Times New Roman" w:eastAsia="仿宋_GB2312"/>
          <w:caps w:val="0"/>
          <w:smallCaps w:val="0"/>
          <w:lang w:val="zh-CN"/>
        </w:rPr>
      </w:pPr>
    </w:p>
    <w:p w14:paraId="0494EFC0">
      <w:pPr>
        <w:jc w:val="center"/>
      </w:pPr>
      <w:r>
        <w:drawing>
          <wp:inline distT="0" distB="0" distL="114300" distR="114300">
            <wp:extent cx="5114925" cy="5915025"/>
            <wp:effectExtent l="0" t="0" r="95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850F">
      <w:r>
        <w:br w:type="page"/>
      </w:r>
    </w:p>
    <w:p w14:paraId="5AA51D8A">
      <w:pPr>
        <w:bidi w:val="0"/>
        <w:jc w:val="center"/>
      </w:pPr>
      <w:r>
        <w:drawing>
          <wp:inline distT="0" distB="0" distL="114300" distR="114300">
            <wp:extent cx="5095875" cy="6858000"/>
            <wp:effectExtent l="0" t="0" r="9525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248E1">
      <w:r>
        <w:br w:type="page"/>
      </w:r>
    </w:p>
    <w:p w14:paraId="7B2C4014">
      <w:pPr>
        <w:bidi w:val="0"/>
        <w:jc w:val="center"/>
        <w:rPr>
          <w:rFonts w:hint="default"/>
          <w:lang w:val="zh-CN"/>
        </w:rPr>
      </w:pPr>
      <w:r>
        <w:drawing>
          <wp:inline distT="0" distB="0" distL="114300" distR="114300">
            <wp:extent cx="5029200" cy="7458075"/>
            <wp:effectExtent l="0" t="0" r="0" b="952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BC23B">
      <w:pPr>
        <w:rPr>
          <w:rFonts w:ascii="Times New Roman" w:hAnsi="Times New Roman" w:eastAsia="仿宋_GB2312"/>
          <w:caps w:val="0"/>
          <w:smallCaps w:val="0"/>
          <w:lang w:val="zh-CN"/>
        </w:rPr>
      </w:pPr>
      <w:r>
        <w:rPr>
          <w:rFonts w:ascii="Times New Roman" w:hAnsi="Times New Roman" w:eastAsia="仿宋_GB2312"/>
          <w:caps w:val="0"/>
          <w:smallCaps w:val="0"/>
          <w:lang w:val="zh-CN"/>
        </w:rPr>
        <w:br w:type="page"/>
      </w:r>
    </w:p>
    <w:p w14:paraId="3BA697FC">
      <w:r>
        <w:drawing>
          <wp:inline distT="0" distB="0" distL="114300" distR="114300">
            <wp:extent cx="5305425" cy="7629525"/>
            <wp:effectExtent l="0" t="0" r="9525" b="952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A615">
      <w:r>
        <w:br w:type="page"/>
      </w:r>
    </w:p>
    <w:p w14:paraId="1F86B8E7">
      <w:pPr>
        <w:bidi w:val="0"/>
        <w:jc w:val="center"/>
      </w:pPr>
      <w:r>
        <w:drawing>
          <wp:inline distT="0" distB="0" distL="114300" distR="114300">
            <wp:extent cx="5086350" cy="7686675"/>
            <wp:effectExtent l="0" t="0" r="0" b="952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98D71">
      <w:r>
        <w:br w:type="page"/>
      </w:r>
    </w:p>
    <w:p w14:paraId="565A912B">
      <w:pPr>
        <w:bidi w:val="0"/>
        <w:jc w:val="center"/>
      </w:pPr>
      <w:r>
        <w:drawing>
          <wp:inline distT="0" distB="0" distL="114300" distR="114300">
            <wp:extent cx="5267325" cy="7858125"/>
            <wp:effectExtent l="0" t="0" r="9525" b="952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5F8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100011"/>
    <w:rsid w:val="0410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rFonts w:hint="default" w:ascii="仿宋_GB2312" w:hAnsi="华文中宋" w:eastAsia="仿宋_GB2312"/>
      <w:b/>
      <w:sz w:val="32"/>
      <w:lang w:val="zh-CN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spacing w:after="120" w:line="240" w:lineRule="auto"/>
      <w:ind w:firstLine="420" w:firstLineChars="100"/>
    </w:pPr>
    <w:rPr>
      <w:szCs w:val="22"/>
    </w:rPr>
  </w:style>
  <w:style w:type="paragraph" w:styleId="3">
    <w:name w:val="Body Text"/>
    <w:basedOn w:val="1"/>
    <w:qFormat/>
    <w:uiPriority w:val="0"/>
    <w:pPr>
      <w:spacing w:line="240" w:lineRule="atLeast"/>
    </w:pPr>
    <w:rPr>
      <w:rFonts w:hint="default"/>
      <w:sz w:val="21"/>
    </w:rPr>
  </w:style>
  <w:style w:type="paragraph" w:styleId="5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2025-11-03T09:33:00Z</dcterms:created>
  <dc:creator>神仙？妖怪</dc:creator>
  <cp:lastModifiedBy>神仙？妖怪</cp:lastModifiedBy>
  <dcterms:modified xsi:type="dcterms:W3CDTF">2025-11-03T09:41:22Z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FCC282D215E644F3A5067830E2A14D97_11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