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D26DD">
      <w:pPr>
        <w:keepNext w:val="0"/>
        <w:keepLines w:val="0"/>
        <w:pageBreakBefore w:val="0"/>
        <w:widowControl w:val="0"/>
        <w:kinsoku/>
        <w:wordWrap/>
        <w:overflowPunct/>
        <w:topLinePunct/>
        <w:autoSpaceDE/>
        <w:autoSpaceDN/>
        <w:bidi w:val="0"/>
        <w:adjustRightInd/>
        <w:snapToGrid/>
        <w:spacing w:line="360" w:lineRule="auto"/>
        <w:textAlignment w:val="auto"/>
        <w:outlineLvl w:val="1"/>
        <w:rPr>
          <w:sz w:val="32"/>
          <w:szCs w:val="32"/>
        </w:rPr>
      </w:pPr>
      <w:bookmarkStart w:id="5" w:name="_GoBack"/>
      <w:bookmarkStart w:id="0" w:name="_Toc19086"/>
      <w:bookmarkStart w:id="1" w:name="_Toc124153554"/>
      <w:bookmarkStart w:id="2" w:name="_Toc146404071"/>
      <w:r>
        <w:rPr>
          <w:rFonts w:eastAsia="仿宋_GB2312"/>
          <w:b/>
          <w:kern w:val="0"/>
          <w:sz w:val="32"/>
          <w:szCs w:val="32"/>
        </w:rPr>
        <w:t xml:space="preserve">附件1  </w:t>
      </w:r>
      <w:r>
        <w:rPr>
          <w:rFonts w:hint="eastAsia" w:eastAsia="仿宋_GB2312"/>
          <w:b/>
          <w:kern w:val="0"/>
          <w:sz w:val="32"/>
          <w:szCs w:val="32"/>
        </w:rPr>
        <w:t>巴拉水电站项目核心要求评审情况记录表</w:t>
      </w:r>
      <w:bookmarkEnd w:id="0"/>
      <w:bookmarkEnd w:id="1"/>
      <w:bookmarkEnd w:id="2"/>
    </w:p>
    <w:bookmarkEnd w:id="5"/>
    <w:tbl>
      <w:tblPr>
        <w:tblStyle w:val="5"/>
        <w:tblW w:w="13986" w:type="dxa"/>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211"/>
        <w:gridCol w:w="2788"/>
        <w:gridCol w:w="2767"/>
        <w:gridCol w:w="975"/>
        <w:gridCol w:w="976"/>
        <w:gridCol w:w="3564"/>
      </w:tblGrid>
      <w:tr w14:paraId="18B402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2" w:hRule="atLeast"/>
          <w:tblHeader/>
        </w:trPr>
        <w:tc>
          <w:tcPr>
            <w:tcW w:w="705" w:type="dxa"/>
            <w:tcBorders>
              <w:tl2br w:val="nil"/>
              <w:tr2bl w:val="nil"/>
            </w:tcBorders>
            <w:shd w:val="clear" w:color="auto" w:fill="FFFFFF"/>
            <w:vAlign w:val="center"/>
          </w:tcPr>
          <w:p w14:paraId="2158E2C0">
            <w:pPr>
              <w:keepNext w:val="0"/>
              <w:keepLines w:val="0"/>
              <w:suppressLineNumbers w:val="0"/>
              <w:topLinePunct/>
              <w:spacing w:before="0" w:beforeAutospacing="0" w:after="0" w:afterAutospacing="0"/>
              <w:ind w:left="0" w:right="0"/>
              <w:jc w:val="center"/>
              <w:rPr>
                <w:rFonts w:hint="default" w:eastAsia="仿宋_GB2312"/>
                <w:b/>
                <w:szCs w:val="21"/>
              </w:rPr>
            </w:pPr>
            <w:r>
              <w:rPr>
                <w:rFonts w:hint="eastAsia" w:eastAsia="仿宋_GB2312"/>
                <w:b/>
                <w:szCs w:val="21"/>
              </w:rPr>
              <w:t>序号</w:t>
            </w:r>
          </w:p>
        </w:tc>
        <w:tc>
          <w:tcPr>
            <w:tcW w:w="2211" w:type="dxa"/>
            <w:tcBorders>
              <w:tl2br w:val="nil"/>
              <w:tr2bl w:val="nil"/>
            </w:tcBorders>
            <w:shd w:val="clear" w:color="auto" w:fill="FFFFFF"/>
            <w:vAlign w:val="center"/>
          </w:tcPr>
          <w:p w14:paraId="69FFA55B">
            <w:pPr>
              <w:keepNext w:val="0"/>
              <w:keepLines w:val="0"/>
              <w:suppressLineNumbers w:val="0"/>
              <w:topLinePunct/>
              <w:spacing w:before="0" w:beforeAutospacing="0" w:after="0" w:afterAutospacing="0"/>
              <w:ind w:left="0" w:right="0"/>
              <w:jc w:val="center"/>
              <w:rPr>
                <w:rFonts w:hint="default" w:eastAsia="仿宋_GB2312"/>
                <w:b/>
                <w:szCs w:val="21"/>
              </w:rPr>
            </w:pPr>
            <w:r>
              <w:rPr>
                <w:rFonts w:hint="eastAsia" w:eastAsia="仿宋_GB2312"/>
                <w:b/>
                <w:szCs w:val="21"/>
              </w:rPr>
              <w:t>项目</w:t>
            </w:r>
          </w:p>
        </w:tc>
        <w:tc>
          <w:tcPr>
            <w:tcW w:w="2788" w:type="dxa"/>
            <w:tcBorders>
              <w:tl2br w:val="nil"/>
              <w:tr2bl w:val="nil"/>
            </w:tcBorders>
            <w:shd w:val="clear" w:color="auto" w:fill="FFFFFF"/>
            <w:vAlign w:val="center"/>
          </w:tcPr>
          <w:p w14:paraId="0F778A73">
            <w:pPr>
              <w:keepNext w:val="0"/>
              <w:keepLines w:val="0"/>
              <w:suppressLineNumbers w:val="0"/>
              <w:topLinePunct/>
              <w:spacing w:before="0" w:beforeAutospacing="0" w:after="0" w:afterAutospacing="0"/>
              <w:ind w:left="0" w:right="0"/>
              <w:jc w:val="center"/>
              <w:rPr>
                <w:rFonts w:hint="default" w:eastAsia="仿宋_GB2312"/>
                <w:b/>
                <w:szCs w:val="21"/>
              </w:rPr>
            </w:pPr>
            <w:r>
              <w:rPr>
                <w:rFonts w:hint="eastAsia" w:eastAsia="仿宋_GB2312"/>
                <w:b/>
                <w:szCs w:val="21"/>
              </w:rPr>
              <w:t>内容</w:t>
            </w:r>
          </w:p>
        </w:tc>
        <w:tc>
          <w:tcPr>
            <w:tcW w:w="2767" w:type="dxa"/>
            <w:tcBorders>
              <w:tl2br w:val="nil"/>
              <w:tr2bl w:val="nil"/>
            </w:tcBorders>
            <w:shd w:val="clear" w:color="auto" w:fill="FFFFFF"/>
            <w:vAlign w:val="center"/>
          </w:tcPr>
          <w:p w14:paraId="780710F3">
            <w:pPr>
              <w:keepNext w:val="0"/>
              <w:keepLines w:val="0"/>
              <w:suppressLineNumbers w:val="0"/>
              <w:topLinePunct/>
              <w:spacing w:before="0" w:beforeAutospacing="0" w:after="0" w:afterAutospacing="0"/>
              <w:ind w:left="0" w:right="0"/>
              <w:jc w:val="center"/>
              <w:rPr>
                <w:rFonts w:hint="default" w:eastAsia="仿宋_GB2312"/>
                <w:b/>
                <w:szCs w:val="21"/>
              </w:rPr>
            </w:pPr>
            <w:r>
              <w:rPr>
                <w:rFonts w:hint="eastAsia" w:eastAsia="仿宋_GB2312"/>
                <w:b/>
                <w:szCs w:val="21"/>
              </w:rPr>
              <w:t>评分标准</w:t>
            </w:r>
          </w:p>
        </w:tc>
        <w:tc>
          <w:tcPr>
            <w:tcW w:w="975" w:type="dxa"/>
            <w:tcBorders>
              <w:tl2br w:val="nil"/>
              <w:tr2bl w:val="nil"/>
            </w:tcBorders>
            <w:shd w:val="clear" w:color="auto" w:fill="FFFFFF"/>
            <w:vAlign w:val="center"/>
          </w:tcPr>
          <w:p w14:paraId="42223CCD">
            <w:pPr>
              <w:keepNext w:val="0"/>
              <w:keepLines w:val="0"/>
              <w:suppressLineNumbers w:val="0"/>
              <w:topLinePunct/>
              <w:spacing w:before="0" w:beforeAutospacing="0" w:after="0" w:afterAutospacing="0"/>
              <w:ind w:left="0" w:right="0"/>
              <w:jc w:val="center"/>
              <w:rPr>
                <w:rFonts w:hint="default" w:eastAsia="仿宋_GB2312"/>
                <w:b/>
                <w:szCs w:val="21"/>
              </w:rPr>
            </w:pPr>
            <w:r>
              <w:rPr>
                <w:rFonts w:hint="eastAsia" w:eastAsia="仿宋_GB2312"/>
                <w:b/>
                <w:szCs w:val="21"/>
              </w:rPr>
              <w:t>标准分</w:t>
            </w:r>
          </w:p>
        </w:tc>
        <w:tc>
          <w:tcPr>
            <w:tcW w:w="976" w:type="dxa"/>
            <w:tcBorders>
              <w:tl2br w:val="nil"/>
              <w:tr2bl w:val="nil"/>
            </w:tcBorders>
            <w:shd w:val="clear" w:color="auto" w:fill="FFFFFF"/>
            <w:vAlign w:val="center"/>
          </w:tcPr>
          <w:p w14:paraId="36836E7F">
            <w:pPr>
              <w:keepNext w:val="0"/>
              <w:keepLines w:val="0"/>
              <w:suppressLineNumbers w:val="0"/>
              <w:topLinePunct/>
              <w:spacing w:before="0" w:beforeAutospacing="0" w:after="0" w:afterAutospacing="0"/>
              <w:ind w:left="0" w:right="0"/>
              <w:jc w:val="center"/>
              <w:rPr>
                <w:rFonts w:hint="default" w:eastAsia="仿宋_GB2312"/>
                <w:b/>
                <w:szCs w:val="21"/>
              </w:rPr>
            </w:pPr>
            <w:r>
              <w:rPr>
                <w:rFonts w:hint="eastAsia" w:eastAsia="仿宋_GB2312"/>
                <w:b/>
                <w:szCs w:val="21"/>
              </w:rPr>
              <w:t>实得分</w:t>
            </w:r>
          </w:p>
        </w:tc>
        <w:tc>
          <w:tcPr>
            <w:tcW w:w="3564" w:type="dxa"/>
            <w:tcBorders>
              <w:tl2br w:val="nil"/>
              <w:tr2bl w:val="nil"/>
            </w:tcBorders>
            <w:shd w:val="clear" w:color="auto" w:fill="FFFFFF"/>
            <w:vAlign w:val="center"/>
          </w:tcPr>
          <w:p w14:paraId="6B32D8CC">
            <w:pPr>
              <w:keepNext w:val="0"/>
              <w:keepLines w:val="0"/>
              <w:suppressLineNumbers w:val="0"/>
              <w:topLinePunct/>
              <w:spacing w:before="0" w:beforeAutospacing="0" w:after="0" w:afterAutospacing="0"/>
              <w:ind w:left="0" w:right="0"/>
              <w:jc w:val="center"/>
              <w:rPr>
                <w:rFonts w:hint="default" w:eastAsia="仿宋_GB2312"/>
                <w:b/>
                <w:szCs w:val="21"/>
              </w:rPr>
            </w:pPr>
            <w:r>
              <w:rPr>
                <w:rFonts w:hint="eastAsia" w:eastAsia="仿宋_GB2312"/>
                <w:b/>
                <w:szCs w:val="21"/>
              </w:rPr>
              <w:t>查评情况说明</w:t>
            </w:r>
          </w:p>
        </w:tc>
      </w:tr>
      <w:tr w14:paraId="78EDAF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CC03F09">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A.1</w:t>
            </w:r>
          </w:p>
        </w:tc>
        <w:tc>
          <w:tcPr>
            <w:tcW w:w="2211" w:type="dxa"/>
            <w:tcBorders>
              <w:tl2br w:val="nil"/>
              <w:tr2bl w:val="nil"/>
            </w:tcBorders>
            <w:shd w:val="clear" w:color="auto" w:fill="FFFFFF"/>
            <w:vAlign w:val="center"/>
          </w:tcPr>
          <w:p w14:paraId="063F1597">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目标职责</w:t>
            </w:r>
          </w:p>
        </w:tc>
        <w:tc>
          <w:tcPr>
            <w:tcW w:w="2788" w:type="dxa"/>
            <w:tcBorders>
              <w:tl2br w:val="nil"/>
              <w:tr2bl w:val="nil"/>
            </w:tcBorders>
            <w:shd w:val="clear" w:color="auto" w:fill="FFFFFF"/>
            <w:vAlign w:val="center"/>
          </w:tcPr>
          <w:p w14:paraId="3D2BE2C0">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57A6AF9F">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30AC58B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60</w:t>
            </w:r>
          </w:p>
        </w:tc>
        <w:tc>
          <w:tcPr>
            <w:tcW w:w="976" w:type="dxa"/>
            <w:tcBorders>
              <w:tl2br w:val="nil"/>
              <w:tr2bl w:val="nil"/>
            </w:tcBorders>
            <w:shd w:val="clear" w:color="auto" w:fill="FFFFFF"/>
            <w:vAlign w:val="center"/>
          </w:tcPr>
          <w:p w14:paraId="5ED4BBF9">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57</w:t>
            </w:r>
          </w:p>
        </w:tc>
        <w:tc>
          <w:tcPr>
            <w:tcW w:w="3564" w:type="dxa"/>
            <w:tcBorders>
              <w:tl2br w:val="nil"/>
              <w:tr2bl w:val="nil"/>
            </w:tcBorders>
            <w:shd w:val="clear" w:color="auto" w:fill="FFFFFF"/>
            <w:vAlign w:val="center"/>
          </w:tcPr>
          <w:p w14:paraId="223C2895">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2147D0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181E73E">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1.1</w:t>
            </w:r>
          </w:p>
        </w:tc>
        <w:tc>
          <w:tcPr>
            <w:tcW w:w="2211" w:type="dxa"/>
            <w:tcBorders>
              <w:tl2br w:val="nil"/>
              <w:tr2bl w:val="nil"/>
            </w:tcBorders>
            <w:shd w:val="clear" w:color="auto" w:fill="FFFFFF"/>
            <w:vAlign w:val="center"/>
          </w:tcPr>
          <w:p w14:paraId="7F91038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目标</w:t>
            </w:r>
          </w:p>
        </w:tc>
        <w:tc>
          <w:tcPr>
            <w:tcW w:w="2788" w:type="dxa"/>
            <w:tcBorders>
              <w:tl2br w:val="nil"/>
              <w:tr2bl w:val="nil"/>
            </w:tcBorders>
            <w:shd w:val="clear" w:color="auto" w:fill="FFFFFF"/>
            <w:vAlign w:val="center"/>
          </w:tcPr>
          <w:p w14:paraId="794108E3">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4EFEEB2B">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2490B07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20</w:t>
            </w:r>
          </w:p>
        </w:tc>
        <w:tc>
          <w:tcPr>
            <w:tcW w:w="976" w:type="dxa"/>
            <w:tcBorders>
              <w:tl2br w:val="nil"/>
              <w:tr2bl w:val="nil"/>
            </w:tcBorders>
            <w:shd w:val="clear" w:color="auto" w:fill="FFFFFF"/>
            <w:vAlign w:val="center"/>
          </w:tcPr>
          <w:p w14:paraId="5DCE3831">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18</w:t>
            </w:r>
          </w:p>
        </w:tc>
        <w:tc>
          <w:tcPr>
            <w:tcW w:w="3564" w:type="dxa"/>
            <w:tcBorders>
              <w:tl2br w:val="nil"/>
              <w:tr2bl w:val="nil"/>
            </w:tcBorders>
            <w:shd w:val="clear" w:color="auto" w:fill="FFFFFF"/>
            <w:vAlign w:val="center"/>
          </w:tcPr>
          <w:p w14:paraId="4B4E98C6">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4804D3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B08408D">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1.1.1</w:t>
            </w:r>
          </w:p>
        </w:tc>
        <w:tc>
          <w:tcPr>
            <w:tcW w:w="2211" w:type="dxa"/>
            <w:tcBorders>
              <w:tl2br w:val="nil"/>
              <w:tr2bl w:val="nil"/>
            </w:tcBorders>
            <w:shd w:val="clear" w:color="auto" w:fill="FFFFFF"/>
            <w:vAlign w:val="center"/>
          </w:tcPr>
          <w:p w14:paraId="66A154C3">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目标的制定与分解</w:t>
            </w:r>
          </w:p>
        </w:tc>
        <w:tc>
          <w:tcPr>
            <w:tcW w:w="2788" w:type="dxa"/>
            <w:tcBorders>
              <w:tl2br w:val="nil"/>
              <w:tr2bl w:val="nil"/>
            </w:tcBorders>
            <w:shd w:val="clear" w:color="auto" w:fill="FFFFFF"/>
            <w:vAlign w:val="center"/>
          </w:tcPr>
          <w:p w14:paraId="563D9A2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根据本工程安全生产实际，制定总体和年度安全生产目标，履行审批发布程序，其他参建单位应有效分解工程建设单位的安全生产目标，结合自身工作特性，制定相应的分级目标和控制措施，目标应明确责任人。建设单位应对各参建单位的分级目标进行监督、审核。</w:t>
            </w:r>
          </w:p>
          <w:p w14:paraId="144E9CF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建设单位应与监理、工程总承包、勘察设计、施工单位签订年度安全生产目标责任书，并应每年度对相关单位安全目标的完成情况进行考核、奖惩和总结。</w:t>
            </w:r>
          </w:p>
        </w:tc>
        <w:tc>
          <w:tcPr>
            <w:tcW w:w="2767" w:type="dxa"/>
            <w:tcBorders>
              <w:tl2br w:val="nil"/>
              <w:tr2bl w:val="nil"/>
            </w:tcBorders>
            <w:shd w:val="clear" w:color="auto" w:fill="FFFFFF"/>
            <w:vAlign w:val="center"/>
          </w:tcPr>
          <w:p w14:paraId="26E7587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）建设单位未制定总体和年度安全生产目标，扣1分；参建单位未制定相应的分级目标，扣1分/单位；建设单位未对参建单位分级目标进行审核，扣1分/单位。</w:t>
            </w:r>
          </w:p>
          <w:p w14:paraId="1439865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）建设单位与监理、工程总承包、勘察设计、施工单位未签订年度安全生产目标责任书的，扣1分/单位。未对相关单位安全目标的完成情况进行考核、奖惩和总结，扣1分/单位。</w:t>
            </w:r>
          </w:p>
        </w:tc>
        <w:tc>
          <w:tcPr>
            <w:tcW w:w="975" w:type="dxa"/>
            <w:tcBorders>
              <w:tl2br w:val="nil"/>
              <w:tr2bl w:val="nil"/>
            </w:tcBorders>
            <w:shd w:val="clear" w:color="auto" w:fill="FFFFFF"/>
            <w:vAlign w:val="center"/>
          </w:tcPr>
          <w:p w14:paraId="7DE307B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09AC41C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3064A65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204E4E2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足木足公司《关于印发四川足木足河流域水电开发有限公司2024年安全生产和职业健康工作计划的通知》（足水司〔2024〕84号）其中安全生产及职业健康管理目标14项，安全生产及职业健康事故控制目标10项。上述资料显示：公司分解了安全生产目标。由董事长审批签字以文件形式发布。</w:t>
            </w:r>
          </w:p>
          <w:p w14:paraId="7718A28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查见足木足公司于2024年1月1日与职能管理部门、参建的设计、监理和施工单位签订了《2024年度安全生产责任书》。</w:t>
            </w:r>
          </w:p>
          <w:p w14:paraId="0720F58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足木足公司《关于表彰2023年安全生产先进集体、先进个人和优秀管理人员的决定》（足水司〔2024〕55号）《2023年度安全生产和职业健康考核结果》《承包商安全生产考核汇总表》《监理工作考核扣分通知单（扣留）》（编号：KHKF/安监部/20230401）显示：安全生产目标实施情况进行了检查、考核、奖励。查见足木足公司《足木足安全生产与职业健康管理2023年年度工作总结》对安全生产目标完成情况进行了总结形成文件并保存。</w:t>
            </w:r>
          </w:p>
          <w:p w14:paraId="1677407D">
            <w:pPr>
              <w:keepNext w:val="0"/>
              <w:keepLines w:val="0"/>
              <w:suppressLineNumbers w:val="0"/>
              <w:spacing w:before="0" w:beforeAutospacing="0" w:after="0" w:afterAutospacing="0"/>
              <w:ind w:left="0" w:right="0" w:firstLine="211" w:firstLineChars="100"/>
              <w:rPr>
                <w:rFonts w:hint="default" w:eastAsia="仿宋_GB2312"/>
                <w:b/>
                <w:szCs w:val="21"/>
                <w:lang w:val="en-US" w:eastAsia="zh-CN"/>
              </w:rPr>
            </w:pPr>
            <w:r>
              <w:rPr>
                <w:rFonts w:hint="eastAsia" w:eastAsia="仿宋_GB2312"/>
                <w:b/>
                <w:szCs w:val="21"/>
                <w:lang w:val="en-US" w:eastAsia="zh-CN"/>
              </w:rPr>
              <w:t>二滩国际监理</w:t>
            </w:r>
          </w:p>
          <w:p w14:paraId="77F1C11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2024年1月1日《关于发布2024年安全生产方针和年度安全目标的通知》（巴拉监安字〔2024〕001号）其中：安全生产与职业健康通用目标19项，专业目标4项，能源节约与生态环境保护12项。上述资料显示监理单位分解了安全生产目标。</w:t>
            </w:r>
          </w:p>
          <w:p w14:paraId="10898CB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2024年《安全生产目标考核责任书》显示：总监理工程师与各分管领导4人签订责任书，分管领导与计划合同、安全环保、技术质量、灌浆工程、首部枢纽工程、引水发电部、金结机电部7个部门签订了安全生产责任书，部门负责人与本部门员工等共计47人签订责任书。</w:t>
            </w:r>
          </w:p>
          <w:p w14:paraId="07E7F79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w:t>
            </w:r>
            <w:r>
              <w:rPr>
                <w:rFonts w:hint="eastAsia" w:eastAsia="仿宋_GB2312"/>
                <w:szCs w:val="21"/>
              </w:rPr>
              <w:t>查见项目部</w:t>
            </w:r>
            <w:r>
              <w:rPr>
                <w:rFonts w:hint="default" w:eastAsia="仿宋_GB2312"/>
                <w:szCs w:val="21"/>
              </w:rPr>
              <w:t>对完成安全生产目标、指标情况进行了考核</w:t>
            </w:r>
            <w:r>
              <w:rPr>
                <w:rFonts w:hint="eastAsia" w:eastAsia="仿宋_GB2312"/>
                <w:szCs w:val="21"/>
              </w:rPr>
              <w:t>、奖惩和总结</w:t>
            </w:r>
            <w:r>
              <w:rPr>
                <w:rFonts w:hint="default" w:eastAsia="仿宋_GB2312"/>
                <w:szCs w:val="21"/>
              </w:rPr>
              <w:t>。</w:t>
            </w:r>
          </w:p>
          <w:p w14:paraId="6912FF2D">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18D443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1.查见项目部2024年1月25日编制的《四川清源公司巴拉水电站设计代表组2024年安全生产和职业健康年度工作目标》其中包含了2024年安全生产年度目标，分解了安全生产目标。 </w:t>
            </w:r>
          </w:p>
          <w:p w14:paraId="223163A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2-3.查见项目部与足木足公司签订了《2024年度安全生产责任书》。查见项目部《安全生产目标、指标考核表》显示对完成安全生产目标、指标情况进行了考核、奖惩和总结。</w:t>
            </w:r>
          </w:p>
          <w:p w14:paraId="5BC7C950">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水电五六局联合体巴拉项目部</w:t>
            </w:r>
          </w:p>
          <w:p w14:paraId="1A82FA4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w:t>
            </w:r>
            <w:r>
              <w:rPr>
                <w:rFonts w:hint="default" w:eastAsia="仿宋_GB2312"/>
                <w:szCs w:val="21"/>
              </w:rPr>
              <w:t>项目部制定了《2024年安全生产与职业健康、能源节约与生态环境保护管理目标、指标及目标分解的通知</w:t>
            </w:r>
            <w:r>
              <w:rPr>
                <w:rFonts w:hint="eastAsia" w:eastAsia="仿宋_GB2312"/>
                <w:szCs w:val="21"/>
              </w:rPr>
              <w:t>》</w:t>
            </w:r>
            <w:r>
              <w:rPr>
                <w:rFonts w:hint="default" w:eastAsia="仿宋_GB2312"/>
                <w:szCs w:val="21"/>
              </w:rPr>
              <w:t>（安环〔2024〕006号），根据目标、指标制定管理方案13项，由项目安全总监杨和平审核，项目经理常贵春批准同意实施，下发至各个部门和各作业队</w:t>
            </w:r>
            <w:r>
              <w:rPr>
                <w:rFonts w:hint="eastAsia" w:eastAsia="仿宋_GB2312"/>
                <w:szCs w:val="21"/>
              </w:rPr>
              <w:t>；查见</w:t>
            </w:r>
            <w:r>
              <w:rPr>
                <w:rFonts w:hint="default" w:eastAsia="仿宋_GB2312"/>
                <w:szCs w:val="21"/>
              </w:rPr>
              <w:t xml:space="preserve">项目部根据年度目标及各部门业务管理范畴 进行了分解。例如：对设备物资部分解为事故控制目标8项，安全管理目标7项。 </w:t>
            </w:r>
          </w:p>
          <w:p w14:paraId="2DC72A3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 xml:space="preserve">项目部于2024年1月1日与职能管理部门、外协队伍签订了《2024年安全生产责任书》。 </w:t>
            </w:r>
          </w:p>
          <w:p w14:paraId="4CAB45F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项目部《安全生产目标、指标考核表》</w:t>
            </w:r>
            <w:r>
              <w:rPr>
                <w:rFonts w:hint="eastAsia" w:eastAsia="仿宋_GB2312"/>
                <w:szCs w:val="21"/>
              </w:rPr>
              <w:t>，其</w:t>
            </w:r>
            <w:r>
              <w:rPr>
                <w:rFonts w:hint="default" w:eastAsia="仿宋_GB2312"/>
                <w:szCs w:val="21"/>
              </w:rPr>
              <w:t>显示</w:t>
            </w:r>
            <w:r>
              <w:rPr>
                <w:rFonts w:hint="eastAsia" w:eastAsia="仿宋_GB2312"/>
                <w:szCs w:val="21"/>
              </w:rPr>
              <w:t>了</w:t>
            </w:r>
            <w:r>
              <w:rPr>
                <w:rFonts w:hint="default" w:eastAsia="仿宋_GB2312"/>
                <w:szCs w:val="21"/>
              </w:rPr>
              <w:t>每季度对职能部门、外协队伍完成安全生产目标、指标情况进行考核，形成了成果评估报告。</w:t>
            </w:r>
          </w:p>
          <w:p w14:paraId="61A7E13B">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水电七八局联合体巴拉项目部</w:t>
            </w:r>
          </w:p>
          <w:p w14:paraId="00787FB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2024年4月8日发布的《巴拉水电站首部枢纽工程项目经理部2024年安全生产、文明施工、职业健康、能源节约与生态环境保护工作计划》（七巴项发〔2024〕9号）由项目经理签发，其中安全控制目标有9项，安全管理目标有12项</w:t>
            </w:r>
            <w:r>
              <w:rPr>
                <w:rFonts w:hint="eastAsia" w:eastAsia="仿宋_GB2312"/>
                <w:szCs w:val="21"/>
              </w:rPr>
              <w:t>。</w:t>
            </w:r>
          </w:p>
          <w:p w14:paraId="29C906F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项目部于2024年1月1日与职能管理部门、外协队伍签订了《安全生产与职业健康责任书》</w:t>
            </w:r>
            <w:r>
              <w:rPr>
                <w:rFonts w:hint="eastAsia" w:eastAsia="仿宋_GB2312"/>
                <w:szCs w:val="21"/>
              </w:rPr>
              <w:t>，分解了安全生产目标。</w:t>
            </w:r>
          </w:p>
          <w:p w14:paraId="201D305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3.查见项目部2024年4月1日、7月5日、10月5日按季度开展了《职业健康安全环境管理目标实施情况检查记录表》显示：</w:t>
            </w:r>
            <w:r>
              <w:rPr>
                <w:rFonts w:hint="eastAsia" w:eastAsia="仿宋_GB2312"/>
                <w:szCs w:val="21"/>
                <w:lang w:val="en-US" w:eastAsia="zh-CN"/>
              </w:rPr>
              <w:t>安环部</w:t>
            </w:r>
            <w:r>
              <w:rPr>
                <w:rFonts w:hint="default" w:eastAsia="仿宋_GB2312"/>
                <w:szCs w:val="21"/>
              </w:rPr>
              <w:t>对安全生产目标落实情况进行了检查。查见项目部2024年4月1日、7月5日、10月5日按季度开展了《职业健康安全环境管理目标实施情况检查记录表》显示：</w:t>
            </w:r>
            <w:r>
              <w:rPr>
                <w:rFonts w:hint="eastAsia" w:eastAsia="仿宋_GB2312"/>
                <w:szCs w:val="21"/>
                <w:lang w:val="en-US" w:eastAsia="zh-CN"/>
              </w:rPr>
              <w:t>安环部</w:t>
            </w:r>
            <w:r>
              <w:rPr>
                <w:rFonts w:hint="default" w:eastAsia="仿宋_GB2312"/>
                <w:szCs w:val="21"/>
              </w:rPr>
              <w:t>对安全生产目标落实情况进行了检查、考核。查见</w:t>
            </w:r>
            <w:r>
              <w:rPr>
                <w:rFonts w:hint="eastAsia" w:eastAsia="仿宋_GB2312"/>
                <w:szCs w:val="21"/>
              </w:rPr>
              <w:t>项目部</w:t>
            </w:r>
            <w:r>
              <w:rPr>
                <w:rFonts w:hint="default" w:eastAsia="仿宋_GB2312"/>
                <w:szCs w:val="21"/>
              </w:rPr>
              <w:t xml:space="preserve">2024年4月1日、7月5日、10月5日按季度开展了《职业健康安全环境管理目标完成效果评估报告》对安全生产目标实施情况进行了检查。对安全目标完成情况进行了评估，形成了评估报告。 </w:t>
            </w:r>
          </w:p>
          <w:p w14:paraId="1AD51DB7">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水电十局巴拉项目部</w:t>
            </w:r>
          </w:p>
          <w:p w14:paraId="7CE1C0F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项目部《关于印发巴拉水电站引水隧洞工程项目经理部2024年安全生产与职业健康、能源节约与生态环境保护工作计划的通知》（安环〔2024〕12号），经项目第一责任人蒋保东签发，确定了安全生产总体目标和2024年度安全生产目标，将年度安全生产产目标分解到每个月。提出保证措施，均以正式文件发布；查见项目部《关于印发巴拉引水隧洞工程项目目标经理部2024年度安全生产与职业健康目标分解及保证措施》（安环〔2024〕13号），其将年度安全生产目标分解工程技术部，安全环保部、质量部、财务部、合同经营部、设备物资部、综合管理部、外协作业队，目标分解与职能相符合。 </w:t>
            </w:r>
          </w:p>
          <w:p w14:paraId="7BB4D73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2024年1月1日项目经理与各班子成员、各管理职能部门、各外协作业队现场负责人签订了责任书、各分管领导与各部门主任签订了责任书、各部门主任与部门员工签订了责任书，查见项目经理蒋保东与付云、蒋保东与毛军、毛军与赵云龙等层层签订了责任书，责任书包含了安全目标、安全职责、考核办法等内容，安全责任书内容与安全责任书相符。</w:t>
            </w:r>
          </w:p>
          <w:p w14:paraId="63B1A84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阅项目部安全目标检查记录，《安全生产目标管理制度》明确了每月对各职能部门及作业队安全生产目标执行情况进行监督、检查；查见项目部《关于印发巴拉水电站引水隧洞工程项目经理部2024年6月安全生产、职业健康、节约能源与生态环境保护工作计划的通知》（安环〔2024〕31号），对5月份的安全生产目标完成情况进行了检查、考核，目标落实率达100%。</w:t>
            </w:r>
          </w:p>
          <w:p w14:paraId="3192A941">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水电五局机电安装项目部</w:t>
            </w:r>
          </w:p>
          <w:p w14:paraId="6273F22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项目部2023年12月26日上报的《关于机电安装工程2024年安全生产、文明施工、职业健康、能源节约与环境保护工作计划的函》（SD5-JD/ETI199/2023）由项目经理彭剑签发，其中安全控制目标有11项，安全管理目标有12项，确定了安全生产总体目标和2024年度安全生产目标，将年度安全生产产目标分解到每个月。 </w:t>
            </w:r>
          </w:p>
          <w:p w14:paraId="151EF18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2.查见2024年1月1日项目经理与各班子成员、各管理职能部门、各外协作业队现场负责人签订了责任书、各分管领导与各部门主任签订了责任书、各部门主任与部门员工签订了责任书。</w:t>
            </w:r>
          </w:p>
          <w:p w14:paraId="5F24BCE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3.查项目部2024年度一季度、二季度、三季度《安全生产目标、指标考核表》显示每季度对职能部门、外协队伍完成安全生产目标、指标情况进行考核，形成了完成成果评估报告。</w:t>
            </w:r>
          </w:p>
          <w:p w14:paraId="1F70DE1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042573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C400E3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1.1.2</w:t>
            </w:r>
          </w:p>
        </w:tc>
        <w:tc>
          <w:tcPr>
            <w:tcW w:w="2211" w:type="dxa"/>
            <w:tcBorders>
              <w:tl2br w:val="nil"/>
              <w:tr2bl w:val="nil"/>
            </w:tcBorders>
            <w:shd w:val="clear" w:color="auto" w:fill="FFFFFF"/>
            <w:vAlign w:val="center"/>
          </w:tcPr>
          <w:p w14:paraId="406E1A6A">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目标分类</w:t>
            </w:r>
          </w:p>
        </w:tc>
        <w:tc>
          <w:tcPr>
            <w:tcW w:w="2788" w:type="dxa"/>
            <w:tcBorders>
              <w:tl2br w:val="nil"/>
              <w:tr2bl w:val="nil"/>
            </w:tcBorders>
            <w:shd w:val="clear" w:color="auto" w:fill="FFFFFF"/>
            <w:vAlign w:val="center"/>
          </w:tcPr>
          <w:p w14:paraId="5AF8247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安全生产目标应包含人员、机械设备、交通、火灾、环境、职业卫生等事故方面的控制指标。</w:t>
            </w:r>
          </w:p>
        </w:tc>
        <w:tc>
          <w:tcPr>
            <w:tcW w:w="2767" w:type="dxa"/>
            <w:tcBorders>
              <w:tl2br w:val="nil"/>
              <w:tr2bl w:val="nil"/>
            </w:tcBorders>
            <w:shd w:val="clear" w:color="auto" w:fill="FFFFFF"/>
            <w:vAlign w:val="center"/>
          </w:tcPr>
          <w:p w14:paraId="7C9B6F1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人员、机械设备、交通、火灾、环境、职业卫生目标缺失，扣1分/项</w:t>
            </w:r>
          </w:p>
        </w:tc>
        <w:tc>
          <w:tcPr>
            <w:tcW w:w="975" w:type="dxa"/>
            <w:tcBorders>
              <w:tl2br w:val="nil"/>
              <w:tr2bl w:val="nil"/>
            </w:tcBorders>
            <w:shd w:val="clear" w:color="auto" w:fill="FFFFFF"/>
            <w:vAlign w:val="center"/>
          </w:tcPr>
          <w:p w14:paraId="72010C2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2D3D50A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244BC79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A35038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关于印发四川足木足河流域水电开发有限公司2024年安全生产和职业健康工作计划的通知》（足水司〔2024〕84号）其中安全生产及职业健康管理目标14项，安全生产及职业健康事故控制目标10项，其中包含有人员、设备、交通、火灾、环境、职业卫生等等方面的各项指标。</w:t>
            </w:r>
          </w:p>
          <w:p w14:paraId="2ED484A5">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29F16F6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1月1日《关于发布2024年安全生产方针和年度安全目标的通知》（巴拉监安字〔2024〕001号）其中：安全生产与职业健康通用目标19项，专业目标4项，包含了人员、设备、交通、火灾、环境、职业卫生等方面的各项指标。</w:t>
            </w:r>
          </w:p>
          <w:p w14:paraId="2E4C9F5C">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4C8A627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查见项目部2024年1月25日编制的《四川清源公司巴拉水电站设计组2024年安全生产和职业健康年度工作目标》其中包含了2024年安全生产年度目标，安全目标中包括了人员、设备、交通、火灾、环、职业卫生等境方面和安全指标。 </w:t>
            </w:r>
          </w:p>
          <w:p w14:paraId="73EF509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3EF4360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查</w:t>
            </w:r>
            <w:r>
              <w:rPr>
                <w:rFonts w:hint="eastAsia" w:eastAsia="仿宋_GB2312"/>
                <w:szCs w:val="21"/>
              </w:rPr>
              <w:t>见</w:t>
            </w:r>
            <w:r>
              <w:rPr>
                <w:rFonts w:hint="default" w:eastAsia="仿宋_GB2312"/>
                <w:szCs w:val="21"/>
              </w:rPr>
              <w:t>项目部《2024年安全生产与职业健康、能源节约与生态环境保护管理目标、指标及目标分解（安环〔2024〕006号），包括了人员、设备、交通、火灾、环境、职业卫生等方面和安全指标</w:t>
            </w:r>
            <w:r>
              <w:rPr>
                <w:rFonts w:hint="eastAsia" w:eastAsia="仿宋_GB2312"/>
                <w:szCs w:val="21"/>
              </w:rPr>
              <w:t>。</w:t>
            </w:r>
          </w:p>
          <w:p w14:paraId="39CA98B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C51985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查见项目部2024年4月8日发布的《巴拉水电站首部枢纽工程项目经理部2024年安全生产、文明施工、职业健康、能源节约与生态环境保护工作计划》（七巴项发〔2024〕9号）由项目经理签发，其中包括了人员、机械、交通、火灾、环境、职业卫生等方面和安全指标</w:t>
            </w:r>
            <w:r>
              <w:rPr>
                <w:rFonts w:hint="eastAsia" w:eastAsia="仿宋_GB2312"/>
                <w:szCs w:val="21"/>
              </w:rPr>
              <w:t>。</w:t>
            </w:r>
          </w:p>
          <w:p w14:paraId="514D549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EB2CD5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查见</w:t>
            </w:r>
            <w:r>
              <w:rPr>
                <w:rFonts w:hint="eastAsia" w:eastAsia="仿宋_GB2312"/>
                <w:szCs w:val="21"/>
              </w:rPr>
              <w:t>项目部</w:t>
            </w:r>
            <w:r>
              <w:rPr>
                <w:rFonts w:hint="default" w:eastAsia="仿宋_GB2312"/>
                <w:szCs w:val="21"/>
              </w:rPr>
              <w:t xml:space="preserve">《关于印发巴拉水电站引水隧洞工程项目经理部2024年安全生产与职业健康、能源节约与生态环境保护工作计划的通知》（项目安环〔2024〕12号），文件由项目经理签发，其中管理目标7项，安全生产与职业健康控制指标10项，节约能源与生态环境保护控制目标2项。其中包括了人员、机械、交通、火灾、环境、职业卫生等方面和安全指标。 </w:t>
            </w:r>
          </w:p>
          <w:p w14:paraId="4C7B799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7F35AA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查见项目部《关于机电安装工程2024年安全生产、文明施工、职业健康、能源节约与环境保护工作计划的函》（SD5-JD/ETI199/2023），年度安全目标中包括了人员、设备、交通、火灾、环境、职业卫生等方面和安全指标</w:t>
            </w:r>
            <w:r>
              <w:rPr>
                <w:rFonts w:hint="eastAsia" w:eastAsia="仿宋_GB2312"/>
                <w:szCs w:val="21"/>
              </w:rPr>
              <w:t>。</w:t>
            </w:r>
          </w:p>
          <w:p w14:paraId="0DEACF7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9B30D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BDA3C7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1.1.3</w:t>
            </w:r>
          </w:p>
        </w:tc>
        <w:tc>
          <w:tcPr>
            <w:tcW w:w="2211" w:type="dxa"/>
            <w:tcBorders>
              <w:tl2br w:val="nil"/>
              <w:tr2bl w:val="nil"/>
            </w:tcBorders>
            <w:shd w:val="clear" w:color="auto" w:fill="FFFFFF"/>
            <w:vAlign w:val="center"/>
          </w:tcPr>
          <w:p w14:paraId="6E4DE1D7">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目标考核</w:t>
            </w:r>
          </w:p>
        </w:tc>
        <w:tc>
          <w:tcPr>
            <w:tcW w:w="2788" w:type="dxa"/>
            <w:tcBorders>
              <w:tl2br w:val="nil"/>
              <w:tr2bl w:val="nil"/>
            </w:tcBorders>
            <w:shd w:val="clear" w:color="auto" w:fill="FFFFFF"/>
            <w:vAlign w:val="center"/>
          </w:tcPr>
          <w:p w14:paraId="3CDDDBA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按照规定组织对安全生产目标完成情况进行监督、检查与纠偏并保存有关记录，并结合工程实际情况，严格落实安全目标保证措施并进行动态调整，同时对安全生产目标完成情况进行评估与考核，评估报告应形成文件并保存。</w:t>
            </w:r>
          </w:p>
        </w:tc>
        <w:tc>
          <w:tcPr>
            <w:tcW w:w="2767" w:type="dxa"/>
            <w:tcBorders>
              <w:tl2br w:val="nil"/>
              <w:tr2bl w:val="nil"/>
            </w:tcBorders>
            <w:shd w:val="clear" w:color="auto" w:fill="FFFFFF"/>
            <w:vAlign w:val="center"/>
          </w:tcPr>
          <w:p w14:paraId="264195A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未对安全生产目标完成情况进行监督检查，扣5分/项。</w:t>
            </w:r>
          </w:p>
          <w:p w14:paraId="3D17E42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监督检查记录不全，每缺一个项目扣2分；问题未整改闭环，扣2分/项。</w:t>
            </w:r>
          </w:p>
          <w:p w14:paraId="589902B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安全生产目标完成情况未评估与考核，扣1分/单位。评估报告未以文件形式保存，扣1分/单位。</w:t>
            </w:r>
          </w:p>
        </w:tc>
        <w:tc>
          <w:tcPr>
            <w:tcW w:w="975" w:type="dxa"/>
            <w:tcBorders>
              <w:tl2br w:val="nil"/>
              <w:tr2bl w:val="nil"/>
            </w:tcBorders>
            <w:shd w:val="clear" w:color="auto" w:fill="FFFFFF"/>
            <w:vAlign w:val="center"/>
          </w:tcPr>
          <w:p w14:paraId="0108F53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4FB38882">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3</w:t>
            </w:r>
          </w:p>
        </w:tc>
        <w:tc>
          <w:tcPr>
            <w:tcW w:w="3564" w:type="dxa"/>
            <w:tcBorders>
              <w:tl2br w:val="nil"/>
              <w:tr2bl w:val="nil"/>
            </w:tcBorders>
            <w:shd w:val="clear" w:color="auto" w:fill="FFFFFF"/>
            <w:vAlign w:val="center"/>
          </w:tcPr>
          <w:p w14:paraId="3588BB0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597C75C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足木足公司2024年《安全文明生产违规违约扣款通知单》《安全隐患整改通知单》《安全检查通报》，《隐患整改反馈》等文件，其定期对安全生产目标实施的执行情况进行监督、检查与纠偏，并保存了有关监测记录。</w:t>
            </w:r>
          </w:p>
          <w:p w14:paraId="16C02D6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足木足公司《关于表彰2023年安全生产先进集体、先进个人和优秀管理人员的决定》（足水司〔2024〕55号）《2023年度安全生产和职业健康考核结果》《承包商安全生产考核汇总表》《监理工作考核扣分通知单（扣留）》（编号：KHKF/安监部/20230401），显示：安全生产目标实施情况进行了检查、考核。</w:t>
            </w:r>
          </w:p>
          <w:p w14:paraId="659A08B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查见足木足公司《足木足安全生产与职业健康管理2023年年度工作总结》对安全生产目标完成情况进行了总结形成文件并保存</w:t>
            </w:r>
            <w:r>
              <w:rPr>
                <w:rFonts w:hint="eastAsia" w:eastAsia="仿宋_GB2312"/>
                <w:szCs w:val="21"/>
                <w:lang w:eastAsia="zh-CN"/>
              </w:rPr>
              <w:t>，</w:t>
            </w:r>
            <w:r>
              <w:rPr>
                <w:rFonts w:hint="eastAsia" w:eastAsia="仿宋_GB2312"/>
                <w:szCs w:val="21"/>
                <w:lang w:val="en-US" w:eastAsia="zh-CN"/>
              </w:rPr>
              <w:t>符合要求</w:t>
            </w:r>
            <w:r>
              <w:rPr>
                <w:rFonts w:hint="eastAsia" w:eastAsia="仿宋_GB2312"/>
                <w:szCs w:val="21"/>
              </w:rPr>
              <w:t>。</w:t>
            </w:r>
          </w:p>
          <w:p w14:paraId="614DB8A3">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7DB122B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2024年1月26日《2023年第四季度安全生产委员会会议纪要》（巴拉安委会〔2023〕004号），2023年第四季度及年度安全生产与职业健康、能源节约与生态环境保护目标进行了考核评定。查见监理单位《巴拉水电站主体工程项目监理内部安全检查用表》，每月对监理单位办公、职工宿舍、车辆等区域进行了检查，对查出的问题进行了整改，形成了闭环管理。</w:t>
            </w:r>
          </w:p>
          <w:p w14:paraId="0F8E076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查见项目部《关于发布2023年第4季度安全生产管理考核结果的通知》（巴拉安委会〔2023〕016号），显示：对安全生产目标完成情况进行了考核。</w:t>
            </w:r>
          </w:p>
          <w:p w14:paraId="56BF899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查阅相关资料，未见项目部2023年安全生产目标完成情况进行评估报告。</w:t>
            </w:r>
          </w:p>
          <w:p w14:paraId="0D0E00AF">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6D3CEE1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1.查见项目部《2024年安全绩效评定结果的通报》对安全生产目标完成情况进行监督检查的记录，符合要求。 </w:t>
            </w:r>
          </w:p>
          <w:p w14:paraId="55871B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2.查见项目部《2024年安全绩效评定结果的通报》显示：对安全生产目标落实情况进行了监督、检查与纠偏并记录。</w:t>
            </w:r>
          </w:p>
          <w:p w14:paraId="3B3A0F8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3.查阅相关资料，未见项目部2023年安全生产目标完成情况进行评估报告。</w:t>
            </w:r>
          </w:p>
          <w:p w14:paraId="3D7367B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0F5DD87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w:t>
            </w:r>
            <w:r>
              <w:rPr>
                <w:rFonts w:hint="default" w:eastAsia="仿宋_GB2312"/>
                <w:szCs w:val="21"/>
              </w:rPr>
              <w:t>查</w:t>
            </w:r>
            <w:r>
              <w:rPr>
                <w:rFonts w:hint="eastAsia" w:eastAsia="仿宋_GB2312"/>
                <w:szCs w:val="21"/>
              </w:rPr>
              <w:t>见</w:t>
            </w:r>
            <w:r>
              <w:rPr>
                <w:rFonts w:hint="default" w:eastAsia="仿宋_GB2312"/>
                <w:szCs w:val="21"/>
              </w:rPr>
              <w:t>项目部《安全生产目标、指标考核表》显示每季度对职能部门、外协队伍完成安全生产目标、指标情况考核，</w:t>
            </w:r>
            <w:r>
              <w:rPr>
                <w:rFonts w:hint="eastAsia" w:eastAsia="仿宋_GB2312"/>
                <w:szCs w:val="21"/>
              </w:rPr>
              <w:t>并记录了监督检查相关情况，项目部对问题的整改闭环情况进行了跟进。</w:t>
            </w:r>
          </w:p>
          <w:p w14:paraId="1E469EB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3.查见项目部对安全生产目标完成情况进行了评估考核，并</w:t>
            </w:r>
            <w:r>
              <w:rPr>
                <w:rFonts w:hint="default" w:eastAsia="仿宋_GB2312"/>
                <w:szCs w:val="21"/>
              </w:rPr>
              <w:t>形成了完成成果评估报告</w:t>
            </w:r>
            <w:r>
              <w:rPr>
                <w:rFonts w:hint="eastAsia" w:eastAsia="仿宋_GB2312"/>
                <w:szCs w:val="21"/>
              </w:rPr>
              <w:t>。</w:t>
            </w:r>
          </w:p>
          <w:p w14:paraId="164440A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372176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查见项目部按季度开展了《职业健康安全环境管理目标实施情况检查记录表》（2024年4月1日、7月5日、10月5日），其显示：安环保对安全生产目标落实情况进行了检查，监督检查记录完善，对提出的问题均实现了整改闭环。</w:t>
            </w:r>
          </w:p>
          <w:p w14:paraId="5AF862C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w:t>
            </w:r>
            <w:r>
              <w:rPr>
                <w:rFonts w:hint="eastAsia" w:eastAsia="仿宋_GB2312"/>
                <w:szCs w:val="21"/>
              </w:rPr>
              <w:t>查见项目部按季度开展了《职业健康安全环境管理目标完成效果评估报告》（2024年4月1日、7月5日、10月5日），对安全生产目标实施情况进行了检查，对安全生产目标完成情况进行了评估考核，形成了评估报告。</w:t>
            </w:r>
          </w:p>
          <w:p w14:paraId="05F1FAA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2F2ABA4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1.查见项目部2024年12月6日《全员安全生产责任制考核表》对项目部安全生产目标的完成情况进行了监督检查。</w:t>
            </w:r>
          </w:p>
          <w:p w14:paraId="15382FA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2.查见项目部2024年12月6日开展的《全员安全生产责任制考核表》显示：对安全生产目标落实情况进行了监督、检查、与纠偏并记录。</w:t>
            </w:r>
          </w:p>
          <w:p w14:paraId="2789AE1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3.查见项目部2024年12月6日开展的《全员安全生产责任制考核表》显示对安全生产目标实施情况进行了检查。对安全目标完成情况进行了评估，形成了评估报告</w:t>
            </w:r>
            <w:r>
              <w:rPr>
                <w:rFonts w:hint="eastAsia" w:eastAsia="仿宋_GB2312"/>
                <w:szCs w:val="21"/>
              </w:rPr>
              <w:t>。</w:t>
            </w:r>
          </w:p>
          <w:p w14:paraId="67E811E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D02ABB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 xml:space="preserve">项目部《安全生产目标、指标考核表》，分别进行了2024年一季度、二季度、三季度的安全生产目标完成情况进行目标考核。 </w:t>
            </w:r>
          </w:p>
          <w:p w14:paraId="7A81A60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2.查见项目部的《全员安全生产责任制考核表》显示：对安全生产目标落实情况进行了监督、检查、与纠偏并记录。</w:t>
            </w:r>
          </w:p>
          <w:p w14:paraId="5ACB36A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3.查见项目部开展的《全员安全生产责任制考核表》显示对安全生产目标实施情况进行了检查。对安全目标完成情况进行了评估，形成了评估报告。</w:t>
            </w:r>
          </w:p>
          <w:p w14:paraId="40FBA17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106E506A">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lang w:eastAsia="zh-CN"/>
              </w:rPr>
              <w:t>二滩国际监理</w:t>
            </w:r>
            <w:r>
              <w:rPr>
                <w:rFonts w:hint="default" w:eastAsia="仿宋_GB2312"/>
                <w:b/>
                <w:szCs w:val="21"/>
              </w:rPr>
              <w:t>、</w:t>
            </w:r>
            <w:r>
              <w:rPr>
                <w:rFonts w:hint="eastAsia" w:eastAsia="仿宋_GB2312"/>
                <w:b/>
                <w:szCs w:val="21"/>
                <w:lang w:eastAsia="zh-CN"/>
              </w:rPr>
              <w:t>清源设计</w:t>
            </w:r>
            <w:r>
              <w:rPr>
                <w:rFonts w:hint="eastAsia" w:eastAsia="仿宋_GB2312"/>
                <w:b/>
                <w:szCs w:val="21"/>
              </w:rPr>
              <w:t>未提供以文件形式保存的</w:t>
            </w:r>
            <w:r>
              <w:rPr>
                <w:rFonts w:hint="default" w:eastAsia="仿宋_GB2312"/>
                <w:b/>
                <w:szCs w:val="21"/>
              </w:rPr>
              <w:t>2023年安全生产目标完成情况的评估报告。</w:t>
            </w:r>
          </w:p>
          <w:p w14:paraId="730FA17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依据评分标准3，共扣2分。</w:t>
            </w:r>
          </w:p>
        </w:tc>
      </w:tr>
      <w:tr w14:paraId="10BF6E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52C1A7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1.2</w:t>
            </w:r>
          </w:p>
        </w:tc>
        <w:tc>
          <w:tcPr>
            <w:tcW w:w="2211" w:type="dxa"/>
            <w:tcBorders>
              <w:tl2br w:val="nil"/>
              <w:tr2bl w:val="nil"/>
            </w:tcBorders>
            <w:shd w:val="clear" w:color="auto" w:fill="FFFFFF"/>
            <w:vAlign w:val="center"/>
          </w:tcPr>
          <w:p w14:paraId="27FF4D1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机构和职责</w:t>
            </w:r>
          </w:p>
        </w:tc>
        <w:tc>
          <w:tcPr>
            <w:tcW w:w="2788" w:type="dxa"/>
            <w:tcBorders>
              <w:tl2br w:val="nil"/>
              <w:tr2bl w:val="nil"/>
            </w:tcBorders>
            <w:shd w:val="clear" w:color="auto" w:fill="FFFFFF"/>
            <w:vAlign w:val="center"/>
          </w:tcPr>
          <w:p w14:paraId="083D8F14">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3CA6A152">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5F87A35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20</w:t>
            </w:r>
          </w:p>
        </w:tc>
        <w:tc>
          <w:tcPr>
            <w:tcW w:w="976" w:type="dxa"/>
            <w:tcBorders>
              <w:tl2br w:val="nil"/>
              <w:tr2bl w:val="nil"/>
            </w:tcBorders>
            <w:shd w:val="clear" w:color="auto" w:fill="FFFFFF"/>
            <w:vAlign w:val="center"/>
          </w:tcPr>
          <w:p w14:paraId="71918D80">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20</w:t>
            </w:r>
          </w:p>
        </w:tc>
        <w:tc>
          <w:tcPr>
            <w:tcW w:w="3564" w:type="dxa"/>
            <w:tcBorders>
              <w:tl2br w:val="nil"/>
              <w:tr2bl w:val="nil"/>
            </w:tcBorders>
            <w:shd w:val="clear" w:color="auto" w:fill="FFFFFF"/>
            <w:vAlign w:val="center"/>
          </w:tcPr>
          <w:p w14:paraId="77EE6C58">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251390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AF0625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1.2.1</w:t>
            </w:r>
          </w:p>
        </w:tc>
        <w:tc>
          <w:tcPr>
            <w:tcW w:w="2211" w:type="dxa"/>
            <w:tcBorders>
              <w:tl2br w:val="nil"/>
              <w:tr2bl w:val="nil"/>
            </w:tcBorders>
            <w:shd w:val="clear" w:color="auto" w:fill="FFFFFF"/>
            <w:vAlign w:val="center"/>
          </w:tcPr>
          <w:p w14:paraId="12FA9874">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组织机构</w:t>
            </w:r>
          </w:p>
        </w:tc>
        <w:tc>
          <w:tcPr>
            <w:tcW w:w="2788" w:type="dxa"/>
            <w:tcBorders>
              <w:tl2br w:val="nil"/>
              <w:tr2bl w:val="nil"/>
            </w:tcBorders>
            <w:shd w:val="clear" w:color="auto" w:fill="FFFFFF"/>
            <w:vAlign w:val="center"/>
          </w:tcPr>
          <w:p w14:paraId="32B747A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参建单位应根据本企业及建设工程项目实际情况，按要求成立安全生产委员会或成立安全生产领导小组。</w:t>
            </w:r>
          </w:p>
          <w:p w14:paraId="3C43826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安全生产委员会应由企业主要负责人和各职能部门的负责人组成，各自履行相应责任。</w:t>
            </w:r>
          </w:p>
          <w:p w14:paraId="04EF0CA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参建单位安全生产委员会的组建应以正式文件确认，成员发生变动，应及时予以调整。按要求按照规定召开安全生产委员会，落实会议要求，做好会议记录。</w:t>
            </w:r>
          </w:p>
        </w:tc>
        <w:tc>
          <w:tcPr>
            <w:tcW w:w="2767" w:type="dxa"/>
            <w:tcBorders>
              <w:tl2br w:val="nil"/>
              <w:tr2bl w:val="nil"/>
            </w:tcBorders>
            <w:shd w:val="clear" w:color="auto" w:fill="FFFFFF"/>
            <w:vAlign w:val="center"/>
          </w:tcPr>
          <w:p w14:paraId="61C61F7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）参建单位未成立安全生产委员会或安全生产领导小组，或未发布正式文件，不得分。</w:t>
            </w:r>
          </w:p>
          <w:p w14:paraId="08B1F12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）安全生产委员会组织机构成员设置不符合要求的，扣2分。</w:t>
            </w:r>
          </w:p>
          <w:p w14:paraId="2D7DEFC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）安全生产委员会成员变动未及时调整，扣1分；未按要求按照规定召开安全生产委员会的，扣1分/次；缺少会议记录扣1分/次；未落实安全生产委员会会议要求的，扣1分/次。</w:t>
            </w:r>
          </w:p>
        </w:tc>
        <w:tc>
          <w:tcPr>
            <w:tcW w:w="975" w:type="dxa"/>
            <w:tcBorders>
              <w:tl2br w:val="nil"/>
              <w:tr2bl w:val="nil"/>
            </w:tcBorders>
            <w:shd w:val="clear" w:color="auto" w:fill="FFFFFF"/>
            <w:vAlign w:val="center"/>
          </w:tcPr>
          <w:p w14:paraId="5363F05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3C07438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7DB614F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D4F24C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查见足木足</w:t>
            </w:r>
            <w:r>
              <w:rPr>
                <w:rFonts w:hint="default" w:eastAsia="仿宋_GB2312"/>
                <w:szCs w:val="21"/>
              </w:rPr>
              <w:t>公司成立了由董事长、总经理、其他项目领导班子成员、有关部门负责人等组成的安全生产委员会，以正式文件发布</w:t>
            </w:r>
            <w:r>
              <w:rPr>
                <w:rFonts w:hint="eastAsia" w:eastAsia="仿宋_GB2312"/>
                <w:szCs w:val="21"/>
              </w:rPr>
              <w:t>，</w:t>
            </w:r>
            <w:r>
              <w:rPr>
                <w:rFonts w:hint="default" w:eastAsia="仿宋_GB2312"/>
                <w:szCs w:val="21"/>
              </w:rPr>
              <w:t>安全生产委员会组织机构成员设置符合要求。</w:t>
            </w:r>
          </w:p>
          <w:p w14:paraId="70434A4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查见足木足公司2024年7月8日《关于调整安全生产委员会等三个机构人员的通知》（足水司〔2024〕252号），因管理人员调整对安全生产委员会进行了调整，公司董事长金维任主任、总经理邓元亮任常务副主任，其他班子成员任副主任，各部门主任、各外协作业队负责人任成员，并明确各职责，以文件形式发布，符合要求。查见2024年2月26日、4月26日、7月31日、9月26日</w:t>
            </w:r>
            <w:r>
              <w:rPr>
                <w:rFonts w:hint="eastAsia" w:eastAsia="仿宋_GB2312"/>
                <w:szCs w:val="21"/>
              </w:rPr>
              <w:t>足木足公司</w:t>
            </w:r>
            <w:r>
              <w:rPr>
                <w:rFonts w:hint="default" w:eastAsia="仿宋_GB2312"/>
                <w:szCs w:val="21"/>
              </w:rPr>
              <w:t>分别召开了安委会会议并形成了会议纪要。会议由安委会主任金维支持，内容包括文件学习、安全工作总结、下阶段安全工作布置等内容。</w:t>
            </w:r>
            <w:r>
              <w:rPr>
                <w:rFonts w:hint="eastAsia" w:eastAsia="仿宋_GB2312"/>
                <w:szCs w:val="21"/>
              </w:rPr>
              <w:t>查见</w:t>
            </w:r>
            <w:r>
              <w:rPr>
                <w:rFonts w:hint="default" w:eastAsia="仿宋_GB2312"/>
                <w:szCs w:val="21"/>
              </w:rPr>
              <w:t>《2024年第1次安委会会议纪要》（足水司专会2024年第9期）显示：由董事长金维主持，对安全生产工作进行总结分析、部署、协调了安全生产工作</w:t>
            </w:r>
            <w:r>
              <w:rPr>
                <w:rFonts w:hint="eastAsia" w:eastAsia="仿宋_GB2312"/>
                <w:szCs w:val="21"/>
              </w:rPr>
              <w:t>。</w:t>
            </w:r>
          </w:p>
          <w:p w14:paraId="60863B8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18A7401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1-2.查见项目部成立了由总监、副总监、其他关部门负责人等组成的安全生产委员会，以正式文件发布，安全生产委员会组织机构成员设置符合要求。 </w:t>
            </w:r>
          </w:p>
          <w:p w14:paraId="635301E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3月1日《关于调整安全生产委员会及相关组织机构人员的涵》（巴拉监字〔2024〕005号），因管理人员调整对安全生产委员会进行了调整，公司总监田斌任主任、其他副总监任副主任，各部门负责人任成员，并明确各职责，以文件形式发布，符合要求。查见项目部2024年3月23日、7月26日、11月1日分别召开了安委会会议并形成了会议纪要。会议由安委会主任田斌支持，内容包括文件学习、上季度安全工作总结、下季度安全工作计划及重点等内容。</w:t>
            </w:r>
          </w:p>
          <w:p w14:paraId="027D00A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08F5C5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查见项目部成立了由设总杨宏昆为组长、周涛、梁勇、赵建波为副组长、其他相关人员等组成的安全生产委员会，以正式文件发布。项目部安委会参加足木足公司安委会会议。 </w:t>
            </w:r>
          </w:p>
          <w:p w14:paraId="66D7371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96AA13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查见</w:t>
            </w:r>
            <w:r>
              <w:rPr>
                <w:rFonts w:hint="default" w:eastAsia="仿宋_GB2312"/>
                <w:szCs w:val="21"/>
              </w:rPr>
              <w:t>项目部成立了由项目经理、其他项目领导班子成员、有关部门和外协队伍负责人等组成的安全生产委员会，安全生产委员会组织机构成员设置符合要求。</w:t>
            </w:r>
            <w:r>
              <w:rPr>
                <w:rFonts w:hint="eastAsia" w:eastAsia="仿宋_GB2312"/>
                <w:szCs w:val="21"/>
              </w:rPr>
              <w:t>查见</w:t>
            </w:r>
            <w:r>
              <w:rPr>
                <w:rFonts w:hint="default" w:eastAsia="仿宋_GB2312"/>
                <w:szCs w:val="21"/>
              </w:rPr>
              <w:t>项目部《关于调整安全生产委员会成员的通知》（安环发〔2024〕</w:t>
            </w:r>
            <w:r>
              <w:rPr>
                <w:rFonts w:hint="eastAsia" w:eastAsia="仿宋_GB2312"/>
                <w:szCs w:val="21"/>
                <w:lang w:val="en-US" w:eastAsia="zh-CN"/>
              </w:rPr>
              <w:t>00</w:t>
            </w:r>
            <w:r>
              <w:rPr>
                <w:rFonts w:hint="default" w:eastAsia="仿宋_GB2312"/>
                <w:szCs w:val="21"/>
              </w:rPr>
              <w:t>1号），2024年1月因项目班子人员调整对安全生产委员会进行了调整，项目经理常贵春任主任，其他班子成员任副主任，各部门主任、各外协作业队负责人任成员，并明确各职责，以文件形式发布，符合要求。</w:t>
            </w:r>
          </w:p>
          <w:p w14:paraId="3AB7859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项目部2024年3月22日、7月18日、10月11日分别召开了安委会会议并形成了会议纪要。会议由安委会主任昌贵春支持，内容包括文件学习、安全工作总结、下阶段安全工作布置等内容。</w:t>
            </w:r>
          </w:p>
          <w:p w14:paraId="2D8D883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9AF77F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1-2.查见</w:t>
            </w:r>
            <w:r>
              <w:rPr>
                <w:rFonts w:hint="default" w:eastAsia="仿宋_GB2312"/>
                <w:szCs w:val="21"/>
              </w:rPr>
              <w:t>项目部成立了由主要负责人、其他领导班子成员、有关部门和工区负责人等组成的安全生产委员会，安全生产委员会组织机构成员设置符合要求。</w:t>
            </w:r>
          </w:p>
          <w:p w14:paraId="4B999A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查见《关于调整巴拉水电站首部枢纽工程项目经理部安全生产管理委员会的通知》（七巴项发〔2024〕35号），2024年10月4日因项目班子、管理部门人员调整对安全生产委员会成员及时进行了调整。</w:t>
            </w:r>
            <w:r>
              <w:rPr>
                <w:rFonts w:hint="eastAsia" w:eastAsia="仿宋_GB2312"/>
                <w:szCs w:val="21"/>
              </w:rPr>
              <w:t>同时，</w:t>
            </w:r>
            <w:r>
              <w:rPr>
                <w:rFonts w:hint="default" w:eastAsia="仿宋_GB2312"/>
                <w:szCs w:val="21"/>
              </w:rPr>
              <w:t xml:space="preserve"> 抽查2025年10月20日《巴拉项目部2024年第三次安委会会议纪要》（七巴安环纪要〔2024〕14号），由安委会主任彭志海主持，其中会议内容有：会议宣贯学习了上级近期安全环水保相关文件，总结第一季度安全、文明施工和环水保工作情况，分析现场存在的主要问题，并对第二季度安全生产、文明施工和环水保重点工作进行安排和部署，安委会主要成员提出具体工作要求</w:t>
            </w:r>
            <w:r>
              <w:rPr>
                <w:rFonts w:hint="eastAsia" w:eastAsia="仿宋_GB2312"/>
                <w:szCs w:val="21"/>
              </w:rPr>
              <w:t>；</w:t>
            </w:r>
            <w:r>
              <w:rPr>
                <w:rFonts w:hint="default" w:eastAsia="仿宋_GB2312"/>
                <w:szCs w:val="21"/>
              </w:rPr>
              <w:t>抽查《巴拉项目部2024年第三次安委会会议纪要》（七巴安环纪要〔2024〕14号）按规定召开了安委会，会议纪要以正式文件发布</w:t>
            </w:r>
            <w:r>
              <w:rPr>
                <w:rFonts w:hint="eastAsia" w:eastAsia="仿宋_GB2312"/>
                <w:szCs w:val="21"/>
              </w:rPr>
              <w:t>；</w:t>
            </w:r>
            <w:r>
              <w:rPr>
                <w:rFonts w:hint="default" w:eastAsia="仿宋_GB2312"/>
                <w:szCs w:val="21"/>
              </w:rPr>
              <w:t>抽查《巴拉项目部2024年第三次安委会会议纪要》（七巴安环纪要〔2024〕14号）及签到表，会议由安委会主任彭志海主持</w:t>
            </w:r>
            <w:r>
              <w:rPr>
                <w:rFonts w:hint="eastAsia" w:eastAsia="仿宋_GB2312"/>
                <w:szCs w:val="21"/>
              </w:rPr>
              <w:t>；</w:t>
            </w:r>
            <w:r>
              <w:rPr>
                <w:rFonts w:hint="default" w:eastAsia="仿宋_GB2312"/>
                <w:szCs w:val="21"/>
              </w:rPr>
              <w:t>抽查《巴拉项目部2024年第三次安委会会议纪要》（七巴安环纪要〔2024〕14号），会议对上次会议布置的进行了总结汇报</w:t>
            </w:r>
            <w:r>
              <w:rPr>
                <w:rFonts w:hint="eastAsia" w:eastAsia="仿宋_GB2312"/>
                <w:szCs w:val="21"/>
              </w:rPr>
              <w:t>，符合标准要求。</w:t>
            </w:r>
          </w:p>
          <w:p w14:paraId="5ECA843C">
            <w:pPr>
              <w:keepNext w:val="0"/>
              <w:keepLines w:val="0"/>
              <w:suppressLineNumbers w:val="0"/>
              <w:spacing w:before="0" w:beforeAutospacing="0" w:after="0" w:afterAutospacing="0"/>
              <w:ind w:left="210" w:leftChars="100" w:right="0"/>
              <w:rPr>
                <w:rFonts w:hint="default" w:eastAsia="仿宋_GB2312"/>
                <w:szCs w:val="21"/>
              </w:rPr>
            </w:pPr>
            <w:r>
              <w:rPr>
                <w:rFonts w:hint="eastAsia" w:eastAsia="仿宋_GB2312"/>
                <w:b/>
                <w:szCs w:val="21"/>
              </w:rPr>
              <w:t>水电十局巴拉项目部</w:t>
            </w:r>
          </w:p>
          <w:p w14:paraId="1A3FE56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 xml:space="preserve">查见项目部成立了由项目经理、其他项目领导班子成员、有关部门和外协队伍负责人等组成的安全生产委员会，安全生产委员会组织机构成员设置符合要求。查见项目部《关于调整巴拉水电站引水隧洞工程项目经理部安全生产委员会的通知》（安环〔2024〕045号），2024年9月因项目班子人员调整对安全生产委员会进行了调整，项目经理蒋保东任主任，其他班子成员任副主任，各部门主任、各外协作业队负责人任成员，并明确各职责，以文件形式发布，符合要求。 </w:t>
            </w:r>
          </w:p>
          <w:p w14:paraId="2050D16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3.查见项目部2024年4月8日、7月8日、9月13日分别召开了安委会会议并形成了会议纪要。会议由安委会主任蒋保东支持，内容包括文件学习、安全工作总结、下阶段安全工作布置等内容。</w:t>
            </w:r>
          </w:p>
          <w:p w14:paraId="577E113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1A68538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查见</w:t>
            </w:r>
            <w:r>
              <w:rPr>
                <w:rFonts w:hint="default" w:eastAsia="仿宋_GB2312"/>
                <w:szCs w:val="21"/>
              </w:rPr>
              <w:t>项目部成立了由项目经理、其他项目领导班子成员、有关部门和外协队伍负责人等组成的安全生产委员会，安全生产委员会组织机构成员设置符合要求</w:t>
            </w:r>
            <w:r>
              <w:rPr>
                <w:rFonts w:hint="eastAsia" w:eastAsia="仿宋_GB2312"/>
                <w:szCs w:val="21"/>
              </w:rPr>
              <w:t>。</w:t>
            </w:r>
            <w:r>
              <w:rPr>
                <w:rFonts w:hint="default" w:eastAsia="仿宋_GB2312"/>
                <w:szCs w:val="21"/>
              </w:rPr>
              <w:t>查</w:t>
            </w:r>
            <w:r>
              <w:rPr>
                <w:rFonts w:hint="eastAsia" w:eastAsia="仿宋_GB2312"/>
                <w:szCs w:val="21"/>
              </w:rPr>
              <w:t>见</w:t>
            </w:r>
            <w:r>
              <w:rPr>
                <w:rFonts w:hint="default" w:eastAsia="仿宋_GB2312"/>
                <w:szCs w:val="21"/>
              </w:rPr>
              <w:t>项目部《关于调整巴拉机电安装项目安全生产委员会的通知》（安环发〔2024〕18号），2024年9月因项目班子人员调整对安全生产委员会进行了调整，项目经理彭剑任主任，其他班子成员任副主任，各部门主任、各外协作业队负责人任成员，并明确各职责，以文件形式发布，符合要求。</w:t>
            </w:r>
          </w:p>
          <w:p w14:paraId="2F598AB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项目部2024年4月12日、7月12日、10月9日分别召开了安委会会议并形成了会议纪要。会议由安委会主任彭剑支持，内容包括文件学习、安全工作总结、下阶段安全工作布置等内容。</w:t>
            </w:r>
          </w:p>
          <w:p w14:paraId="192B16B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040B00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705" w:type="dxa"/>
            <w:tcBorders>
              <w:tl2br w:val="nil"/>
              <w:tr2bl w:val="nil"/>
            </w:tcBorders>
            <w:shd w:val="clear" w:color="auto" w:fill="FFFFFF"/>
            <w:vAlign w:val="center"/>
          </w:tcPr>
          <w:p w14:paraId="7A938C52">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1.2.2</w:t>
            </w:r>
          </w:p>
        </w:tc>
        <w:tc>
          <w:tcPr>
            <w:tcW w:w="2211" w:type="dxa"/>
            <w:tcBorders>
              <w:tl2br w:val="nil"/>
              <w:tr2bl w:val="nil"/>
            </w:tcBorders>
            <w:shd w:val="clear" w:color="auto" w:fill="FFFFFF"/>
            <w:vAlign w:val="center"/>
          </w:tcPr>
          <w:p w14:paraId="097B286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各级安全生产职责</w:t>
            </w:r>
          </w:p>
        </w:tc>
        <w:tc>
          <w:tcPr>
            <w:tcW w:w="2788" w:type="dxa"/>
            <w:tcBorders>
              <w:tl2br w:val="nil"/>
              <w:tr2bl w:val="nil"/>
            </w:tcBorders>
            <w:shd w:val="clear" w:color="auto" w:fill="FFFFFF"/>
            <w:vAlign w:val="center"/>
          </w:tcPr>
          <w:p w14:paraId="54C94EE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建立健全安全生产责任制，明确各参建单位的安全生产责任，并形成正式文件。</w:t>
            </w:r>
          </w:p>
        </w:tc>
        <w:tc>
          <w:tcPr>
            <w:tcW w:w="2767" w:type="dxa"/>
            <w:tcBorders>
              <w:tl2br w:val="nil"/>
              <w:tr2bl w:val="nil"/>
            </w:tcBorders>
            <w:shd w:val="clear" w:color="auto" w:fill="FFFFFF"/>
            <w:vAlign w:val="center"/>
          </w:tcPr>
          <w:p w14:paraId="49E403A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未制定安全生产责任制，不得分。未明确各参建单位安全生产责任的，扣1分/单位。安全生产责任未形成正式文件，扣1分。</w:t>
            </w:r>
          </w:p>
        </w:tc>
        <w:tc>
          <w:tcPr>
            <w:tcW w:w="975" w:type="dxa"/>
            <w:tcBorders>
              <w:tl2br w:val="nil"/>
              <w:tr2bl w:val="nil"/>
            </w:tcBorders>
            <w:shd w:val="clear" w:color="auto" w:fill="FFFFFF"/>
            <w:vAlign w:val="center"/>
          </w:tcPr>
          <w:p w14:paraId="4B6DD9F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504EC11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7851DD8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77AC65E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企业标准《安全生产责任制管理》（Q/DJSD-ZMZ002-2021）及足木足公司《关于印发四川足木足河流域水电开发有限公司安全生产主体责任清单和全员HSE职责清单（2024版）的通知》（足水司〔2024〕78号），足木足公司建立了安全生产责任制，以正式文件发布。</w:t>
            </w:r>
          </w:p>
          <w:p w14:paraId="2BCE0B16">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1A8C1F7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查见项目部制定了《监理部安全、环境、能源节约、职业健康管理制度汇编》（巴拉监安字〔2022〕005号），此发文件总监签发，形成了正式文件。其中有《安全生产责任制》等37项管理制度，符合要求。</w:t>
            </w:r>
          </w:p>
          <w:p w14:paraId="0C9EDA5E">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452BF0F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1月30日发布的《四川清源咨询有限公司巴拉水电站工程项目现场设代组包保责任制》《巴拉水电站工程项目设代组安全生产“四个责任体系”责任人、相关专业、重点岗位履职及一岗一清单》等资料，项目部建立了安全生产责任制，明确了安全生产责任度明确了主要负责人、各岗位的职责。以正式文件发布。</w:t>
            </w:r>
          </w:p>
          <w:p w14:paraId="41C8CD2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F73810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w:t>
            </w:r>
            <w:r>
              <w:rPr>
                <w:rFonts w:hint="default" w:eastAsia="仿宋_GB2312"/>
                <w:szCs w:val="21"/>
              </w:rPr>
              <w:t>项目部《关于印发安全管理制度及安全操作规程的通知》（安环〔2024〕029号），文件经项目经理签发，制度中有《安全生产责任制》等55项管理制度</w:t>
            </w:r>
            <w:r>
              <w:rPr>
                <w:rFonts w:hint="eastAsia" w:eastAsia="仿宋_GB2312"/>
                <w:szCs w:val="21"/>
              </w:rPr>
              <w:t>，符合要求。</w:t>
            </w:r>
          </w:p>
          <w:p w14:paraId="1D29A8E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242A5E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w:t>
            </w:r>
            <w:r>
              <w:rPr>
                <w:rFonts w:hint="default" w:eastAsia="仿宋_GB2312"/>
                <w:szCs w:val="21"/>
              </w:rPr>
              <w:t>项目部制定巴拉水电站首部枢纽工程项目经理部安全生产责任制度（2022版），制度中有《安全生产责任制》等48项管理制度，文件经项目经理签署以正式文件发布</w:t>
            </w:r>
            <w:r>
              <w:rPr>
                <w:rFonts w:hint="eastAsia" w:eastAsia="仿宋_GB2312"/>
                <w:szCs w:val="21"/>
              </w:rPr>
              <w:t>，符合要求。</w:t>
            </w:r>
          </w:p>
          <w:p w14:paraId="31E44B6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E2E04F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查</w:t>
            </w:r>
            <w:r>
              <w:rPr>
                <w:rFonts w:hint="eastAsia" w:eastAsia="仿宋_GB2312"/>
                <w:szCs w:val="21"/>
              </w:rPr>
              <w:t>见</w:t>
            </w:r>
            <w:r>
              <w:rPr>
                <w:rFonts w:hint="default" w:eastAsia="仿宋_GB2312"/>
                <w:szCs w:val="21"/>
              </w:rPr>
              <w:t>项目部《关于印发&lt;安全生产、职业健康、能源节约及生态环境保护管理制度汇编》（项目安环〔202</w:t>
            </w:r>
            <w:r>
              <w:rPr>
                <w:rFonts w:hint="eastAsia" w:eastAsia="仿宋_GB2312"/>
                <w:szCs w:val="21"/>
              </w:rPr>
              <w:t>2</w:t>
            </w:r>
            <w:r>
              <w:rPr>
                <w:rFonts w:hint="default" w:eastAsia="仿宋_GB2312"/>
                <w:szCs w:val="21"/>
              </w:rPr>
              <w:t>〕035号），此发文件经项目经理签发，制度汇编中有安全生产责任制管理等65项管理制度</w:t>
            </w:r>
            <w:r>
              <w:rPr>
                <w:rFonts w:hint="eastAsia" w:eastAsia="仿宋_GB2312"/>
                <w:szCs w:val="21"/>
              </w:rPr>
              <w:t>，符合要求。</w:t>
            </w:r>
          </w:p>
          <w:p w14:paraId="6680467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21B8CC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查见项目部《关于下发项目部安全管理制度汇编》（安环发〔2022〕003号），此文件经项目经理彭剑签发，制度中有《安全生产责任制管理》等36项管理制度，符合要求。</w:t>
            </w:r>
          </w:p>
          <w:p w14:paraId="55F3C64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52EDA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522766D">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1.2.3</w:t>
            </w:r>
          </w:p>
        </w:tc>
        <w:tc>
          <w:tcPr>
            <w:tcW w:w="2211" w:type="dxa"/>
            <w:tcBorders>
              <w:tl2br w:val="nil"/>
              <w:tr2bl w:val="nil"/>
            </w:tcBorders>
            <w:shd w:val="clear" w:color="auto" w:fill="FFFFFF"/>
            <w:vAlign w:val="center"/>
          </w:tcPr>
          <w:p w14:paraId="0625F7B6">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责任考核与监督</w:t>
            </w:r>
          </w:p>
        </w:tc>
        <w:tc>
          <w:tcPr>
            <w:tcW w:w="2788" w:type="dxa"/>
            <w:tcBorders>
              <w:tl2br w:val="nil"/>
              <w:tr2bl w:val="nil"/>
            </w:tcBorders>
            <w:shd w:val="clear" w:color="auto" w:fill="FFFFFF"/>
            <w:vAlign w:val="center"/>
          </w:tcPr>
          <w:p w14:paraId="799CB8D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按国家相关规定设立安全生产监督管理机构，配备专职安全生产管理人员，建立健全安全生产监督网络，落实工程项目施工安全管理工作。</w:t>
            </w:r>
          </w:p>
          <w:p w14:paraId="0C6CD58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按照规定检查安全生产工作情况，严格考核违反安全生产规章制度的行为、不严格遵守安全责任制的人员，安全监督工作记录应完整。</w:t>
            </w:r>
          </w:p>
          <w:p w14:paraId="4648240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技术管理人员、专职安全生产管理人员对危险性较大的分部分项工程应进行现场监督。监理单位应结合专项施工方案，编制监理实施细则，并对危险性较大的分部分项工程实施专项巡视检查。</w:t>
            </w:r>
          </w:p>
        </w:tc>
        <w:tc>
          <w:tcPr>
            <w:tcW w:w="2767" w:type="dxa"/>
            <w:tcBorders>
              <w:tl2br w:val="nil"/>
              <w:tr2bl w:val="nil"/>
            </w:tcBorders>
            <w:shd w:val="clear" w:color="auto" w:fill="FFFFFF"/>
            <w:vAlign w:val="center"/>
          </w:tcPr>
          <w:p w14:paraId="589C3DF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）未设立安全生产监督管理机构，不得分。配置专职安全生产管理人员不合理，扣1分。未建立健全安全生产监督网络，扣1分。</w:t>
            </w:r>
          </w:p>
          <w:p w14:paraId="7D0344B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）未按要求建立安全生产考核制度，扣1分。未按照规定检查安全生产工作情况，扣1分/次。未对安全责任落实情况进行考核，扣1分/次。</w:t>
            </w:r>
          </w:p>
          <w:p w14:paraId="016FFB9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）技术管理人员、专职安全生产管理人员未对危险性较大的工作应进行现场监督的，扣1分/次。监理单位未编制监理实施细则，扣2分/次。对危险性较大的分部分项工程实施专项巡视检查，扣1分/次。</w:t>
            </w:r>
          </w:p>
        </w:tc>
        <w:tc>
          <w:tcPr>
            <w:tcW w:w="975" w:type="dxa"/>
            <w:tcBorders>
              <w:tl2br w:val="nil"/>
              <w:tr2bl w:val="nil"/>
            </w:tcBorders>
            <w:shd w:val="clear" w:color="auto" w:fill="FFFFFF"/>
            <w:vAlign w:val="center"/>
          </w:tcPr>
          <w:p w14:paraId="4013CB4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5269A966">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3A948E1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701CC32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上级单位《关于印发中电建水电开发集团有限公司子公司定编、定岗、定员管理办法（电建水开人〔2018〕5号），足木足公司按规定要求设置了安全生产监督管理部并配备了6名专职安全生产管理人员，主任李琳，专职安全管理人员有安随甲、林锋、宋昊、郭春勇、刘嘉洪，建立了由公司、监理、施工队伍安全管理人员组成的安全监督网络。</w:t>
            </w:r>
          </w:p>
          <w:p w14:paraId="1A76A59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2-3.查见足木足公司制定了《四川足木足河流域水电开发有限公司企业标准》（Q/DJSD-ZMZ 011-2023）及《安全生产与职业健康考核管理》等制度。足木足公司安全生产监督部通过日常安全检查、专项安全检查、隐患排查等形式对安全生产工作情况进行检查督导。对安全责任落实情况进行考核，符合要求。</w:t>
            </w:r>
          </w:p>
          <w:p w14:paraId="54BBCBE7">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438A374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二滩国际巴拉水电站主体工程项目监理部安全、环境、能源节约、职业健康管理制度汇编》，其中《安全生产管理办法》5.2章中明确了安全生产四个责任体系，目前有安全总监1人，监理安全工程师3人，同时按规定健全了安全生产监督网络。</w:t>
            </w:r>
          </w:p>
          <w:p w14:paraId="2877A13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2.查见项目部制定了《安全生产绩效考核与奖惩管理办法》，通过日常安全检查、专项安全检查、隐患排查等形式对安全生产工作情况进行检查督导，对安全责任落实情况进行考核。 </w:t>
            </w:r>
          </w:p>
          <w:p w14:paraId="1071AA6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3.查见项目部《巴拉水电站重大安全措施作业跟踪检查（旁站）记录表》，有乐明锴、袁方等对危险性较大的工作应进行现场检查监督的记录，符合要求。</w:t>
            </w:r>
          </w:p>
          <w:p w14:paraId="73A40ECE">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77D8F4A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查见项目部设有1名兼职安全员，遵循建设单位相关制度。</w:t>
            </w:r>
          </w:p>
          <w:p w14:paraId="592EF31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931021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项目部《关于组建中国电建巴拉水电站厂区枢纽工程施工五·六联合体项目经理部（公司人〔2020〕316号），按规定要求设置了安全环保部并配备了5名专职安全生产管理人员，安全环保部主任田文渊，专职安全管理人员有白露、王晓阳、师玉强等。建立了由项目部、作业队、班组安全管理人员组成的安全生产监督网络。 </w:t>
            </w:r>
          </w:p>
          <w:p w14:paraId="6829F76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2.查见项目部制定了《安全生产检查考核奖惩制度》（查见安环〔2023〕015号），项目部安全环保部按照规定通过日常安全检查、专项安全检查、隐患排查等形式对安全生产工作情况进行检查督导，每季度对安全目标完成情况进行了考核。 </w:t>
            </w:r>
          </w:p>
          <w:p w14:paraId="2D06377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3.查见项目部《专项方案实施检查表》，有专职安全生产管理人员闫维浩，技术管理人员邹兴伟、龙钱、何正平、黄慧等对危险性较大的工作应进行现场检查监督的记录。</w:t>
            </w:r>
          </w:p>
          <w:p w14:paraId="628A976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9DF866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1.查见项目部《成立安全生产监督管理机构通知》，按规定成立了安全环保部并配备了专职安全生产管理人员。建立了由项目部、作业队、班组安全管理人员组成的安全生产监督网络。</w:t>
            </w:r>
          </w:p>
          <w:p w14:paraId="0F34603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了《巴拉水电站首部枢纽工程项目经理部全员岗位安全责任制考核办法（2022版），建立了安全生产考核制度。查见项目部《2024年一季度职业健康安全环境管理目标实施情况检查记录表》（2024年4月1日）显示：安环</w:t>
            </w:r>
            <w:r>
              <w:rPr>
                <w:rFonts w:hint="eastAsia" w:eastAsia="仿宋_GB2312"/>
                <w:szCs w:val="21"/>
                <w:lang w:val="en-US" w:eastAsia="zh-CN"/>
              </w:rPr>
              <w:t>部</w:t>
            </w:r>
            <w:r>
              <w:rPr>
                <w:rFonts w:hint="eastAsia" w:eastAsia="仿宋_GB2312"/>
                <w:szCs w:val="21"/>
              </w:rPr>
              <w:t>对安全生产目标落实情况进行了检查、考核。查见项目部《2024年第一季度职业健康安全环境管理目标完成效果评估报告》（2024年4月1日）对安全生产目标实施情况进行了检查，对安全目标完成情况进行了评估，形成了评估报告。</w:t>
            </w:r>
          </w:p>
          <w:p w14:paraId="675C9B7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查见项目部《较大及以上生产安全风险现场日常监控记录》中有专职安全生产管理人员宋君、赵琪、王洪的现场监控记录。查见项目部的工程部《施工安全技术执行情况检查记录表》中有技术人员祝长江、许燕荣等人参加检查的记录，对施工技术方案及危险性较大方案进行了巡视检查。查见项目部2024年1-3月份施工安全技术方案执行情况检查记录表项目部工程管理部每3～4天组织对现场执行情况进行检查并记录。 </w:t>
            </w:r>
          </w:p>
          <w:p w14:paraId="66C4EA8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2B658BF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 1.查见项目部《关于调整巴拉水电站引水隧洞工程项目经部安全生产监督管理机构通知》（安环〔2024〕19号），按规定要求设置了安全环保部并配备了专职安全生产管理人员，安全环保部部长为赵云龙，专职安全管理人员有陈星、杨兰伟、徐康，负责安全监督管理工作。建立了由项目部、作业队、班组安全管理人员组成的全安全生产监督网络。</w:t>
            </w:r>
          </w:p>
          <w:p w14:paraId="71B75D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了《安全生产考核奖惩管理办法》（2023版）（项目安环〔2023〕28号），项目部安全环保部按照规定通过日常安全检查、专项安全检查、隐患排查等形式对安全生产工作情况进行检查督导。每季度对安全责任落实情况进行考核。</w:t>
            </w:r>
          </w:p>
          <w:p w14:paraId="228C7D0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危大工程、危险作业巡视检查记录》、《危险性较大分部、分项工程安全专项方案实施情况检查表》中有专职安全生产管理人员徐康、杨兰伟，技术管理人员李东强、段宇帆、许思雄等对危险性较大的工作应进行现场检查监督的记录。</w:t>
            </w:r>
          </w:p>
          <w:p w14:paraId="02A5662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1E4D0CF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 xml:space="preserve">项目部《关于项目机构设置及职责划分的通知》（项目发〔2023〕02号），按规定要求设置了安全环保部并配备了专职安全生产管理人员，安全环保部副主任郑钥文，专职安全管理人员有刘庄、王蓉华负责安全监督管理工作。建立了由项目部、作业队、班组安全管理人员组成的安全监督管理体系。 </w:t>
            </w:r>
          </w:p>
          <w:p w14:paraId="0CF6F99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 xml:space="preserve">项目部制定了《安全生产检查考核奖惩管理制度》（安环发〔2023〕003号）。项目部安全环保部按照规定通过日常安全检查、专项安全检查、隐患排查等形式对安全生产工作情况进行检查督导。每季度对安全责任落实情况进行考核。 </w:t>
            </w:r>
          </w:p>
          <w:p w14:paraId="79D1AD2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项目部《施工安全技术方案执行情况检查记录表》有专职安全生产管理人员郑钥文，技术管理人员许顺川、王志伟、谢明龙等对危险性较大的工作应进行现场检查监督的记录</w:t>
            </w:r>
            <w:r>
              <w:rPr>
                <w:rFonts w:hint="eastAsia" w:eastAsia="仿宋_GB2312"/>
                <w:szCs w:val="21"/>
              </w:rPr>
              <w:t>。</w:t>
            </w:r>
          </w:p>
          <w:p w14:paraId="7BECC42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BA14B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18F85D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1.3</w:t>
            </w:r>
          </w:p>
        </w:tc>
        <w:tc>
          <w:tcPr>
            <w:tcW w:w="2211" w:type="dxa"/>
            <w:tcBorders>
              <w:tl2br w:val="nil"/>
              <w:tr2bl w:val="nil"/>
            </w:tcBorders>
            <w:shd w:val="clear" w:color="auto" w:fill="FFFFFF"/>
            <w:vAlign w:val="center"/>
          </w:tcPr>
          <w:p w14:paraId="6A0E410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安全生产投入</w:t>
            </w:r>
          </w:p>
        </w:tc>
        <w:tc>
          <w:tcPr>
            <w:tcW w:w="2788" w:type="dxa"/>
            <w:tcBorders>
              <w:tl2br w:val="nil"/>
              <w:tr2bl w:val="nil"/>
            </w:tcBorders>
            <w:shd w:val="clear" w:color="auto" w:fill="FFFFFF"/>
            <w:vAlign w:val="center"/>
          </w:tcPr>
          <w:p w14:paraId="3FE08A2C">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2421866A">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352E4E7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4C855A1D">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9</w:t>
            </w:r>
          </w:p>
        </w:tc>
        <w:tc>
          <w:tcPr>
            <w:tcW w:w="3564" w:type="dxa"/>
            <w:tcBorders>
              <w:tl2br w:val="nil"/>
              <w:tr2bl w:val="nil"/>
            </w:tcBorders>
            <w:shd w:val="clear" w:color="auto" w:fill="FFFFFF"/>
            <w:vAlign w:val="center"/>
          </w:tcPr>
          <w:p w14:paraId="32DEE26D">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364E5C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5" w:type="dxa"/>
            <w:tcBorders>
              <w:tl2br w:val="nil"/>
              <w:tr2bl w:val="nil"/>
            </w:tcBorders>
            <w:shd w:val="clear" w:color="auto" w:fill="FFFFFF"/>
            <w:vAlign w:val="center"/>
          </w:tcPr>
          <w:p w14:paraId="65E9FB1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1.3.1</w:t>
            </w:r>
          </w:p>
        </w:tc>
        <w:tc>
          <w:tcPr>
            <w:tcW w:w="2211" w:type="dxa"/>
            <w:tcBorders>
              <w:tl2br w:val="nil"/>
              <w:tr2bl w:val="nil"/>
            </w:tcBorders>
            <w:shd w:val="clear" w:color="auto" w:fill="FFFFFF"/>
            <w:vAlign w:val="center"/>
          </w:tcPr>
          <w:p w14:paraId="5C528C34">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安全生产费用的计取</w:t>
            </w:r>
          </w:p>
        </w:tc>
        <w:tc>
          <w:tcPr>
            <w:tcW w:w="2788" w:type="dxa"/>
            <w:tcBorders>
              <w:tl2br w:val="nil"/>
              <w:tr2bl w:val="nil"/>
            </w:tcBorders>
            <w:shd w:val="clear" w:color="auto" w:fill="FFFFFF"/>
            <w:vAlign w:val="center"/>
          </w:tcPr>
          <w:p w14:paraId="65D9817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建设单位、工程总承包单位在工程施工合同中应明确安全生产费用金额、预付支付计划、使用要求、调整方式、支付方式等。</w:t>
            </w:r>
          </w:p>
          <w:p w14:paraId="6449164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施工单位应依据有关规定单独计列和提取安全生产费用。</w:t>
            </w:r>
          </w:p>
          <w:p w14:paraId="62E9D19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实行专业分包的，分包合同中应明确分包项目的安全生产费用，由发包单位支付并监督使用。</w:t>
            </w:r>
          </w:p>
        </w:tc>
        <w:tc>
          <w:tcPr>
            <w:tcW w:w="2767" w:type="dxa"/>
            <w:tcBorders>
              <w:tl2br w:val="nil"/>
              <w:tr2bl w:val="nil"/>
            </w:tcBorders>
            <w:shd w:val="clear" w:color="auto" w:fill="FFFFFF"/>
            <w:vAlign w:val="center"/>
          </w:tcPr>
          <w:p w14:paraId="3F1AF94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）合同未按有关规定计列和提取安全生产费用的，扣1分。</w:t>
            </w:r>
          </w:p>
          <w:p w14:paraId="08DA0E0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）未明确预付支付计划、使用要求、调整方式、支付方式，扣1分。</w:t>
            </w:r>
          </w:p>
          <w:p w14:paraId="305A133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）分包合同中未明确专业分包项目的安全生产费用，扣1分。发包单位未及时支付专业分包单位的安全生产费用的扣1分，未对分包单位安全生产费用使用情况进行监督的，扣1分。</w:t>
            </w:r>
          </w:p>
        </w:tc>
        <w:tc>
          <w:tcPr>
            <w:tcW w:w="975" w:type="dxa"/>
            <w:tcBorders>
              <w:tl2br w:val="nil"/>
              <w:tr2bl w:val="nil"/>
            </w:tcBorders>
            <w:shd w:val="clear" w:color="auto" w:fill="FFFFFF"/>
            <w:vAlign w:val="center"/>
          </w:tcPr>
          <w:p w14:paraId="0A9F0C0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129E32F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5A167C0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BA034B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查见足木足公司与施工单位签订的《施工承包》，其中9.1.5.3规定：安全生产措施费的额度。按2%计提，并经考核、验收后专项结算。</w:t>
            </w:r>
          </w:p>
          <w:p w14:paraId="3C14129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足木足公司《四川足木足河流域水电开发有限公司关于发布&lt;安全检查管理&gt;等9项标准制度的通知》（足水司〔2023〕15号）《安全生产费用管理》（Q/DJSD-ZMZ003-2023），明确费用提取、费用使用程序、费用管理的程序、职责及权限，符合要求。</w:t>
            </w:r>
          </w:p>
          <w:p w14:paraId="691A4C8C">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30F79650">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eastAsia" w:eastAsia="仿宋_GB2312"/>
                <w:bCs/>
                <w:szCs w:val="21"/>
              </w:rPr>
              <w:t>参与建设单位安全生产费用管理工作。</w:t>
            </w:r>
          </w:p>
          <w:p w14:paraId="254E53C8">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48F0D588">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eastAsia" w:eastAsia="仿宋_GB2312"/>
                <w:bCs/>
                <w:szCs w:val="21"/>
              </w:rPr>
              <w:t>参与建设单位安全生产费用管理工作。</w:t>
            </w:r>
          </w:p>
          <w:p w14:paraId="5A3C8CE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FF5A91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-2.查见项目部制定有安全生产费用管理制度（安环〔2024〕029号），编制了2024年安全生产年度投入计划表并上报监理审核，见上报文函《关于上报巴拉水电站厂区标2024年安全生产及文明施工措施费投入计划方案的函》（SD5-6-BLC04-ETI/002/2024），报监理审核后执行。明确费用提取、费用使用程序、费用管理的程序、职责及权限。 </w:t>
            </w:r>
          </w:p>
          <w:p w14:paraId="6E63F1C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3.查见项目部明确了外协队伍的安全费用，并在结算中对外协队伍安全费用的使用情况进行监督使用。</w:t>
            </w:r>
          </w:p>
          <w:p w14:paraId="0B3E474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F40C08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查见项目部制定了《巴拉水电站首部枢纽工程项目经理部安全生产投入与使用管理办法》（七巴项发〔2021〕12号），合同按规定制定了投入计划，并报监理审核后执行。查见其明确了费用提取、费用使用程序、费用管理的程序、职责及权限，符合标准要求。</w:t>
            </w:r>
          </w:p>
          <w:p w14:paraId="22282B6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w:t>
            </w:r>
            <w:r>
              <w:rPr>
                <w:rFonts w:hint="eastAsia" w:eastAsia="仿宋_GB2312"/>
                <w:szCs w:val="21"/>
              </w:rPr>
              <w:t>查见项目部明确了外协队伍的安全生产费用，并在结算中对外协队伍安全费用的使用情况进行监督使用。</w:t>
            </w:r>
          </w:p>
          <w:p w14:paraId="7A1504C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365064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查见</w:t>
            </w:r>
            <w:r>
              <w:rPr>
                <w:rFonts w:hint="default" w:eastAsia="仿宋_GB2312"/>
                <w:szCs w:val="21"/>
              </w:rPr>
              <w:t>项目部制定了《安全费用投入及费用管理办法》（安环〔2022〕035号），项目安全生产费用提取标准按照国家财政部、</w:t>
            </w:r>
            <w:r>
              <w:rPr>
                <w:rFonts w:hint="eastAsia" w:eastAsia="仿宋_GB2312"/>
                <w:szCs w:val="21"/>
              </w:rPr>
              <w:t>应急管理部</w:t>
            </w:r>
            <w:r>
              <w:rPr>
                <w:rFonts w:hint="default" w:eastAsia="仿宋_GB2312"/>
                <w:szCs w:val="21"/>
              </w:rPr>
              <w:t>《企业安全生产费用提取和使用管理办法》（财</w:t>
            </w:r>
            <w:r>
              <w:rPr>
                <w:rFonts w:hint="eastAsia" w:eastAsia="仿宋_GB2312"/>
                <w:szCs w:val="21"/>
              </w:rPr>
              <w:t>资</w:t>
            </w:r>
            <w:r>
              <w:rPr>
                <w:rFonts w:hint="default" w:eastAsia="仿宋_GB2312"/>
                <w:szCs w:val="21"/>
              </w:rPr>
              <w:t>〔2022〕1</w:t>
            </w:r>
            <w:r>
              <w:rPr>
                <w:rFonts w:hint="eastAsia" w:eastAsia="仿宋_GB2312"/>
                <w:szCs w:val="21"/>
              </w:rPr>
              <w:t>3</w:t>
            </w:r>
            <w:r>
              <w:rPr>
                <w:rFonts w:hint="default" w:eastAsia="仿宋_GB2312"/>
                <w:szCs w:val="21"/>
              </w:rPr>
              <w:t>6号）执行，以造价的</w:t>
            </w:r>
            <w:r>
              <w:rPr>
                <w:rFonts w:hint="eastAsia" w:eastAsia="仿宋_GB2312"/>
                <w:szCs w:val="21"/>
                <w:lang w:val="en-US" w:eastAsia="zh-CN"/>
              </w:rPr>
              <w:t>2.</w:t>
            </w:r>
            <w:r>
              <w:rPr>
                <w:rFonts w:hint="eastAsia" w:eastAsia="仿宋_GB2312"/>
                <w:szCs w:val="21"/>
              </w:rPr>
              <w:t>5</w:t>
            </w:r>
            <w:r>
              <w:rPr>
                <w:rFonts w:hint="default" w:eastAsia="仿宋_GB2312"/>
                <w:szCs w:val="21"/>
              </w:rPr>
              <w:t xml:space="preserve">%进行提取，投入计划报监理审核后执行。明确费用提取、费用使用程序、费用管理的程序、职责及权限，符合要求。 </w:t>
            </w:r>
          </w:p>
          <w:p w14:paraId="25AED6C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w:t>
            </w:r>
            <w:r>
              <w:rPr>
                <w:rFonts w:hint="eastAsia" w:eastAsia="仿宋_GB2312"/>
                <w:szCs w:val="21"/>
              </w:rPr>
              <w:t>查见</w:t>
            </w:r>
            <w:r>
              <w:rPr>
                <w:rFonts w:hint="default" w:eastAsia="仿宋_GB2312"/>
                <w:szCs w:val="21"/>
              </w:rPr>
              <w:t>项目部明确了外协队伍的安全费用，并在结算中对外协队伍安全费用的使用情况进行监督使用。</w:t>
            </w:r>
          </w:p>
          <w:p w14:paraId="3F72ED0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6FC2A1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查见项目部制定了《安全生产费用投入管理制度》（安环发〔2023〕003号），项目安全生产费用提取标准按照国家财政部、应急管理部《企业安全生产费用提取和使用管理办法》（财资〔2022〕136号）执行，以造价的3%进行提取，投入计划报监理审核后执行。明确费用提取、费用使用程序、费用管理的程序、职责及权限，符合要求。</w:t>
            </w:r>
          </w:p>
          <w:p w14:paraId="02E79A9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2.查见项目部明确了外协队伍的安全费用，并在结算中对外协队伍安全费用的使用情况进行监督使用。</w:t>
            </w:r>
          </w:p>
          <w:p w14:paraId="0A21308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B4D53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72FDB0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1.3.2</w:t>
            </w:r>
          </w:p>
        </w:tc>
        <w:tc>
          <w:tcPr>
            <w:tcW w:w="2211" w:type="dxa"/>
            <w:tcBorders>
              <w:tl2br w:val="nil"/>
              <w:tr2bl w:val="nil"/>
            </w:tcBorders>
            <w:shd w:val="clear" w:color="auto" w:fill="FFFFFF"/>
            <w:vAlign w:val="center"/>
          </w:tcPr>
          <w:p w14:paraId="01F26FB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安全生产费用的使用</w:t>
            </w:r>
          </w:p>
        </w:tc>
        <w:tc>
          <w:tcPr>
            <w:tcW w:w="2788" w:type="dxa"/>
            <w:tcBorders>
              <w:tl2br w:val="nil"/>
              <w:tr2bl w:val="nil"/>
            </w:tcBorders>
            <w:shd w:val="clear" w:color="auto" w:fill="FFFFFF"/>
            <w:vAlign w:val="center"/>
          </w:tcPr>
          <w:p w14:paraId="4CB38C2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建设单位应根据建设工程进展情况，对施工单位安全生产费用的使用情况进行监督。</w:t>
            </w:r>
          </w:p>
          <w:p w14:paraId="1F15810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监理单位应根据建设工程进展情况，对施工单位安全生产费用使用情况进行现场验证。</w:t>
            </w:r>
          </w:p>
          <w:p w14:paraId="1702C80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编制工程项目安全生产费用使用计划，报监理单位审查、建设单位批准后实施。计划调整时，应履行审批手续。实行工程总承包的，施工单位有关安全生产费用报批文件上报建设单位和监理单位前，应经工程总承包单位审批。</w:t>
            </w:r>
          </w:p>
          <w:p w14:paraId="60BF6A2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施工单位应建立安全生产费用使用审批程序，保证安全生产费用投入，专户核算、专款专用，并建立安全生产费用使用管理台账。</w:t>
            </w:r>
          </w:p>
        </w:tc>
        <w:tc>
          <w:tcPr>
            <w:tcW w:w="2767" w:type="dxa"/>
            <w:tcBorders>
              <w:tl2br w:val="nil"/>
              <w:tr2bl w:val="nil"/>
            </w:tcBorders>
            <w:shd w:val="clear" w:color="auto" w:fill="FFFFFF"/>
            <w:vAlign w:val="center"/>
          </w:tcPr>
          <w:p w14:paraId="2A588FA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）建设单位未对安全生产费用投入和使用进行监督，扣1分。</w:t>
            </w:r>
          </w:p>
          <w:p w14:paraId="228B843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）监理单位未根据建设工程进展情况，对施工单位安全生产费用使用情况进行现场验证，扣1分。</w:t>
            </w:r>
          </w:p>
          <w:p w14:paraId="5D5CBCB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）施工单位安全施工费用无使用计划、未履行计划调整审批程序，扣1分。实行工程总承包的，施工单位安全生产费用报批文件未应经工程总承包单位审批，扣2分。</w:t>
            </w:r>
          </w:p>
          <w:p w14:paraId="49C0F79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）施工单位未建立安全生产费用使用审批程序，安全生产费用未专户核算、专款专用的，扣2分。</w:t>
            </w:r>
          </w:p>
          <w:p w14:paraId="0AE8769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）各单位安全生产费用投入不足，扣3分/项。</w:t>
            </w:r>
          </w:p>
        </w:tc>
        <w:tc>
          <w:tcPr>
            <w:tcW w:w="975" w:type="dxa"/>
            <w:tcBorders>
              <w:tl2br w:val="nil"/>
              <w:tr2bl w:val="nil"/>
            </w:tcBorders>
            <w:shd w:val="clear" w:color="auto" w:fill="FFFFFF"/>
            <w:vAlign w:val="center"/>
          </w:tcPr>
          <w:p w14:paraId="131B357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15DDB958">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4</w:t>
            </w:r>
          </w:p>
        </w:tc>
        <w:tc>
          <w:tcPr>
            <w:tcW w:w="3564" w:type="dxa"/>
            <w:tcBorders>
              <w:tl2br w:val="nil"/>
              <w:tr2bl w:val="nil"/>
            </w:tcBorders>
            <w:shd w:val="clear" w:color="auto" w:fill="FFFFFF"/>
            <w:vAlign w:val="center"/>
          </w:tcPr>
          <w:p w14:paraId="761C2C8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31E4FC6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查见足木足公司《财务部安全生产费用检查工作底稿》</w:t>
            </w:r>
            <w:r>
              <w:rPr>
                <w:rFonts w:hint="eastAsia" w:eastAsia="仿宋_GB2312"/>
                <w:szCs w:val="21"/>
              </w:rPr>
              <w:t>，</w:t>
            </w:r>
            <w:r>
              <w:rPr>
                <w:rFonts w:hint="default" w:eastAsia="仿宋_GB2312"/>
                <w:szCs w:val="21"/>
              </w:rPr>
              <w:t>2024年1月起至2024年6月30日对“安全生产费用投入及资金流动情况”的记录资料，显示由财务主管黄悦对水电五六局联合体巴拉项目部、水电七八联合体巴拉项目部、水电十局巴拉项目部、水电五局机电安装项目部份安全生产费用投入和使用进行监督检查</w:t>
            </w:r>
            <w:r>
              <w:rPr>
                <w:rFonts w:hint="eastAsia" w:eastAsia="仿宋_GB2312"/>
                <w:szCs w:val="21"/>
              </w:rPr>
              <w:t>，符合要求。</w:t>
            </w:r>
          </w:p>
          <w:p w14:paraId="38B4C33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9B27BE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出具《2024年安全生产措施费结算统计表》《四川省脚木足河巴拉水电站引水隧洞工程2024年3月结算单元工程中间计量表》（计量单编号：20240302）《关于厂区枢纽工程2024年安全生产及文明施工措施费投入计划的批复》（编号：ETI-SD5-6-BLC04-002-2024）等文件显示：监理部对安全生产费用的计划、使用进行了管控及时进行了审批。</w:t>
            </w:r>
          </w:p>
          <w:p w14:paraId="1F486C7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出具《2023年安全生产措施费结算统计表》《四川省脚木足河巴拉水电站引水隧洞工程2024年3月结算单元工程中间计量表》（计量单编号：20240302）《关于厂区枢纽工程2024年安全生产及文明施工措施费投入计划的批复》（编号：ETI-SD5-6-BLC04-002-2024）等文件显示：项目部对安全生产费用的计划、使用进行了管控、监督、检查。</w:t>
            </w:r>
          </w:p>
          <w:p w14:paraId="3874F9E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出具《关于厂区枢纽工程2024年安全生产及文明施工措施费投入计划的批复》（编号：ETI-SD5-6-BLC04-002-2024）等文件显示：监理部及时对施工单位上报的安全生产费用计划进行了批复。查见监理单位出具《2024年安全生产措施费结算统计表》，监理单位建立了安全生产费用管理台账。.查见监理部出具《关于厂区枢纽工程2024年安全生产及文明施工措施费投入计划的批复》（编号：ETI-SD5-6-BLC04-002-2024）等文件显示：文件由总监理工程师签发。</w:t>
            </w:r>
          </w:p>
          <w:p w14:paraId="7AA2E382">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55FEE9F6">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eastAsia" w:eastAsia="仿宋_GB2312"/>
                <w:bCs/>
                <w:szCs w:val="21"/>
              </w:rPr>
              <w:t>参与建设单位安全生产费用管理工作。</w:t>
            </w:r>
          </w:p>
          <w:p w14:paraId="2F626666">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水电五六局联合体巴拉项目部</w:t>
            </w:r>
          </w:p>
          <w:p w14:paraId="6CFF1D5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不涉及。</w:t>
            </w:r>
          </w:p>
          <w:p w14:paraId="1215549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 xml:space="preserve">查见项目部2023年12月25日制定的《2024年度安全生产及文明施工措施费投入计划方案》，2024年项目部安全生产及文明施工措施费计划投入583万元。 </w:t>
            </w:r>
          </w:p>
          <w:p w14:paraId="575C0C4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4-5</w:t>
            </w:r>
            <w:r>
              <w:rPr>
                <w:rFonts w:hint="default" w:eastAsia="仿宋_GB2312"/>
                <w:szCs w:val="21"/>
              </w:rPr>
              <w:t>.查阅《关于上报巴拉水电站厂区标2024年安全生产及文明施工措施费投入计划方案的函》（SD5-6-BLC04-ETI/002/2024）显示：2024年1月11日项目监理进行了批复。</w:t>
            </w:r>
            <w:r>
              <w:rPr>
                <w:rFonts w:hint="eastAsia" w:eastAsia="仿宋_GB2312"/>
                <w:szCs w:val="21"/>
              </w:rPr>
              <w:t>查见</w:t>
            </w:r>
            <w:r>
              <w:rPr>
                <w:rFonts w:hint="default" w:eastAsia="仿宋_GB2312"/>
                <w:szCs w:val="21"/>
              </w:rPr>
              <w:t>项目部在生产过程中落实安全生产费用使用计划，并做到专款专用。</w:t>
            </w:r>
          </w:p>
          <w:p w14:paraId="0150330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CC2333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不涉及。</w:t>
            </w:r>
          </w:p>
          <w:p w14:paraId="41347E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3.查见项目部按照规定足额提取安全生产费用（水利水电工程2.5%）；在编制投标文件时已将安全生产费用列入了工程造价。</w:t>
            </w:r>
          </w:p>
          <w:p w14:paraId="15EAD93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4-5</w:t>
            </w:r>
            <w:r>
              <w:rPr>
                <w:rFonts w:hint="default" w:eastAsia="仿宋_GB2312"/>
                <w:szCs w:val="21"/>
              </w:rPr>
              <w:t>.</w:t>
            </w:r>
            <w:r>
              <w:rPr>
                <w:rFonts w:hint="eastAsia" w:eastAsia="仿宋_GB2312"/>
                <w:szCs w:val="21"/>
              </w:rPr>
              <w:t>查见项目部根据生产计划和安全生产需要编制了安全生产需要编制安全生产费用使用计划，并严格审批程序，建立了安全生产费用使用台账和结算台账，台账齐全。项目部在生产过程中落实安全生产费用使用计划，并做到专款专用，安全生产费用投入充足。</w:t>
            </w:r>
          </w:p>
          <w:p w14:paraId="6D9B7D4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0120E68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不涉及。</w:t>
            </w:r>
          </w:p>
          <w:p w14:paraId="6638A0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3.查见项目部关于印发巴拉水电站引水隧洞工程项目经理部《2024年度安全生产及文明施工措施费投入计划的通知》（安环〔2024〕008号）及附件显示2024年项目部安全生产及文明施工措施费计划投入225万元。 </w:t>
            </w:r>
          </w:p>
          <w:p w14:paraId="25774DA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-5.查见项目部《关于引水隧洞工程2024年安全生产及文明施工措施费投入计划的批复意见》（SD10/BLC03/ETI/182/2023）显示：2023年12月21日项目监理进行了批复。项目部在生产过程中落实安全生产费用使用计划，并做到专款专用。</w:t>
            </w:r>
          </w:p>
          <w:p w14:paraId="6CEAED1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0B95602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不涉及。</w:t>
            </w:r>
          </w:p>
          <w:p w14:paraId="7C96437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3.查见项目部2023年12月25日制定的《2024年度安全生产及文明施工措施费投入计划方案》，2024年项目部安全生产及文明施工措施费计划投入144.568万元。</w:t>
            </w:r>
          </w:p>
          <w:p w14:paraId="2BA7AFE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-5.查见项目部《关于机电安装项目工程2024年安全生产及文明施工措施费投入计划的批复意见》（ETI/SD5-JD/123/2023）显示：2023年12月28日项目监理进行了批复。查见项目部在生产过程中落实安全生产费用使用计划，并做到专款专用。</w:t>
            </w:r>
          </w:p>
          <w:p w14:paraId="5B152D2D">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567310E1">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lang w:eastAsia="zh-CN"/>
              </w:rPr>
              <w:t>二滩国际监理</w:t>
            </w:r>
            <w:r>
              <w:rPr>
                <w:rFonts w:hint="eastAsia" w:eastAsia="仿宋_GB2312"/>
                <w:b/>
                <w:szCs w:val="21"/>
              </w:rPr>
              <w:t>未根据建设工程进展情况，对施工单位安全生产费用使用情况进行现场验证。</w:t>
            </w:r>
          </w:p>
          <w:p w14:paraId="175B796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依据评分标准2，共扣1分。</w:t>
            </w:r>
          </w:p>
        </w:tc>
      </w:tr>
      <w:tr w14:paraId="255743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081F74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1.4</w:t>
            </w:r>
          </w:p>
        </w:tc>
        <w:tc>
          <w:tcPr>
            <w:tcW w:w="2211" w:type="dxa"/>
            <w:tcBorders>
              <w:tl2br w:val="nil"/>
              <w:tr2bl w:val="nil"/>
            </w:tcBorders>
            <w:shd w:val="clear" w:color="auto" w:fill="FFFFFF"/>
            <w:vAlign w:val="center"/>
          </w:tcPr>
          <w:p w14:paraId="24F963F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安全文化</w:t>
            </w:r>
          </w:p>
        </w:tc>
        <w:tc>
          <w:tcPr>
            <w:tcW w:w="2788" w:type="dxa"/>
            <w:tcBorders>
              <w:tl2br w:val="nil"/>
              <w:tr2bl w:val="nil"/>
            </w:tcBorders>
            <w:shd w:val="clear" w:color="auto" w:fill="FFFFFF"/>
            <w:vAlign w:val="center"/>
          </w:tcPr>
          <w:p w14:paraId="0E7D0BDF">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6E3D1744">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38B280D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3304A82B">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3564" w:type="dxa"/>
            <w:tcBorders>
              <w:tl2br w:val="nil"/>
              <w:tr2bl w:val="nil"/>
            </w:tcBorders>
            <w:shd w:val="clear" w:color="auto" w:fill="FFFFFF"/>
            <w:vAlign w:val="center"/>
          </w:tcPr>
          <w:p w14:paraId="54B45615">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7592A4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5" w:type="dxa"/>
            <w:tcBorders>
              <w:tl2br w:val="nil"/>
              <w:tr2bl w:val="nil"/>
            </w:tcBorders>
            <w:shd w:val="clear" w:color="auto" w:fill="FFFFFF"/>
            <w:vAlign w:val="center"/>
          </w:tcPr>
          <w:p w14:paraId="1FB2ACB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1.4.1</w:t>
            </w:r>
          </w:p>
        </w:tc>
        <w:tc>
          <w:tcPr>
            <w:tcW w:w="2211" w:type="dxa"/>
            <w:tcBorders>
              <w:tl2br w:val="nil"/>
              <w:tr2bl w:val="nil"/>
            </w:tcBorders>
            <w:shd w:val="clear" w:color="auto" w:fill="FFFFFF"/>
            <w:vAlign w:val="center"/>
          </w:tcPr>
          <w:p w14:paraId="2498040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建立安全活动</w:t>
            </w:r>
          </w:p>
          <w:p w14:paraId="76DE5DF2">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实施方案</w:t>
            </w:r>
          </w:p>
        </w:tc>
        <w:tc>
          <w:tcPr>
            <w:tcW w:w="2788" w:type="dxa"/>
            <w:tcBorders>
              <w:tl2br w:val="nil"/>
              <w:tr2bl w:val="nil"/>
            </w:tcBorders>
            <w:shd w:val="clear" w:color="auto" w:fill="FFFFFF"/>
            <w:vAlign w:val="center"/>
          </w:tcPr>
          <w:p w14:paraId="4BC706F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工程项目建设单位应按照AQ/T 9004要求制定工程建设项目安全文化建设规划和安全理念。参建单位应制定安全活动计划，实现在法律和政府监管要求之上的安全自我约束，保障安全施工水平持续提高。</w:t>
            </w:r>
          </w:p>
        </w:tc>
        <w:tc>
          <w:tcPr>
            <w:tcW w:w="2767" w:type="dxa"/>
            <w:tcBorders>
              <w:tl2br w:val="nil"/>
              <w:tr2bl w:val="nil"/>
            </w:tcBorders>
            <w:shd w:val="clear" w:color="auto" w:fill="FFFFFF"/>
            <w:vAlign w:val="center"/>
          </w:tcPr>
          <w:p w14:paraId="2D63544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未制定工程建设项目安全文化建设规划和安全理念，不得分；未制定安全活动策划计划，扣1分/单位。</w:t>
            </w:r>
          </w:p>
        </w:tc>
        <w:tc>
          <w:tcPr>
            <w:tcW w:w="975" w:type="dxa"/>
            <w:tcBorders>
              <w:tl2br w:val="nil"/>
              <w:tr2bl w:val="nil"/>
            </w:tcBorders>
            <w:shd w:val="clear" w:color="auto" w:fill="FFFFFF"/>
            <w:vAlign w:val="center"/>
          </w:tcPr>
          <w:p w14:paraId="56A3F44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w:t>
            </w:r>
          </w:p>
        </w:tc>
        <w:tc>
          <w:tcPr>
            <w:tcW w:w="976" w:type="dxa"/>
            <w:tcBorders>
              <w:tl2br w:val="nil"/>
              <w:tr2bl w:val="nil"/>
            </w:tcBorders>
            <w:shd w:val="clear" w:color="auto" w:fill="FFFFFF"/>
            <w:vAlign w:val="center"/>
          </w:tcPr>
          <w:p w14:paraId="6ADEA673">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w:t>
            </w:r>
          </w:p>
        </w:tc>
        <w:tc>
          <w:tcPr>
            <w:tcW w:w="3564" w:type="dxa"/>
            <w:tcBorders>
              <w:tl2br w:val="nil"/>
              <w:tr2bl w:val="nil"/>
            </w:tcBorders>
            <w:shd w:val="clear" w:color="auto" w:fill="FFFFFF"/>
            <w:vAlign w:val="center"/>
          </w:tcPr>
          <w:p w14:paraId="7AA46A2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10888AF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查见足木足公司于2022年12月26日发布的《四川足木足河流域水电开发有限公司安全文化建设规划纲要》（2023年—2025年），含项目安全文化建设规划和安全理念，符合要求。</w:t>
            </w:r>
          </w:p>
          <w:p w14:paraId="6148263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27EF92F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1.查见项目部在2023年1月份发布了《二滩国际巴拉水电站主体工程项目监理部安全文化建设策划方案》，内容包括安全文化建设指导思想、目标和措施等，符合要求。</w:t>
            </w:r>
          </w:p>
          <w:p w14:paraId="2CE6701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2.查见项目部2024年5月31日发布了《2024年“安全生产月”活动方案》（巴拉监安字〔2024〕010号），开展了安全教育、车辆交通应急演练和其他宣传活动，进行了活动总结。</w:t>
            </w:r>
          </w:p>
          <w:p w14:paraId="1F66F215">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4B61CD4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统一参加足木足公司的安全文化活动。</w:t>
            </w:r>
          </w:p>
          <w:p w14:paraId="020DA2E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02EED3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查见项目部《关于印发安全文化建设工作计划的通知》（安环〔2023〕020号），其对安全文化活动做出了安排。项目部在2024年6月开展了“安全生产月”活动，在现场和办公区设置了安全文化宣传栏。</w:t>
            </w:r>
          </w:p>
          <w:p w14:paraId="034EBEB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EF6F5E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制定了安全文化建设规划和计划（巴拉首部枢纽安全策划书），并开展安全文化建设活动、对公司安全文化建设理念和要求进行宣贯和实施。查见项目部确立了安全生产和职业病危害防治理念及行为准则，根据本工程实际确定了本项目安全生产理念：以隐患排查治理，尤其是地质灾害治理为主线的安全生产管理理念。</w:t>
            </w:r>
          </w:p>
          <w:p w14:paraId="63456C9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9632E5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w:t>
            </w:r>
            <w:r>
              <w:rPr>
                <w:rFonts w:hint="default" w:eastAsia="仿宋_GB2312"/>
                <w:szCs w:val="21"/>
              </w:rPr>
              <w:t>项目部制定了</w:t>
            </w:r>
            <w:r>
              <w:rPr>
                <w:rFonts w:hint="eastAsia" w:eastAsia="仿宋_GB2312"/>
                <w:szCs w:val="21"/>
              </w:rPr>
              <w:t>《</w:t>
            </w:r>
            <w:r>
              <w:rPr>
                <w:rFonts w:hint="default" w:eastAsia="仿宋_GB2312"/>
                <w:szCs w:val="21"/>
              </w:rPr>
              <w:t>2020</w:t>
            </w:r>
            <w:r>
              <w:rPr>
                <w:rFonts w:hint="eastAsia" w:eastAsia="仿宋_GB2312"/>
                <w:szCs w:val="21"/>
              </w:rPr>
              <w:t>-</w:t>
            </w:r>
            <w:r>
              <w:rPr>
                <w:rFonts w:hint="default" w:eastAsia="仿宋_GB2312"/>
                <w:szCs w:val="21"/>
              </w:rPr>
              <w:t>2024年安全文化建设规划</w:t>
            </w:r>
            <w:r>
              <w:rPr>
                <w:rFonts w:hint="eastAsia" w:eastAsia="仿宋_GB2312"/>
                <w:szCs w:val="21"/>
              </w:rPr>
              <w:t>》</w:t>
            </w:r>
            <w:r>
              <w:rPr>
                <w:rFonts w:hint="default" w:eastAsia="仿宋_GB2312"/>
                <w:szCs w:val="21"/>
              </w:rPr>
              <w:t>（安环〔2020〕010号），对项目部安全文化建设做出了规划。安全理念为“安全第一，生命至上”。查项目安全教育卡，项目级安全教育包含安全生产及职业健康相关内容，教育及引导全体人员贯彻执行。</w:t>
            </w:r>
          </w:p>
          <w:p w14:paraId="6CF507B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0F3597C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查见项目部制定了安全文化建设规划，在2024年6月开展了“安全生产月”活动，在现场和办公区设置了安全文化宣传栏。 </w:t>
            </w:r>
          </w:p>
          <w:p w14:paraId="160C6BD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64240E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5AE305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1.4.2</w:t>
            </w:r>
          </w:p>
        </w:tc>
        <w:tc>
          <w:tcPr>
            <w:tcW w:w="2211" w:type="dxa"/>
            <w:tcBorders>
              <w:tl2br w:val="nil"/>
              <w:tr2bl w:val="nil"/>
            </w:tcBorders>
            <w:shd w:val="clear" w:color="auto" w:fill="FFFFFF"/>
            <w:vAlign w:val="center"/>
          </w:tcPr>
          <w:p w14:paraId="56826588">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安全活动常态化机制</w:t>
            </w:r>
          </w:p>
        </w:tc>
        <w:tc>
          <w:tcPr>
            <w:tcW w:w="2788" w:type="dxa"/>
            <w:tcBorders>
              <w:tl2br w:val="nil"/>
              <w:tr2bl w:val="nil"/>
            </w:tcBorders>
            <w:shd w:val="clear" w:color="auto" w:fill="FFFFFF"/>
            <w:vAlign w:val="center"/>
          </w:tcPr>
          <w:p w14:paraId="637DF50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工程项目建设单位应按照规定组织开展安全活动，分析本岗位安全生产风险和预防措施，建立与本岗位相适应的安全活动常态化制度。</w:t>
            </w:r>
          </w:p>
        </w:tc>
        <w:tc>
          <w:tcPr>
            <w:tcW w:w="2767" w:type="dxa"/>
            <w:tcBorders>
              <w:tl2br w:val="nil"/>
              <w:tr2bl w:val="nil"/>
            </w:tcBorders>
            <w:shd w:val="clear" w:color="auto" w:fill="FFFFFF"/>
            <w:vAlign w:val="center"/>
          </w:tcPr>
          <w:p w14:paraId="722D4F6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未建立与本岗位相适应的安全活动常态化制度，扣1分。2.未按照规定组织开展安全活动，扣1分。</w:t>
            </w:r>
          </w:p>
        </w:tc>
        <w:tc>
          <w:tcPr>
            <w:tcW w:w="975" w:type="dxa"/>
            <w:tcBorders>
              <w:tl2br w:val="nil"/>
              <w:tr2bl w:val="nil"/>
            </w:tcBorders>
            <w:shd w:val="clear" w:color="auto" w:fill="FFFFFF"/>
            <w:vAlign w:val="center"/>
          </w:tcPr>
          <w:p w14:paraId="4F4CF28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w:t>
            </w:r>
          </w:p>
        </w:tc>
        <w:tc>
          <w:tcPr>
            <w:tcW w:w="976" w:type="dxa"/>
            <w:tcBorders>
              <w:tl2br w:val="nil"/>
              <w:tr2bl w:val="nil"/>
            </w:tcBorders>
            <w:shd w:val="clear" w:color="auto" w:fill="FFFFFF"/>
            <w:vAlign w:val="center"/>
          </w:tcPr>
          <w:p w14:paraId="5601B8B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w:t>
            </w:r>
          </w:p>
        </w:tc>
        <w:tc>
          <w:tcPr>
            <w:tcW w:w="3564" w:type="dxa"/>
            <w:tcBorders>
              <w:tl2br w:val="nil"/>
              <w:tr2bl w:val="nil"/>
            </w:tcBorders>
            <w:shd w:val="clear" w:color="auto" w:fill="FFFFFF"/>
            <w:vAlign w:val="center"/>
          </w:tcPr>
          <w:p w14:paraId="1B17B50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77895729">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查见足木足公司《四川足木足河流域水电开发有限公司安全文化建设规划纲要》（2023年—2025年）</w:t>
            </w:r>
            <w:r>
              <w:rPr>
                <w:rFonts w:hint="eastAsia" w:eastAsia="仿宋_GB2312"/>
                <w:bCs/>
                <w:szCs w:val="21"/>
              </w:rPr>
              <w:t>中有安全活动常态化制度的描述。足木足公司</w:t>
            </w:r>
            <w:r>
              <w:rPr>
                <w:rFonts w:hint="default" w:eastAsia="仿宋_GB2312"/>
                <w:bCs/>
                <w:szCs w:val="21"/>
              </w:rPr>
              <w:t>于2024年6月开展了“安全生产月”活动，组织了安全教育培训、应急演练、安全宣传咨询日、讲授安全课等一系列活动，公司还在办公区和施工现场设立了安全宣传栏和展板</w:t>
            </w:r>
            <w:r>
              <w:rPr>
                <w:rFonts w:hint="eastAsia" w:eastAsia="仿宋_GB2312"/>
                <w:bCs/>
                <w:szCs w:val="21"/>
              </w:rPr>
              <w:t>。</w:t>
            </w:r>
          </w:p>
          <w:p w14:paraId="6AE1BCDF">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7117B650">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统一参加足木足公司的安全文化活动。</w:t>
            </w:r>
          </w:p>
          <w:p w14:paraId="35BA0C48">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3D75EB51">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统一参加足木足公司的安全文化活动。</w:t>
            </w:r>
          </w:p>
          <w:p w14:paraId="6FD14F0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BD0A54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w:t>
            </w:r>
            <w:r>
              <w:rPr>
                <w:rFonts w:hint="default" w:eastAsia="仿宋_GB2312"/>
                <w:szCs w:val="21"/>
              </w:rPr>
              <w:t>项目部制定了《班组安全活动管理制度》，对各班组、岗位、工种的安全活动常态化进行规定。</w:t>
            </w:r>
            <w:r>
              <w:rPr>
                <w:rFonts w:hint="eastAsia" w:eastAsia="仿宋_GB2312"/>
                <w:szCs w:val="21"/>
              </w:rPr>
              <w:t>查见</w:t>
            </w:r>
            <w:r>
              <w:rPr>
                <w:rFonts w:hint="default" w:eastAsia="仿宋_GB2312"/>
                <w:szCs w:val="21"/>
              </w:rPr>
              <w:t>项目部通过班组活动、微信群、QQ群、班前五分钟教育等渠道，展开宣传活动，积极发挥宣传和引导作用，营造良好氛围。每班次上班前都会对洞室气体、粉尘等进行检测，各项指标均在标准范围内，方才开展施工作业。同时在班前会强劳保用品的正确佩戴方法。2024年6月组织开展了安全生产月活动，由项目经理常贵春、各领导班子配合开展每周的安全相关活动。同时在生活营地对作业人员播放安全教育、事故案例视频。</w:t>
            </w:r>
          </w:p>
          <w:p w14:paraId="1E60FBB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9A494E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查见项目部印发了《巴拉水电站首部枢纽工程项目经理部班组安全建设管理办法的通知》（七巴项发〔2024〕5号），通过开展“四问”活动（即“问当班任务， 问安全风险，问防范措施，问应急措施”），确保每一名作业人员真正意识到自身所处环境的风险及防范措施，有效增强作业人 员的自我保护意识和能力，并将每日活动开展情况和记录表发至安全管理微信群中，促使项目人员建立了与本岗位相适应的安全活动常态化制度，按照相关规定组织开展安全活动。</w:t>
            </w:r>
          </w:p>
          <w:p w14:paraId="09F17FC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0C05DB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w:t>
            </w:r>
            <w:r>
              <w:rPr>
                <w:rFonts w:hint="default" w:eastAsia="仿宋_GB2312"/>
                <w:szCs w:val="21"/>
              </w:rPr>
              <w:t>项目部制定了《班组安全活动管理制度》，对各班组、岗位、工种的安全活动常态化进行规定。</w:t>
            </w:r>
            <w:r>
              <w:rPr>
                <w:rFonts w:hint="eastAsia" w:eastAsia="仿宋_GB2312"/>
                <w:szCs w:val="21"/>
              </w:rPr>
              <w:t>查见</w:t>
            </w:r>
            <w:r>
              <w:rPr>
                <w:rFonts w:hint="default" w:eastAsia="仿宋_GB2312"/>
                <w:szCs w:val="21"/>
              </w:rPr>
              <w:t>项目部2024年4月25日-5月1日，开展了职业病防治法宣传周活动依靠微信群、QQ群、班前教育等渠道，展开宣传活动，积极发挥宣传和引导作用，营造良好氛围。每班次上班前都会对洞室气体、粉尘等进行检测，各项指标均在标准范围内，方才开展施工作业。同时在班前会强调防尘口罩，隔音耳塞等职业病防治劳保用品的正确佩戴方法。2024年6月1日，开展了安全生产月活动，由项目经理蒋保东组织开展安全月活动启动仪式，各领导班子配合开展每周的安全月相关活动。同时在在3#营地、2#支洞口设置环境保护宣传标牌，为2#营地，3#营地作业人员播放安全宣传教育视频，提高全体作业人员的安全意识，2024年7月11日至7月16日，组织召开展安全周活动，安全总监带领大家宣贯了相关文件，组织全体人员观看了教育片</w:t>
            </w:r>
            <w:r>
              <w:rPr>
                <w:rFonts w:hint="eastAsia" w:eastAsia="仿宋_GB2312"/>
                <w:szCs w:val="21"/>
              </w:rPr>
              <w:t>。</w:t>
            </w:r>
          </w:p>
          <w:p w14:paraId="3ED846E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0A256E8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制定了《班组安全活动管理制度》，对各班组、岗位、工种的安全活动常态化进行规定。项目部通过班组活动、微信群、QQ群、班前五分钟教育等渠道，展开宣传活动，积极发挥宣传和引导作用，营造良好氛围。每班次上班前都会对洞室气体、粉尘等进行检测，各项指标均在标准范围内，方才开展施工作业。同时在班前会强劳保用品的正确佩戴方法。查见项目部2024年6月组织开展了安全生产月活动，由项目经理彭剑、各领导班子配合参与每周的安全相关活动。同时在生活营地对作业人员播放安全教育、事故案例视频。</w:t>
            </w:r>
          </w:p>
          <w:p w14:paraId="590D092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A1A31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6530A70">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1.5</w:t>
            </w:r>
          </w:p>
        </w:tc>
        <w:tc>
          <w:tcPr>
            <w:tcW w:w="2211" w:type="dxa"/>
            <w:tcBorders>
              <w:tl2br w:val="nil"/>
              <w:tr2bl w:val="nil"/>
            </w:tcBorders>
            <w:shd w:val="clear" w:color="auto" w:fill="FFFFFF"/>
            <w:vAlign w:val="center"/>
          </w:tcPr>
          <w:p w14:paraId="4AC4487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安全生产信息化建设</w:t>
            </w:r>
          </w:p>
        </w:tc>
        <w:tc>
          <w:tcPr>
            <w:tcW w:w="2788" w:type="dxa"/>
            <w:tcBorders>
              <w:tl2br w:val="nil"/>
              <w:tr2bl w:val="nil"/>
            </w:tcBorders>
            <w:shd w:val="clear" w:color="auto" w:fill="FFFFFF"/>
            <w:vAlign w:val="center"/>
          </w:tcPr>
          <w:p w14:paraId="671E19DC">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08D2F214">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1F9DA4F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DCF287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0F506408">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2E4B82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9F1224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1.5.1</w:t>
            </w:r>
          </w:p>
        </w:tc>
        <w:tc>
          <w:tcPr>
            <w:tcW w:w="2211" w:type="dxa"/>
            <w:tcBorders>
              <w:tl2br w:val="nil"/>
              <w:tr2bl w:val="nil"/>
            </w:tcBorders>
            <w:shd w:val="clear" w:color="auto" w:fill="FFFFFF"/>
            <w:vAlign w:val="center"/>
          </w:tcPr>
          <w:p w14:paraId="32BCC28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安全生产信息化</w:t>
            </w:r>
          </w:p>
          <w:p w14:paraId="0E7E9812">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建设方案</w:t>
            </w:r>
          </w:p>
        </w:tc>
        <w:tc>
          <w:tcPr>
            <w:tcW w:w="2788" w:type="dxa"/>
            <w:tcBorders>
              <w:tl2br w:val="nil"/>
              <w:tr2bl w:val="nil"/>
            </w:tcBorders>
            <w:shd w:val="clear" w:color="auto" w:fill="FFFFFF"/>
            <w:vAlign w:val="center"/>
          </w:tcPr>
          <w:p w14:paraId="299CAFC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建立与工程建设项目相适应的安全生产信息化建设方案，将工程建设技术资料、计划统计、施工记录和施工现场管理统一归纳整理。</w:t>
            </w:r>
          </w:p>
        </w:tc>
        <w:tc>
          <w:tcPr>
            <w:tcW w:w="2767" w:type="dxa"/>
            <w:tcBorders>
              <w:tl2br w:val="nil"/>
              <w:tr2bl w:val="nil"/>
            </w:tcBorders>
            <w:shd w:val="clear" w:color="auto" w:fill="FFFFFF"/>
            <w:vAlign w:val="center"/>
          </w:tcPr>
          <w:p w14:paraId="7B10127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未按要求制定安全生产信息化建设方案，不得分；方案内容不完善，扣1分。</w:t>
            </w:r>
          </w:p>
        </w:tc>
        <w:tc>
          <w:tcPr>
            <w:tcW w:w="975" w:type="dxa"/>
            <w:tcBorders>
              <w:tl2br w:val="nil"/>
              <w:tr2bl w:val="nil"/>
            </w:tcBorders>
            <w:shd w:val="clear" w:color="auto" w:fill="FFFFFF"/>
            <w:vAlign w:val="center"/>
          </w:tcPr>
          <w:p w14:paraId="32A19A1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w:t>
            </w:r>
          </w:p>
        </w:tc>
        <w:tc>
          <w:tcPr>
            <w:tcW w:w="976" w:type="dxa"/>
            <w:tcBorders>
              <w:tl2br w:val="nil"/>
              <w:tr2bl w:val="nil"/>
            </w:tcBorders>
            <w:shd w:val="clear" w:color="auto" w:fill="FFFFFF"/>
            <w:vAlign w:val="center"/>
          </w:tcPr>
          <w:p w14:paraId="7CA1B1E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w:t>
            </w:r>
          </w:p>
        </w:tc>
        <w:tc>
          <w:tcPr>
            <w:tcW w:w="3564" w:type="dxa"/>
            <w:tcBorders>
              <w:tl2br w:val="nil"/>
              <w:tr2bl w:val="nil"/>
            </w:tcBorders>
            <w:shd w:val="clear" w:color="auto" w:fill="FFFFFF"/>
            <w:vAlign w:val="center"/>
          </w:tcPr>
          <w:p w14:paraId="62320E2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3555F37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查见足木足公司执行上级公司《安全生产管理平台统一服务平台需求文档》相关要求，通过安全生产信息化建设平台将工程建设技术资料、计划统计、施工记录和施工现场管理统一归纳整理。</w:t>
            </w:r>
          </w:p>
          <w:p w14:paraId="3D69FB64">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25DDF90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执行足木足公司安全生产信息化建设方案。</w:t>
            </w:r>
          </w:p>
          <w:p w14:paraId="4FA7693E">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647D585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执行足木足公司安全生产信息化建设方案。</w:t>
            </w:r>
          </w:p>
          <w:p w14:paraId="37B32C9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FC28A0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w:t>
            </w:r>
            <w:r>
              <w:rPr>
                <w:rFonts w:hint="default" w:eastAsia="仿宋_GB2312"/>
                <w:szCs w:val="21"/>
              </w:rPr>
              <w:t>项目部制定了《安全信息管理制度》，建立了HSE系统，加强了职业病危害、安全风险管控、隐患自查自报、安全生产预测预警等的管理工作。</w:t>
            </w:r>
          </w:p>
          <w:p w14:paraId="1535FAF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2E9E06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查见项目部上报分局的安全生产重大危险源监控台账、安全风险管控和隐患自查台账。项目部将日常工作充分结合HSE系统开展，利用信息化手段加强安全生产管理工作。</w:t>
            </w:r>
          </w:p>
          <w:p w14:paraId="7153716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2931E13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查见项目部根据实际情况按时填报公司建立的HSE系统，系统内包含安全生产电子台账管理、重大危险源监控、职业病危害防治、应急管理、安全风险管控和隐患自查自报、安全生产预测预警等信息。</w:t>
            </w:r>
          </w:p>
          <w:p w14:paraId="7999FDB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3A7C75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查见项目部建立了HSE系统，加强了职业病危害、安全风险管控、隐患自查自报、安全生产预测预警等的管理工作。</w:t>
            </w:r>
          </w:p>
          <w:p w14:paraId="7697880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64D76B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1D6E3C4">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1.5.2</w:t>
            </w:r>
          </w:p>
        </w:tc>
        <w:tc>
          <w:tcPr>
            <w:tcW w:w="2211" w:type="dxa"/>
            <w:tcBorders>
              <w:tl2br w:val="nil"/>
              <w:tr2bl w:val="nil"/>
            </w:tcBorders>
            <w:shd w:val="clear" w:color="auto" w:fill="FFFFFF"/>
            <w:vAlign w:val="center"/>
          </w:tcPr>
          <w:p w14:paraId="4BECA614">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安全生产信息化</w:t>
            </w:r>
          </w:p>
          <w:p w14:paraId="50AC18DE">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建设应用</w:t>
            </w:r>
          </w:p>
        </w:tc>
        <w:tc>
          <w:tcPr>
            <w:tcW w:w="2788" w:type="dxa"/>
            <w:tcBorders>
              <w:tl2br w:val="nil"/>
              <w:tr2bl w:val="nil"/>
            </w:tcBorders>
            <w:shd w:val="clear" w:color="auto" w:fill="FFFFFF"/>
            <w:vAlign w:val="center"/>
          </w:tcPr>
          <w:p w14:paraId="7542E10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充分利用现有的安全生产信息化平台，将工程计划、关键质量节点信息，工程建设有关隐患、风险，人员到岗到位记录、技能水平、违章信息等按照规定录入信息平台。</w:t>
            </w:r>
          </w:p>
        </w:tc>
        <w:tc>
          <w:tcPr>
            <w:tcW w:w="2767" w:type="dxa"/>
            <w:tcBorders>
              <w:tl2br w:val="nil"/>
              <w:tr2bl w:val="nil"/>
            </w:tcBorders>
            <w:shd w:val="clear" w:color="auto" w:fill="FFFFFF"/>
            <w:vAlign w:val="center"/>
          </w:tcPr>
          <w:p w14:paraId="21C098D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）建设单位未落实安全生产信息化建设方案，扣1分。</w:t>
            </w:r>
          </w:p>
          <w:p w14:paraId="74B490A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）安全生产信息化平台未按照规定更新，扣1分。</w:t>
            </w:r>
          </w:p>
          <w:p w14:paraId="4E1F208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）工程计划、关键质量节点信息，工程建设有关隐患、风险，人员到岗到位记录、技能水平、违章信息未纳入平台，扣1分/项。</w:t>
            </w:r>
          </w:p>
        </w:tc>
        <w:tc>
          <w:tcPr>
            <w:tcW w:w="975" w:type="dxa"/>
            <w:tcBorders>
              <w:tl2br w:val="nil"/>
              <w:tr2bl w:val="nil"/>
            </w:tcBorders>
            <w:shd w:val="clear" w:color="auto" w:fill="FFFFFF"/>
            <w:vAlign w:val="center"/>
          </w:tcPr>
          <w:p w14:paraId="1B2EBED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w:t>
            </w:r>
          </w:p>
        </w:tc>
        <w:tc>
          <w:tcPr>
            <w:tcW w:w="976" w:type="dxa"/>
            <w:tcBorders>
              <w:tl2br w:val="nil"/>
              <w:tr2bl w:val="nil"/>
            </w:tcBorders>
            <w:shd w:val="clear" w:color="auto" w:fill="FFFFFF"/>
            <w:vAlign w:val="center"/>
          </w:tcPr>
          <w:p w14:paraId="6B5B3C7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w:t>
            </w:r>
          </w:p>
        </w:tc>
        <w:tc>
          <w:tcPr>
            <w:tcW w:w="3564" w:type="dxa"/>
            <w:tcBorders>
              <w:tl2br w:val="nil"/>
              <w:tr2bl w:val="nil"/>
            </w:tcBorders>
            <w:shd w:val="clear" w:color="auto" w:fill="FFFFFF"/>
            <w:vAlign w:val="center"/>
          </w:tcPr>
          <w:p w14:paraId="262C0B6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2BD7A3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1.查见足木足公司使用上级单位“安全生产管理平台”及“HSE可视化智慧管理平台”，落实了安全生产信息化建设方案。</w:t>
            </w:r>
          </w:p>
          <w:p w14:paraId="3A06014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2-3.查见足木足公司按照相关规定，根据工程进展及时上传风险隐患、事故事件等信息，同时借助平台共享信息功能，工程计划、关键质量节点资料进行了分享，符合要求。</w:t>
            </w:r>
          </w:p>
          <w:p w14:paraId="136C8360">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44F8BE4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执行足木足公司安全生产信息化管理平台。</w:t>
            </w:r>
          </w:p>
          <w:p w14:paraId="15A8CA24">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075F95D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执行足木足公司安全生产信息化管理平台。</w:t>
            </w:r>
          </w:p>
          <w:p w14:paraId="7903BC2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F572C9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不涉及。</w:t>
            </w:r>
          </w:p>
          <w:p w14:paraId="6E559A4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2-3.查见项目部建立了HSE系统，加强了职业病危害、安全风险管控、隐患自查自报、安全生产预测预警等的管理工作，并注重信息的及时更新。</w:t>
            </w:r>
          </w:p>
          <w:p w14:paraId="650B98D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8F23E4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不涉及。</w:t>
            </w:r>
          </w:p>
          <w:p w14:paraId="504CE8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w:t>
            </w:r>
            <w:r>
              <w:rPr>
                <w:rFonts w:hint="default" w:eastAsia="仿宋_GB2312"/>
                <w:szCs w:val="21"/>
              </w:rPr>
              <w:t>查见项目部上报分局、业主的安全生产重大危险源监控台账、安全风险管控和隐患自查台账按照规定更新。</w:t>
            </w:r>
          </w:p>
          <w:p w14:paraId="3181C46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w:t>
            </w:r>
            <w:r>
              <w:rPr>
                <w:rFonts w:hint="default" w:eastAsia="仿宋_GB2312"/>
                <w:szCs w:val="21"/>
              </w:rPr>
              <w:t>将日常工作充分结合HSE系统开展，利用信息化手段加强安全生产管理工作并按规定及时填报系统</w:t>
            </w:r>
            <w:r>
              <w:rPr>
                <w:rFonts w:hint="eastAsia" w:eastAsia="仿宋_GB2312"/>
                <w:szCs w:val="21"/>
              </w:rPr>
              <w:t>，囊括了工程计划、关键质量节点、工程建设有关隐患风险、人员到岗到位记录、技能水平、违章记录等信息。</w:t>
            </w:r>
            <w:r>
              <w:rPr>
                <w:rFonts w:hint="default" w:eastAsia="仿宋_GB2312"/>
                <w:szCs w:val="21"/>
              </w:rPr>
              <w:t xml:space="preserve"> </w:t>
            </w:r>
          </w:p>
          <w:p w14:paraId="5A59A90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3CB6F93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不涉及。</w:t>
            </w:r>
          </w:p>
          <w:p w14:paraId="5283943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-3.查见项目部上报分局、业主的安全生产重大危险源监控台账、安全风险管控和隐患自查台账按照规定更新。将日常工作充分结合HSE系统开展，利用信息化手段加强安全生产管理工作并按规定及时填报更新了系统。</w:t>
            </w:r>
          </w:p>
          <w:p w14:paraId="1CDAB92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0DFE1AF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1.不涉及。</w:t>
            </w:r>
          </w:p>
          <w:p w14:paraId="685C0FC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2-3.查见项目部建立了HSE系统，利用信息化平台加强了职业病危害、安全风险管控、隐患自查自报、安全生产预测预警等的管理工作，系统及时更新。</w:t>
            </w:r>
          </w:p>
          <w:p w14:paraId="2ED60DA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E137D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736B80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A.2</w:t>
            </w:r>
          </w:p>
        </w:tc>
        <w:tc>
          <w:tcPr>
            <w:tcW w:w="2211" w:type="dxa"/>
            <w:tcBorders>
              <w:tl2br w:val="nil"/>
              <w:tr2bl w:val="nil"/>
            </w:tcBorders>
            <w:shd w:val="clear" w:color="auto" w:fill="FFFFFF"/>
            <w:vAlign w:val="center"/>
          </w:tcPr>
          <w:p w14:paraId="493F680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制度化管理</w:t>
            </w:r>
          </w:p>
        </w:tc>
        <w:tc>
          <w:tcPr>
            <w:tcW w:w="2788" w:type="dxa"/>
            <w:tcBorders>
              <w:tl2br w:val="nil"/>
              <w:tr2bl w:val="nil"/>
            </w:tcBorders>
            <w:shd w:val="clear" w:color="auto" w:fill="FFFFFF"/>
            <w:vAlign w:val="center"/>
          </w:tcPr>
          <w:p w14:paraId="2086627B">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5E7CDA47">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76CECE9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80</w:t>
            </w:r>
          </w:p>
        </w:tc>
        <w:tc>
          <w:tcPr>
            <w:tcW w:w="976" w:type="dxa"/>
            <w:tcBorders>
              <w:tl2br w:val="nil"/>
              <w:tr2bl w:val="nil"/>
            </w:tcBorders>
            <w:shd w:val="clear" w:color="auto" w:fill="FFFFFF"/>
            <w:vAlign w:val="center"/>
          </w:tcPr>
          <w:p w14:paraId="76D7D61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7</w:t>
            </w:r>
            <w:r>
              <w:rPr>
                <w:rFonts w:hint="eastAsia" w:eastAsia="仿宋_GB2312"/>
                <w:szCs w:val="21"/>
              </w:rPr>
              <w:t>6</w:t>
            </w:r>
          </w:p>
        </w:tc>
        <w:tc>
          <w:tcPr>
            <w:tcW w:w="3564" w:type="dxa"/>
            <w:tcBorders>
              <w:tl2br w:val="nil"/>
              <w:tr2bl w:val="nil"/>
            </w:tcBorders>
            <w:shd w:val="clear" w:color="auto" w:fill="FFFFFF"/>
            <w:vAlign w:val="center"/>
          </w:tcPr>
          <w:p w14:paraId="513DE1FD">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4FB93E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CC09D1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2.1</w:t>
            </w:r>
          </w:p>
        </w:tc>
        <w:tc>
          <w:tcPr>
            <w:tcW w:w="2211" w:type="dxa"/>
            <w:tcBorders>
              <w:tl2br w:val="nil"/>
              <w:tr2bl w:val="nil"/>
            </w:tcBorders>
            <w:shd w:val="clear" w:color="auto" w:fill="FFFFFF"/>
            <w:vAlign w:val="center"/>
          </w:tcPr>
          <w:p w14:paraId="6458306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法律法规、标准规范</w:t>
            </w:r>
          </w:p>
        </w:tc>
        <w:tc>
          <w:tcPr>
            <w:tcW w:w="2788" w:type="dxa"/>
            <w:tcBorders>
              <w:tl2br w:val="nil"/>
              <w:tr2bl w:val="nil"/>
            </w:tcBorders>
            <w:shd w:val="clear" w:color="auto" w:fill="FFFFFF"/>
            <w:vAlign w:val="center"/>
          </w:tcPr>
          <w:p w14:paraId="2646F66E">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0B68A737">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48E3A6D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20</w:t>
            </w:r>
          </w:p>
        </w:tc>
        <w:tc>
          <w:tcPr>
            <w:tcW w:w="976" w:type="dxa"/>
            <w:tcBorders>
              <w:tl2br w:val="nil"/>
              <w:tr2bl w:val="nil"/>
            </w:tcBorders>
            <w:shd w:val="clear" w:color="auto" w:fill="FFFFFF"/>
            <w:vAlign w:val="center"/>
          </w:tcPr>
          <w:p w14:paraId="60859433">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19</w:t>
            </w:r>
          </w:p>
        </w:tc>
        <w:tc>
          <w:tcPr>
            <w:tcW w:w="3564" w:type="dxa"/>
            <w:tcBorders>
              <w:tl2br w:val="nil"/>
              <w:tr2bl w:val="nil"/>
            </w:tcBorders>
            <w:shd w:val="clear" w:color="auto" w:fill="FFFFFF"/>
            <w:vAlign w:val="center"/>
          </w:tcPr>
          <w:p w14:paraId="7F934489">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7858DE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705" w:type="dxa"/>
            <w:tcBorders>
              <w:tl2br w:val="nil"/>
              <w:tr2bl w:val="nil"/>
            </w:tcBorders>
            <w:shd w:val="clear" w:color="auto" w:fill="FFFFFF"/>
            <w:vAlign w:val="center"/>
          </w:tcPr>
          <w:p w14:paraId="108F0D9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2.1.1</w:t>
            </w:r>
          </w:p>
        </w:tc>
        <w:tc>
          <w:tcPr>
            <w:tcW w:w="2211" w:type="dxa"/>
            <w:tcBorders>
              <w:tl2br w:val="nil"/>
              <w:tr2bl w:val="nil"/>
            </w:tcBorders>
            <w:shd w:val="clear" w:color="auto" w:fill="FFFFFF"/>
            <w:vAlign w:val="center"/>
          </w:tcPr>
          <w:p w14:paraId="5B08ED3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识别、发布法律法规、标准规范清单</w:t>
            </w:r>
          </w:p>
        </w:tc>
        <w:tc>
          <w:tcPr>
            <w:tcW w:w="2788" w:type="dxa"/>
            <w:tcBorders>
              <w:tl2br w:val="nil"/>
              <w:tr2bl w:val="nil"/>
            </w:tcBorders>
            <w:shd w:val="clear" w:color="auto" w:fill="FFFFFF"/>
            <w:vAlign w:val="center"/>
          </w:tcPr>
          <w:p w14:paraId="00801F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建设单位应建立安全生产法律法规、标准规范的识别、获取制度，及时识别、获取适用的法律法规、标准规范并建立清单。</w:t>
            </w:r>
          </w:p>
          <w:p w14:paraId="4E33528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其他参建单位依据建设单位的法律法规、标准规范清单及安全生产管理制度要求，制定适合本项目的法律法规、标准规范清单并及时获取相关文件。</w:t>
            </w:r>
          </w:p>
        </w:tc>
        <w:tc>
          <w:tcPr>
            <w:tcW w:w="2767" w:type="dxa"/>
            <w:tcBorders>
              <w:tl2br w:val="nil"/>
              <w:tr2bl w:val="nil"/>
            </w:tcBorders>
            <w:shd w:val="clear" w:color="auto" w:fill="FFFFFF"/>
            <w:vAlign w:val="center"/>
          </w:tcPr>
          <w:p w14:paraId="21F17F4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）建设单位未建立安全生产法律法规识别、获取制度，扣1分；建设单位未及时识别并获取适用的法律法规并建立清单，扣1分。</w:t>
            </w:r>
          </w:p>
          <w:p w14:paraId="48AC864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）其他参建单位未制定适合本项目的法律法规清单并及时获取相关文件，扣1分/单位。</w:t>
            </w:r>
          </w:p>
        </w:tc>
        <w:tc>
          <w:tcPr>
            <w:tcW w:w="975" w:type="dxa"/>
            <w:tcBorders>
              <w:tl2br w:val="nil"/>
              <w:tr2bl w:val="nil"/>
            </w:tcBorders>
            <w:shd w:val="clear" w:color="auto" w:fill="FFFFFF"/>
            <w:vAlign w:val="center"/>
          </w:tcPr>
          <w:p w14:paraId="1DA7660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3A02AC8E">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9</w:t>
            </w:r>
          </w:p>
        </w:tc>
        <w:tc>
          <w:tcPr>
            <w:tcW w:w="3564" w:type="dxa"/>
            <w:tcBorders>
              <w:tl2br w:val="nil"/>
              <w:tr2bl w:val="nil"/>
            </w:tcBorders>
            <w:shd w:val="clear" w:color="auto" w:fill="FFFFFF"/>
            <w:vAlign w:val="center"/>
          </w:tcPr>
          <w:p w14:paraId="13A2A76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61FC7F1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关于印发四川足木足河流域水电开发有限公司适用的安全生产、职业健康、应急管理、环境保护的法律法规、标准制度及应急预案清单（2024年版）的通知》（足水司〔2024〕156号）”文件，足木足公司明确了安全生产法律法规识别、获取制度，同时存有电子版文件，符合要求。</w:t>
            </w:r>
          </w:p>
          <w:p w14:paraId="2EA3A3EA">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56D421B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8月5日发布的“关于发布《2024年适用法律法规和其他要求清单、应用及合规性评价表》的函（编号：巴拉监安字〔2024〕012号）”识别出356项适用文件，2024年11月4日发布的“关于发布《2024年适用法律法规和其他要求清单、应用及合规性评价表》的函（编号：巴拉监安字〔2024〕016号）”识别出383项适用文件。项目部明确了安全生产法律法规识别、获取制度，同时存有电子版文件，符合要求。</w:t>
            </w:r>
          </w:p>
          <w:p w14:paraId="231D93C4">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40BA817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查见项目部制定了法律法规和标准文本清单，获取了相关文件，符合要求。</w:t>
            </w:r>
          </w:p>
          <w:p w14:paraId="4E05CC6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F8091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1.不涉及。</w:t>
            </w:r>
          </w:p>
          <w:p w14:paraId="124C211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3月21日发布的“关于印发安全、环境、职业健康法律法规文件清单的通知（安环〔2024〕028号）”文件，内容包括了项目部安全生产及应急管理涉及的法律法规、标准规范等文件，能够查见对应的电子版文件。</w:t>
            </w:r>
          </w:p>
          <w:p w14:paraId="0D9E262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729915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1.不涉及。</w:t>
            </w:r>
          </w:p>
          <w:p w14:paraId="60BA5A4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5月发布的“2024年适用安全生产及应急管理法律、法规清单（七巴安环发〔2024〕15号）”及建立了《职业健康安全法律法规、标准规范清单》电子台账，及时获取了文件，增加了地方性法律、法规，内容包括识别、获取、评审、更新等，明确归口管理部门为安全部。</w:t>
            </w:r>
          </w:p>
          <w:p w14:paraId="68271AA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3F3775D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1.不涉及。</w:t>
            </w:r>
          </w:p>
          <w:p w14:paraId="4DB020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2.查见项目部2024年5月2日发布的</w:t>
            </w:r>
            <w:r>
              <w:rPr>
                <w:rFonts w:hint="eastAsia" w:eastAsia="仿宋_GB2312"/>
                <w:szCs w:val="21"/>
                <w:lang w:eastAsia="zh-CN"/>
              </w:rPr>
              <w:t>《</w:t>
            </w:r>
            <w:r>
              <w:rPr>
                <w:rFonts w:hint="eastAsia" w:eastAsia="仿宋_GB2312"/>
                <w:szCs w:val="21"/>
              </w:rPr>
              <w:t>关于发布巴拉水电站引水隧洞项目经理部2024年度中国区安全类法律法规清单</w:t>
            </w:r>
            <w:r>
              <w:rPr>
                <w:rFonts w:hint="eastAsia" w:eastAsia="仿宋_GB2312"/>
                <w:szCs w:val="21"/>
                <w:lang w:eastAsia="zh-CN"/>
              </w:rPr>
              <w:t>》（</w:t>
            </w:r>
            <w:r>
              <w:rPr>
                <w:rFonts w:hint="eastAsia" w:eastAsia="仿宋_GB2312"/>
                <w:szCs w:val="21"/>
              </w:rPr>
              <w:t>项目安环〔2024〕05号）文件，识别出了项目部安全生产涉及的法律、行政法规、部门规章，并获取了文件。</w:t>
            </w:r>
          </w:p>
          <w:p w14:paraId="78CB85D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2DA7C7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不涉及。</w:t>
            </w:r>
          </w:p>
          <w:p w14:paraId="02E6E37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2.查见项目部制定的《法律法规、标准规范识别、获取及评审更新管理制度》文件，明确了具体管理职责和工作规定。查见项目部2024年10月25日印发</w:t>
            </w:r>
            <w:r>
              <w:rPr>
                <w:rFonts w:hint="eastAsia" w:eastAsia="仿宋_GB2312"/>
                <w:szCs w:val="21"/>
                <w:lang w:eastAsia="zh-CN"/>
              </w:rPr>
              <w:t>《</w:t>
            </w:r>
            <w:r>
              <w:rPr>
                <w:rFonts w:hint="eastAsia" w:eastAsia="仿宋_GB2312"/>
                <w:szCs w:val="21"/>
              </w:rPr>
              <w:t>关于修订适用法律法规与其他文件有效版本清单的通知</w:t>
            </w:r>
            <w:r>
              <w:rPr>
                <w:rFonts w:hint="eastAsia" w:eastAsia="仿宋_GB2312"/>
                <w:szCs w:val="21"/>
                <w:lang w:eastAsia="zh-CN"/>
              </w:rPr>
              <w:t>》</w:t>
            </w:r>
            <w:r>
              <w:rPr>
                <w:rFonts w:hint="eastAsia" w:eastAsia="仿宋_GB2312"/>
                <w:szCs w:val="21"/>
              </w:rPr>
              <w:t>（安环发〔2024〕020号）文件，发布了《适用法律法规与其他要求文件有效版本清单》文件。识别出项目部适用的法律法规与其他要求文件143个，识别出工程适用的技术、质检、验收、安全、应急管理相关规范和标准文件90个。查见项目部2024年6月9日、8月9日、10月11日组织管理人员开展的《法律法规与其他要求学习记录》包括有关图片、人员签名等内容。</w:t>
            </w:r>
          </w:p>
          <w:p w14:paraId="6EB1F39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3BDB0F79">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足木足公司未获取《水电水利工程施工通用安全技术规程》（DL/T 5370-2017）文件。</w:t>
            </w:r>
          </w:p>
          <w:p w14:paraId="5DED6C19">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依据评分标准2，共扣1分。</w:t>
            </w:r>
          </w:p>
        </w:tc>
      </w:tr>
      <w:tr w14:paraId="35EA3A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45A42F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2.1.2</w:t>
            </w:r>
          </w:p>
        </w:tc>
        <w:tc>
          <w:tcPr>
            <w:tcW w:w="2211" w:type="dxa"/>
            <w:tcBorders>
              <w:tl2br w:val="nil"/>
              <w:tr2bl w:val="nil"/>
            </w:tcBorders>
            <w:shd w:val="clear" w:color="auto" w:fill="FFFFFF"/>
            <w:vAlign w:val="center"/>
          </w:tcPr>
          <w:p w14:paraId="15C87E5D">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法律法规、标准规范实时更新</w:t>
            </w:r>
          </w:p>
        </w:tc>
        <w:tc>
          <w:tcPr>
            <w:tcW w:w="2788" w:type="dxa"/>
            <w:tcBorders>
              <w:tl2br w:val="nil"/>
              <w:tr2bl w:val="nil"/>
            </w:tcBorders>
            <w:shd w:val="clear" w:color="auto" w:fill="FFFFFF"/>
            <w:vAlign w:val="center"/>
          </w:tcPr>
          <w:p w14:paraId="47A46DD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建设单位、工程总承包单位、勘察设计单位、施工单位、监理单位应对本单位的法律法规清单及文件实施动态管理，确保法律法规的时效性。</w:t>
            </w:r>
          </w:p>
        </w:tc>
        <w:tc>
          <w:tcPr>
            <w:tcW w:w="2767" w:type="dxa"/>
            <w:tcBorders>
              <w:tl2br w:val="nil"/>
              <w:tr2bl w:val="nil"/>
            </w:tcBorders>
            <w:shd w:val="clear" w:color="auto" w:fill="FFFFFF"/>
            <w:vAlign w:val="center"/>
          </w:tcPr>
          <w:p w14:paraId="0A16592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未对本单位的法律法规清单及文件实施动态管理，扣1分/单位。</w:t>
            </w:r>
          </w:p>
        </w:tc>
        <w:tc>
          <w:tcPr>
            <w:tcW w:w="975" w:type="dxa"/>
            <w:tcBorders>
              <w:tl2br w:val="nil"/>
              <w:tr2bl w:val="nil"/>
            </w:tcBorders>
            <w:shd w:val="clear" w:color="auto" w:fill="FFFFFF"/>
            <w:vAlign w:val="center"/>
          </w:tcPr>
          <w:p w14:paraId="1665E4D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5E07BE4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6A1B84E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3CC68D5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查见足木足公司《关于发布公司&lt;安全生产管理&gt;等27项标准制度的通知》（足水司〔2021〕285号）及附件《安全生产与职业健康管理制度汇编》 20安全生产与职业健康法律法规、标准规范管理）（ZDJSD-ZMZ029-2021）显示：建立安全生产法律法规、标准规范的识别、获取制度，并结合安全会议每年适时开展评审讨论，进行动态管理，符合要求。</w:t>
            </w:r>
          </w:p>
          <w:p w14:paraId="28288936">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3624B13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查见项目部2024年8月5日发布的《关于发布2024年适用法律法规和其他要求清单、应用及合规性评价表的函》文件，项目部对本单位的法律法规清单及文件进行了动态管理，符合要求。</w:t>
            </w:r>
          </w:p>
          <w:p w14:paraId="38AF413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6663B6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经询问，项目部主要执行后方总部发布的《质量、职业健康安全、环境管理体系程序文件》，并结合设计项目部的实际补充有关细则。</w:t>
            </w:r>
          </w:p>
          <w:p w14:paraId="0B0145B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ADB736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3月20日《法律、法规和其他要求的适用性评审记录》文件，评审内容包括获取途径是否满足要求、是否为现行有效版本、现行法律法规在本项目是否适用、现有法律法规是否满足需要，项目经理、常务副经理、项目总工、安全总监、生产经理以及各部门负责人参加了评审并提出了评审意见建议和签字，实现了对本单位的法律法规清单及文件实施动态管理。</w:t>
            </w:r>
          </w:p>
          <w:p w14:paraId="5FE67FD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8C45ED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5月发布的“2024年适用安全生产及应急管理法律、法规清单（七巴安环发〔2024〕15号）”文件，安全部及时全面识别、获取适用的安全生产法律法规和其他要求，于2023年12月进行了辨识更新，并建立完整清单（共识别获取相关安全生产法律法规、标准规范406个），每年发布一次适用的清单，建立了文本数据库。另外，项目部通过会议、安全宣传教育、现场安全教育等及时向员工传达安全生产法律法规和其他要求，并向其配备适用的安全生产法律法规和其他要求，实现了对本单位的法律法规清单及文件实施动态管理。</w:t>
            </w:r>
          </w:p>
          <w:p w14:paraId="1077F76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55A662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4月21日开展的“法律法规适宜性评价表”记录，对《巴拉水电站引水隧洞工程项目经理部法律法规清单》进行了适宜性评价，项目经理、总工、安全总监、相关部门负责人等10人参加了评价并签字，认为适宜性良好，实现了对本单位的法律法规清单及文件实施动态管理。</w:t>
            </w:r>
          </w:p>
          <w:p w14:paraId="580DFA8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B50D96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4月12日组织开展的《法律、法规和其他要求的适用性评审记录》项目经理、总工、安全总监、生产经理、商务经理、生产管理部、经营管理部、综合管理部、设备物资部、安全环保部等负责人参加了评审并签字，对评审内容提出了评审意见建议。查见项目部2024年10月25日印发的“关于修订适用法律法规与其他文件有效版本清单的通知（安环发〔2024〕020号）”文件，发布了《适用法律法规与其他要求文件有效版本清单》文件。识别出项目部适用的法律法规与其他要求文件143个，识别出工程适用的技术、质检、验收、安全、应急管理相关规范和标准文件90个，实现了对本单位的法律法规清单及文件实施动态管理，符合要求。</w:t>
            </w:r>
          </w:p>
          <w:p w14:paraId="57B0D50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87631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5BFE98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2.2</w:t>
            </w:r>
          </w:p>
        </w:tc>
        <w:tc>
          <w:tcPr>
            <w:tcW w:w="2211" w:type="dxa"/>
            <w:tcBorders>
              <w:tl2br w:val="nil"/>
              <w:tr2bl w:val="nil"/>
            </w:tcBorders>
            <w:shd w:val="clear" w:color="auto" w:fill="FFFFFF"/>
            <w:vAlign w:val="center"/>
          </w:tcPr>
          <w:p w14:paraId="5E6E4CC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安全管理制度</w:t>
            </w:r>
          </w:p>
        </w:tc>
        <w:tc>
          <w:tcPr>
            <w:tcW w:w="2788" w:type="dxa"/>
            <w:tcBorders>
              <w:tl2br w:val="nil"/>
              <w:tr2bl w:val="nil"/>
            </w:tcBorders>
            <w:shd w:val="clear" w:color="auto" w:fill="FFFFFF"/>
            <w:vAlign w:val="center"/>
          </w:tcPr>
          <w:p w14:paraId="4884A126">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2326F863">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2913AFA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7347652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150052D3">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3B0E63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9524AEE">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2.2.1</w:t>
            </w:r>
          </w:p>
        </w:tc>
        <w:tc>
          <w:tcPr>
            <w:tcW w:w="2211" w:type="dxa"/>
            <w:tcBorders>
              <w:tl2br w:val="nil"/>
              <w:tr2bl w:val="nil"/>
            </w:tcBorders>
            <w:shd w:val="clear" w:color="auto" w:fill="FFFFFF"/>
            <w:vAlign w:val="center"/>
          </w:tcPr>
          <w:p w14:paraId="651178BB">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工作要求</w:t>
            </w:r>
          </w:p>
        </w:tc>
        <w:tc>
          <w:tcPr>
            <w:tcW w:w="2788" w:type="dxa"/>
            <w:tcBorders>
              <w:tl2br w:val="nil"/>
              <w:tr2bl w:val="nil"/>
            </w:tcBorders>
            <w:shd w:val="clear" w:color="auto" w:fill="FFFFFF"/>
            <w:vAlign w:val="center"/>
          </w:tcPr>
          <w:p w14:paraId="6A5189E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建设、工程总承包、勘察设计、施工、监理单位应根据工程实际，建立和完善各自的安全管理制度或实施细则，经评审后发布实施。</w:t>
            </w:r>
          </w:p>
        </w:tc>
        <w:tc>
          <w:tcPr>
            <w:tcW w:w="2767" w:type="dxa"/>
            <w:tcBorders>
              <w:tl2br w:val="nil"/>
              <w:tr2bl w:val="nil"/>
            </w:tcBorders>
            <w:shd w:val="clear" w:color="auto" w:fill="FFFFFF"/>
            <w:vAlign w:val="center"/>
          </w:tcPr>
          <w:p w14:paraId="5524594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建设、工程总承包、勘察设计、施工、监理单位未根据工程实际，建立和完善各自的安全管理制度或实施细则缺失，扣1分/项。安全管理制度或实施细则未评审即发布实施，扣1分/项。</w:t>
            </w:r>
          </w:p>
        </w:tc>
        <w:tc>
          <w:tcPr>
            <w:tcW w:w="975" w:type="dxa"/>
            <w:tcBorders>
              <w:tl2br w:val="nil"/>
              <w:tr2bl w:val="nil"/>
            </w:tcBorders>
            <w:shd w:val="clear" w:color="auto" w:fill="FFFFFF"/>
            <w:vAlign w:val="center"/>
          </w:tcPr>
          <w:p w14:paraId="6E82DED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2DAD138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63D358C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3E023E6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w:t>
            </w:r>
            <w:r>
              <w:rPr>
                <w:rFonts w:hint="default" w:eastAsia="仿宋_GB2312"/>
                <w:szCs w:val="21"/>
              </w:rPr>
              <w:t>2024</w:t>
            </w:r>
            <w:r>
              <w:rPr>
                <w:rFonts w:hint="eastAsia" w:eastAsia="仿宋_GB2312"/>
                <w:szCs w:val="21"/>
              </w:rPr>
              <w:t>年度第3次安委会（扩大）暨巴拉水电站安全生产领导小组会会议纪要》（足水司专会2024年第29期）文件，公司于2024年7月31日在会上对审议《足木足公司安全与职业健康管理制度执行情况和适用性评估结论》《足木足公司综合应急预案、专项应急预案执行情况和适用性评估结论》进行了评审，建立和完善各自的安全管理制度或实施细则，符合要求。</w:t>
            </w:r>
          </w:p>
          <w:p w14:paraId="772113BD">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4AFF327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2022年3月18日发布的《关于发布二滩国际巴拉水电站主体工程项目监理部安全、环境、能源节约、职业健康管理制度汇编的函》文件，共计38个安全管理制度，安全管理相关制度经过评审发布实施，符合要求。</w:t>
            </w:r>
          </w:p>
          <w:p w14:paraId="3B3F11C3">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7D99313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1月12日制定发布的《安全生产现场设代管理制度》《现场设代工作任务》文件，查见2024年1月21日制定发布的《巴拉水电站工程项目设代组安全生产“四个责任体系”责任人、相关专业、重点岗位履职及一岗一清单》文件，查见项目部上级单位清源公司2019年12月20日发布实施的《环境、职业健康安全监视测量控制程序》（QY/QEOHS-14-2019）文件及《设代组组长岗位职责》《设代人员岗位职责》等规定，安全管理相关制度经过评审发布实施，符合要求。</w:t>
            </w:r>
          </w:p>
          <w:p w14:paraId="790200D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CE72DA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查见项目部编制发布的《安全生产管理制度汇编》（2023年版）以及2023年1月10日、2024年3月20日对此文件的评审记录，安全生产管理制度共计55个，其建立和完善了安全管理制度或实施细则，符合要求。</w:t>
            </w:r>
          </w:p>
          <w:p w14:paraId="2BCFD2D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ED7394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查见项目部及时将识别、获取的安全生产法律法规和其他要求转化为规章制度，结合工程实际，建立健全安全生产规章制度体系，管理制度健全，符合要求，以正式文件发布，制度内容符合有关规定。</w:t>
            </w:r>
          </w:p>
          <w:p w14:paraId="01BDFA3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目前有共有46项安全管理规章制度正在实施，制度可行性较高。抽查项目部2024年7月18日班组负责人安全专题会议，对新下发制度《巴拉水电站首部枢纽工程班组安全建设制度》进行了宣贯，查见项目部目前共有46项规章制度正在施行，分批次开展了培训交底行动，符合要求。</w:t>
            </w:r>
          </w:p>
          <w:p w14:paraId="7035E9F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F5ED4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4月12日发布的“关于印发巴拉水电站引水隧洞项目经理部《施工用电安全管理办法（2024版）》《森林防火安全管理办法（2024版）》《安全生产责任制（2024版）》《消防安全管理办法（2024版）》等制度的通知（项目安环〔2024〕27号）”文件。查见项目部2023年4月28日发布的“关于印发巴拉水电站引水隧洞项目经理部《安全风险管控管理办法》《安全生产考核奖惩管理办法》《隐患排查治理管理办法》《安全文明施工奖惩规定”（项目安环〔2024〕28号）文件。查见项目部2022年4月14日发布的《巴拉水电站引水隧洞项目安全、职业健康、能源节约与环境保护管理制度汇编》文件。查见2024年4月10日项目部开展的《安全、职业健康、能源节约与环境保护管理制度汇编适宜性评价表》记录，项目经理、总工、安全总监、相关部门负责人参加了评价并签字。</w:t>
            </w:r>
          </w:p>
          <w:p w14:paraId="54167BF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D9D7A4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安全生产管理制度执行情况评审表》于2024年2月25日对《安全生产管理制度》进行了评审，认为现行安全管理制度符合安全管理要求能够满足项目部实际需要。查见项目部《规章制度及安全操作规程评审记录表》于2023年4月5日和2024年6月20日均对《安全操作规程汇编》进行评审，符合要求。</w:t>
            </w:r>
          </w:p>
          <w:p w14:paraId="1D68082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78FCF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219F3F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2.3</w:t>
            </w:r>
          </w:p>
        </w:tc>
        <w:tc>
          <w:tcPr>
            <w:tcW w:w="2211" w:type="dxa"/>
            <w:tcBorders>
              <w:tl2br w:val="nil"/>
              <w:tr2bl w:val="nil"/>
            </w:tcBorders>
            <w:shd w:val="clear" w:color="auto" w:fill="FFFFFF"/>
            <w:vAlign w:val="center"/>
          </w:tcPr>
          <w:p w14:paraId="28B247E4">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安全操作规程</w:t>
            </w:r>
          </w:p>
        </w:tc>
        <w:tc>
          <w:tcPr>
            <w:tcW w:w="2788" w:type="dxa"/>
            <w:tcBorders>
              <w:tl2br w:val="nil"/>
              <w:tr2bl w:val="nil"/>
            </w:tcBorders>
            <w:shd w:val="clear" w:color="auto" w:fill="FFFFFF"/>
            <w:vAlign w:val="center"/>
          </w:tcPr>
          <w:p w14:paraId="5A7CCFE4">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01404469">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198D16C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54B0D28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1E8A37EA">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50BAD2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30A8EB1">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2.3.1</w:t>
            </w:r>
          </w:p>
        </w:tc>
        <w:tc>
          <w:tcPr>
            <w:tcW w:w="2211" w:type="dxa"/>
            <w:tcBorders>
              <w:tl2br w:val="nil"/>
              <w:tr2bl w:val="nil"/>
            </w:tcBorders>
            <w:shd w:val="clear" w:color="auto" w:fill="FFFFFF"/>
            <w:vAlign w:val="center"/>
          </w:tcPr>
          <w:p w14:paraId="6710E46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操作规程管理</w:t>
            </w:r>
          </w:p>
        </w:tc>
        <w:tc>
          <w:tcPr>
            <w:tcW w:w="2788" w:type="dxa"/>
            <w:tcBorders>
              <w:tl2br w:val="nil"/>
              <w:tr2bl w:val="nil"/>
            </w:tcBorders>
            <w:shd w:val="clear" w:color="auto" w:fill="FFFFFF"/>
            <w:vAlign w:val="center"/>
          </w:tcPr>
          <w:p w14:paraId="0E16536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施工单位应编制机械设备操作规程清单、安全操作规程以及岗位操作规程，按照规定对相关操作规程进行宣贯培训。机械设备操作人员应严格执行操作规程中的相关规定，按照规定参加相关专业培训。</w:t>
            </w:r>
          </w:p>
        </w:tc>
        <w:tc>
          <w:tcPr>
            <w:tcW w:w="2767" w:type="dxa"/>
            <w:tcBorders>
              <w:tl2br w:val="nil"/>
              <w:tr2bl w:val="nil"/>
            </w:tcBorders>
            <w:shd w:val="clear" w:color="auto" w:fill="FFFFFF"/>
            <w:vAlign w:val="center"/>
          </w:tcPr>
          <w:p w14:paraId="098A5B0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施工单位未制定机械设备操作规程清单、安全操作规程以及岗位操作规程，每项扣1分。未按照规定对机械设备安全操作规程进行宣贯培训，扣2分。机械操作人员未持证上岗，扣3分/人。</w:t>
            </w:r>
          </w:p>
        </w:tc>
        <w:tc>
          <w:tcPr>
            <w:tcW w:w="975" w:type="dxa"/>
            <w:tcBorders>
              <w:tl2br w:val="nil"/>
              <w:tr2bl w:val="nil"/>
            </w:tcBorders>
            <w:shd w:val="clear" w:color="auto" w:fill="FFFFFF"/>
            <w:vAlign w:val="center"/>
          </w:tcPr>
          <w:p w14:paraId="1BD3EA4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2BCE5BA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269E5382">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22F66D28">
            <w:pPr>
              <w:keepNext w:val="0"/>
              <w:keepLines w:val="0"/>
              <w:suppressLineNumbers w:val="0"/>
              <w:spacing w:before="0" w:beforeAutospacing="0" w:after="0" w:afterAutospacing="0"/>
              <w:ind w:left="0" w:right="0" w:firstLine="210" w:firstLineChars="100"/>
              <w:rPr>
                <w:rFonts w:hint="default"/>
                <w:szCs w:val="21"/>
              </w:rPr>
            </w:pPr>
            <w:r>
              <w:rPr>
                <w:rFonts w:hint="eastAsia" w:eastAsia="仿宋_GB2312"/>
                <w:szCs w:val="21"/>
              </w:rPr>
              <w:t>不涉及。</w:t>
            </w:r>
          </w:p>
          <w:p w14:paraId="62C66395">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6FE732FA">
            <w:pPr>
              <w:keepNext w:val="0"/>
              <w:keepLines w:val="0"/>
              <w:suppressLineNumbers w:val="0"/>
              <w:spacing w:before="0" w:beforeAutospacing="0" w:after="0" w:afterAutospacing="0"/>
              <w:ind w:left="0" w:right="0" w:firstLine="210" w:firstLineChars="100"/>
              <w:rPr>
                <w:rFonts w:hint="default"/>
                <w:szCs w:val="21"/>
              </w:rPr>
            </w:pPr>
            <w:r>
              <w:rPr>
                <w:rFonts w:hint="eastAsia" w:eastAsia="仿宋_GB2312"/>
                <w:szCs w:val="21"/>
              </w:rPr>
              <w:t>不涉及。</w:t>
            </w:r>
          </w:p>
          <w:p w14:paraId="139B9796">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5313053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1BBC2A3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CAD011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2023年1月10日和2024年3月20日开展的《安全操作规程汇编》评审记录，发布了施工作业人员安全操作规程29个、机械设备安全操作规程57个、工序安全操作规程6个，同时查见项目部按规定对机械设备安全操作规程进行宣贯培训的记录，符合要求。</w:t>
            </w:r>
          </w:p>
          <w:p w14:paraId="340E7E4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B1058B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2023年4月发布的“巴拉水电站首部枢纽工程项目经理部安全技术操作规程（汇编）”文件，项目部根据施工现场实际情况建立了操作规程清单并汇编成册，包括岗位安全操作规程（如：电工、电焊工、气焊工、起重工等）、设备安全操作规程（如：压路机、平地机、挖掘机等）、小型机具安全操作规程（如：电焊机、插入式振捣器、电动砂机等），并开展了相关培训工作，满足现场生产需求。</w:t>
            </w:r>
          </w:p>
          <w:p w14:paraId="2D28514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EC2E0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2022年4月13日发布的“关于印发巴拉水电站引水隧洞项目经理部《安全生产、职业健康、能源节约及生态环境保护管理制度汇编》《安全操作规程（项目安环〔2022〕35号）”文件，通过对安全操作规程的教育培训，能够满足项目部安全生产需要，</w:t>
            </w:r>
          </w:p>
          <w:p w14:paraId="1534AB9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0A7C6A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2023年4月5日发布的关于下发巴拉机电安装工程《安全操作规程汇编（2023版）文件，《安全操作规程汇编（2023版）》包括了主要工种安全操作规程、主要施工设备安全操作规程。查见项目部2024年9月2日至3日开展的“反三违”安全教育培训记录和高处作业安全教育培训记录；2024年9月13日开展的电焊工动火作业安全教育培训记录和“反三违”安全教育培训记录；2024年9月25日开展的临时施工用电安全教育培训记录；2024年9月28日开展的特种设备安全教育培训记录；2024年10月16日开展的有限空间作业安全教育培训记录；2024年10月26日开展的交通安全教育培训记录；2024年10月28日开展的起重吊装安全教育培训记录。上述培训记录信息能够反映出对有关岗位操作规程和机械设备操作规程的宣贯内容。抽查桥机司机唐英持有上岗证件（证书编号：612401198602184224X，发证机关：陕西省西咸新区市场监管局，有效期：2023年5月至2027年4月）；起重工朱文和持有上岗证件（证书编号：533523199205140000，发证机关：宜昌市市场监管局，有效期：2023年5月至2027年4月），符合要求。</w:t>
            </w:r>
          </w:p>
          <w:p w14:paraId="5F7CC5B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7F2EA2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A1845BD">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2.3.2</w:t>
            </w:r>
          </w:p>
        </w:tc>
        <w:tc>
          <w:tcPr>
            <w:tcW w:w="2211" w:type="dxa"/>
            <w:tcBorders>
              <w:tl2br w:val="nil"/>
              <w:tr2bl w:val="nil"/>
            </w:tcBorders>
            <w:shd w:val="clear" w:color="auto" w:fill="FFFFFF"/>
            <w:vAlign w:val="center"/>
          </w:tcPr>
          <w:p w14:paraId="00382C6B">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挂牌管理</w:t>
            </w:r>
          </w:p>
        </w:tc>
        <w:tc>
          <w:tcPr>
            <w:tcW w:w="2788" w:type="dxa"/>
            <w:tcBorders>
              <w:tl2br w:val="nil"/>
              <w:tr2bl w:val="nil"/>
            </w:tcBorders>
            <w:shd w:val="clear" w:color="auto" w:fill="FFFFFF"/>
            <w:vAlign w:val="center"/>
          </w:tcPr>
          <w:p w14:paraId="060CC6A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施工单位应明确机械设备负责人，现场实施机械设备挂牌管理，悬挂责任牌、操作规程牌，机械设备与责任牌、操作规程牌一一对应，施工机械设备应干净整洁。</w:t>
            </w:r>
          </w:p>
        </w:tc>
        <w:tc>
          <w:tcPr>
            <w:tcW w:w="2767" w:type="dxa"/>
            <w:tcBorders>
              <w:tl2br w:val="nil"/>
              <w:tr2bl w:val="nil"/>
            </w:tcBorders>
            <w:shd w:val="clear" w:color="auto" w:fill="FFFFFF"/>
            <w:vAlign w:val="center"/>
          </w:tcPr>
          <w:p w14:paraId="332E074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）施工机械设备未悬挂操作规程牌，扣1分/处。</w:t>
            </w:r>
          </w:p>
          <w:p w14:paraId="07DB0F3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）施工机械未明确负责人，扣1分/处。</w:t>
            </w:r>
          </w:p>
          <w:p w14:paraId="79E4914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）施工机械设备干净整洁程度不满足要求，扣1分/处。</w:t>
            </w:r>
          </w:p>
        </w:tc>
        <w:tc>
          <w:tcPr>
            <w:tcW w:w="975" w:type="dxa"/>
            <w:tcBorders>
              <w:tl2br w:val="nil"/>
              <w:tr2bl w:val="nil"/>
            </w:tcBorders>
            <w:shd w:val="clear" w:color="auto" w:fill="FFFFFF"/>
            <w:vAlign w:val="center"/>
          </w:tcPr>
          <w:p w14:paraId="50A556F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20757E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1EC49FB3">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782F5AE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4BBE8D88">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684876F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3F07E1E7">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2C72396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3511002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83ED86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经现场查询，项目部基本能够落实机械设备挂牌管理，查见厂房施工作业机械设备均明确了厂房负责人，干净程度符合要求。</w:t>
            </w:r>
          </w:p>
          <w:p w14:paraId="4E013FF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0FF97F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证，项目部负责的大坝施工现场作业活动已基本结束，对坝顶永久门机设备进行了挂牌管理，对正在施工的溢洪洞作业面使用的挖掘机、装载机、载重车辆、钢筋安装台车、混凝土衬砌台车均进行了挂牌管理，其明确了负责人，干净程度符合要求。</w:t>
            </w:r>
          </w:p>
          <w:p w14:paraId="087578C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DA858C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号钢筋加工厂使用的龙门吊上悬挂的“设备信息公示牌”，查见引水隧洞混凝土衬砌台车上悬挂的“台车验收牌”“施工安全责任牌”，查见项目部施工现场挖机上悬挂的“机械设备标识牌”，其明确了负责人，干净程度符合要求。</w:t>
            </w:r>
          </w:p>
          <w:p w14:paraId="5E62408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A5349E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查见项目部负责的厂房安装间桥机设备，进行了挂牌管理，在醒目处悬挂了责任牌及操作规程，符合要求。</w:t>
            </w:r>
          </w:p>
          <w:p w14:paraId="6846CCE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56835C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B27EB10">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2.4</w:t>
            </w:r>
          </w:p>
        </w:tc>
        <w:tc>
          <w:tcPr>
            <w:tcW w:w="2211" w:type="dxa"/>
            <w:tcBorders>
              <w:tl2br w:val="nil"/>
              <w:tr2bl w:val="nil"/>
            </w:tcBorders>
            <w:shd w:val="clear" w:color="auto" w:fill="FFFFFF"/>
            <w:vAlign w:val="center"/>
          </w:tcPr>
          <w:p w14:paraId="057189FA">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评估</w:t>
            </w:r>
          </w:p>
        </w:tc>
        <w:tc>
          <w:tcPr>
            <w:tcW w:w="2788" w:type="dxa"/>
            <w:tcBorders>
              <w:tl2br w:val="nil"/>
              <w:tr2bl w:val="nil"/>
            </w:tcBorders>
            <w:shd w:val="clear" w:color="auto" w:fill="FFFFFF"/>
            <w:vAlign w:val="center"/>
          </w:tcPr>
          <w:p w14:paraId="6FC6E208">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3BDA3F2C">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3EB654F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73E6B410">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7496C152">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4D5A52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87502A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2.4.1</w:t>
            </w:r>
          </w:p>
        </w:tc>
        <w:tc>
          <w:tcPr>
            <w:tcW w:w="2211" w:type="dxa"/>
            <w:tcBorders>
              <w:tl2br w:val="nil"/>
              <w:tr2bl w:val="nil"/>
            </w:tcBorders>
            <w:shd w:val="clear" w:color="auto" w:fill="FFFFFF"/>
            <w:vAlign w:val="center"/>
          </w:tcPr>
          <w:p w14:paraId="0BF33FEC">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工作要求</w:t>
            </w:r>
          </w:p>
        </w:tc>
        <w:tc>
          <w:tcPr>
            <w:tcW w:w="2788" w:type="dxa"/>
            <w:tcBorders>
              <w:tl2br w:val="nil"/>
              <w:tr2bl w:val="nil"/>
            </w:tcBorders>
            <w:shd w:val="clear" w:color="auto" w:fill="FFFFFF"/>
            <w:vAlign w:val="center"/>
          </w:tcPr>
          <w:p w14:paraId="0DE7FB4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参建单位应每年至少评估一次安全生产和职业卫生法律法规、标准规范、规章制度、操作规程的适用性、有效性和执行情况。</w:t>
            </w:r>
          </w:p>
        </w:tc>
        <w:tc>
          <w:tcPr>
            <w:tcW w:w="2767" w:type="dxa"/>
            <w:tcBorders>
              <w:tl2br w:val="nil"/>
              <w:tr2bl w:val="nil"/>
            </w:tcBorders>
            <w:shd w:val="clear" w:color="auto" w:fill="FFFFFF"/>
            <w:vAlign w:val="center"/>
          </w:tcPr>
          <w:p w14:paraId="179EC12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未每年至少开展一次相关评估的，如有缺项，每项扣3分，未开展的不得分。</w:t>
            </w:r>
          </w:p>
        </w:tc>
        <w:tc>
          <w:tcPr>
            <w:tcW w:w="975" w:type="dxa"/>
            <w:tcBorders>
              <w:tl2br w:val="nil"/>
              <w:tr2bl w:val="nil"/>
            </w:tcBorders>
            <w:shd w:val="clear" w:color="auto" w:fill="FFFFFF"/>
            <w:vAlign w:val="center"/>
          </w:tcPr>
          <w:p w14:paraId="40640AF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5906A3B7">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6EC37D7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5CB1443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w:t>
            </w:r>
            <w:r>
              <w:rPr>
                <w:rFonts w:hint="default" w:eastAsia="仿宋_GB2312"/>
                <w:szCs w:val="21"/>
              </w:rPr>
              <w:t>2024</w:t>
            </w:r>
            <w:r>
              <w:rPr>
                <w:rFonts w:hint="eastAsia" w:eastAsia="仿宋_GB2312"/>
                <w:szCs w:val="21"/>
              </w:rPr>
              <w:t>年度第3次安委会（扩大）暨巴拉水电站安全生产领导小组会会议纪要》（足水司专会2024年第29期）文件，公司于2024年7月31日在会上对审议《足木足公司安全与职业健康管理制度执行情况和适用性评估结论》《足木足公司综合应急预案、专项应急预案执行情况和适用性评估结论》进行了评估，符合要求。</w:t>
            </w:r>
          </w:p>
          <w:p w14:paraId="1792500A">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63155E9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发布巴拉水电站监理部2023年适用法律法规和其他要求清单、应用及合规性评价表的函》（巴拉监安字〔2024〕015号），其内容显示：对适用的法律法规、标准清单进行审核及更新。查见项目部《关于发布&lt;二滩国际巴拉水电站主体工程项目监理部安全、环境、能源节约、职业健康管理制度汇编&gt;的函》（巴拉监安字〔2023〕006号）及附件《二滩国际巴拉水电站主体工程项目监理部安全、环境、能源节约、职业健康管理制度汇编》其中17《安全生产法律法规、标准规范的识别、获取制度》。监理部建立了安全生产法律法规、标准规范的识别、获取、评估制度，符合要求。</w:t>
            </w:r>
          </w:p>
          <w:p w14:paraId="45DB4B62">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08E7B7BC">
            <w:pPr>
              <w:pStyle w:val="8"/>
              <w:keepNext w:val="0"/>
              <w:keepLines w:val="0"/>
              <w:suppressLineNumbers w:val="0"/>
              <w:spacing w:before="0" w:beforeAutospacing="0" w:after="0" w:afterAutospacing="0"/>
              <w:ind w:left="0" w:right="0"/>
              <w:rPr>
                <w:rFonts w:hint="default" w:cs="Times New Roman"/>
              </w:rPr>
            </w:pPr>
            <w:r>
              <w:rPr>
                <w:rFonts w:hint="eastAsia" w:cs="Times New Roman"/>
              </w:rPr>
              <w:t>经询问，项目部主要执行足木足公司安全生产规章制度，以及接受后方总部清源公司提供的安全生产法律法规、标准规范评估的相关要求。</w:t>
            </w:r>
          </w:p>
          <w:p w14:paraId="3C80659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4C51CF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2023年2月17日和2024年3月20日《法律、法规和其他要求的适用性评审记录》文件，评审内容包括获取途径是否满足要求、是否为现行有效版本、现行法律法规在本项目是否适用、现有法律法规是否满足需要，项目经理、常务副经理、项目总工、安全总监、生产经理以及各部门负责人参加了评审并提出了评审意见建议和签字。</w:t>
            </w:r>
          </w:p>
          <w:p w14:paraId="38F5909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.查见项目部2024年3月20日开展的对《安全管理制度汇编》评审记录，项目经理、常务副经理、项目总工、安全总监、生产经理以及各部门负责人参加了评审并提出了评审意见建议和签字。</w:t>
            </w:r>
          </w:p>
          <w:p w14:paraId="3FB8CEA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.查见项目部2023年1月10日和2024年3月20日开展的《安全操作规程汇编》评审记录，发布了施工作业人员安全操作规程29个、机械设备安全操作规程57个、工序安全操作规程6个。</w:t>
            </w:r>
          </w:p>
          <w:p w14:paraId="2FDD397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4F308D6">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查见项目部2024年1月27日《巴拉水电站项目部安全生产法律法规、规章制度及操作规程执行和适用性情况评估报告》文件，进行了总体评审，作出了评审结论及修改完善的意见。</w:t>
            </w:r>
          </w:p>
          <w:p w14:paraId="0AA6DBD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3E4BFE9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查见项目部对操作规程的评估记录，能够获取2024年11月30日对已发布使用的操作规程进行评估的记录，符合适用性、有效性、执行情况相关要求。</w:t>
            </w:r>
          </w:p>
          <w:p w14:paraId="04722DD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B553BD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2024年4月12日组织开展的《法律、法规和其他要求的适用性评审记录》项目经理、总工、安全总监、生产经理、商务经理、生产管理部、经营管理部、综合管理部、设备物资部、安全环保部等负责人参加了评审并签字，对评审内容提出了评审意见建议。</w:t>
            </w:r>
          </w:p>
          <w:p w14:paraId="7FE488E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安全生产管理制度执行情况评审表》于2024年2月25日对《安全生产管理制度》进行了评估，认为现行安全管理制度符合安全管理要求能够满足项目部实际需要。查见项目部《规章制度及安全操作规程评审记录表》于2023年4月5日和2024年6月20日均对《安全操作规程汇编》进行了评估。</w:t>
            </w:r>
          </w:p>
          <w:p w14:paraId="7D6601A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0A296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D26D13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2.5</w:t>
            </w:r>
          </w:p>
        </w:tc>
        <w:tc>
          <w:tcPr>
            <w:tcW w:w="2211" w:type="dxa"/>
            <w:tcBorders>
              <w:tl2br w:val="nil"/>
              <w:tr2bl w:val="nil"/>
            </w:tcBorders>
            <w:shd w:val="clear" w:color="auto" w:fill="FFFFFF"/>
            <w:vAlign w:val="center"/>
          </w:tcPr>
          <w:p w14:paraId="75362AC3">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安全资料管理</w:t>
            </w:r>
          </w:p>
        </w:tc>
        <w:tc>
          <w:tcPr>
            <w:tcW w:w="2788" w:type="dxa"/>
            <w:tcBorders>
              <w:tl2br w:val="nil"/>
              <w:tr2bl w:val="nil"/>
            </w:tcBorders>
            <w:shd w:val="clear" w:color="auto" w:fill="FFFFFF"/>
            <w:vAlign w:val="center"/>
          </w:tcPr>
          <w:p w14:paraId="3A13629E">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14BB10E8">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67844F0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976" w:type="dxa"/>
            <w:tcBorders>
              <w:tl2br w:val="nil"/>
              <w:tr2bl w:val="nil"/>
            </w:tcBorders>
            <w:shd w:val="clear" w:color="auto" w:fill="FFFFFF"/>
            <w:vAlign w:val="center"/>
          </w:tcPr>
          <w:p w14:paraId="59D8829A">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27</w:t>
            </w:r>
          </w:p>
        </w:tc>
        <w:tc>
          <w:tcPr>
            <w:tcW w:w="3564" w:type="dxa"/>
            <w:tcBorders>
              <w:tl2br w:val="nil"/>
              <w:tr2bl w:val="nil"/>
            </w:tcBorders>
            <w:shd w:val="clear" w:color="auto" w:fill="FFFFFF"/>
            <w:vAlign w:val="center"/>
          </w:tcPr>
          <w:p w14:paraId="62173D96">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255269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8638CD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2.5.1</w:t>
            </w:r>
          </w:p>
        </w:tc>
        <w:tc>
          <w:tcPr>
            <w:tcW w:w="2211" w:type="dxa"/>
            <w:tcBorders>
              <w:tl2br w:val="nil"/>
              <w:tr2bl w:val="nil"/>
            </w:tcBorders>
            <w:shd w:val="clear" w:color="auto" w:fill="FFFFFF"/>
            <w:vAlign w:val="center"/>
          </w:tcPr>
          <w:p w14:paraId="4E203588">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基本要求</w:t>
            </w:r>
          </w:p>
        </w:tc>
        <w:tc>
          <w:tcPr>
            <w:tcW w:w="2788" w:type="dxa"/>
            <w:tcBorders>
              <w:tl2br w:val="nil"/>
              <w:tr2bl w:val="nil"/>
            </w:tcBorders>
            <w:shd w:val="clear" w:color="auto" w:fill="FFFFFF"/>
            <w:vAlign w:val="center"/>
          </w:tcPr>
          <w:p w14:paraId="44B2792C">
            <w:pPr>
              <w:pStyle w:val="8"/>
              <w:keepNext w:val="0"/>
              <w:keepLines w:val="0"/>
              <w:suppressLineNumbers w:val="0"/>
              <w:spacing w:before="0" w:beforeAutospacing="0" w:after="0" w:afterAutospacing="0"/>
              <w:ind w:left="0" w:right="0"/>
              <w:rPr>
                <w:rFonts w:hint="default" w:cs="Times New Roman"/>
              </w:rPr>
            </w:pPr>
            <w:r>
              <w:rPr>
                <w:rFonts w:hint="eastAsia" w:cs="Times New Roman"/>
              </w:rPr>
              <w:t>参建单位应将安全资料管理纳入日常工作，明确管理部门、人员及岗位职责，健全制度，安排经费，确保安全资料管理工作的正常开展。</w:t>
            </w:r>
          </w:p>
          <w:p w14:paraId="0DDF73DD">
            <w:pPr>
              <w:pStyle w:val="8"/>
              <w:keepNext w:val="0"/>
              <w:keepLines w:val="0"/>
              <w:suppressLineNumbers w:val="0"/>
              <w:spacing w:before="0" w:beforeAutospacing="0" w:after="0" w:afterAutospacing="0"/>
              <w:ind w:left="0" w:right="0"/>
              <w:rPr>
                <w:rFonts w:hint="default" w:cs="Times New Roman"/>
              </w:rPr>
            </w:pPr>
            <w:r>
              <w:rPr>
                <w:rFonts w:hint="eastAsia" w:cs="Times New Roman"/>
              </w:rPr>
              <w:t>参建单位应制定资料管理制度，明确记录的管理职责及记录的填写、收集、标识、贮存、保护、检索、保留和处置要求。</w:t>
            </w:r>
          </w:p>
          <w:p w14:paraId="506CA7D2">
            <w:pPr>
              <w:pStyle w:val="8"/>
              <w:keepNext w:val="0"/>
              <w:keepLines w:val="0"/>
              <w:suppressLineNumbers w:val="0"/>
              <w:spacing w:before="0" w:beforeAutospacing="0" w:after="0" w:afterAutospacing="0"/>
              <w:ind w:left="0" w:right="0"/>
              <w:rPr>
                <w:rFonts w:hint="default" w:cs="Times New Roman"/>
              </w:rPr>
            </w:pPr>
            <w:r>
              <w:rPr>
                <w:rFonts w:hint="eastAsia" w:cs="Times New Roman"/>
              </w:rPr>
              <w:t>参建单位应配备专（兼）职管理人员，负责本项目形成的安全资料的收集、审核、整理工作。建立完善的管理台账，每类台账应附有资料目录清单，以便核对和检索，需归档保存的安全资料按照DA/T28规定执行。</w:t>
            </w:r>
          </w:p>
          <w:p w14:paraId="736F088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建设工程进行重要阶段验收与竣工验收时，应同时审查、验收安全资料的内容与质量。</w:t>
            </w:r>
          </w:p>
        </w:tc>
        <w:tc>
          <w:tcPr>
            <w:tcW w:w="2767" w:type="dxa"/>
            <w:tcBorders>
              <w:tl2br w:val="nil"/>
              <w:tr2bl w:val="nil"/>
            </w:tcBorders>
            <w:shd w:val="clear" w:color="auto" w:fill="FFFFFF"/>
            <w:vAlign w:val="center"/>
          </w:tcPr>
          <w:p w14:paraId="05A69902">
            <w:pPr>
              <w:pStyle w:val="8"/>
              <w:keepNext w:val="0"/>
              <w:keepLines w:val="0"/>
              <w:suppressLineNumbers w:val="0"/>
              <w:spacing w:before="0" w:beforeAutospacing="0" w:after="0" w:afterAutospacing="0"/>
              <w:ind w:left="0" w:right="0"/>
              <w:rPr>
                <w:rFonts w:hint="default" w:cs="Times New Roman"/>
              </w:rPr>
            </w:pPr>
            <w:r>
              <w:rPr>
                <w:rFonts w:hint="default" w:cs="Times New Roman"/>
              </w:rPr>
              <w:t>1</w:t>
            </w:r>
            <w:r>
              <w:rPr>
                <w:rFonts w:hint="eastAsia" w:cs="Times New Roman"/>
              </w:rPr>
              <w:t>）参建单位未明确安全资料管理部门、人员及岗位职责，扣1分/项。</w:t>
            </w:r>
          </w:p>
          <w:p w14:paraId="63488850">
            <w:pPr>
              <w:pStyle w:val="8"/>
              <w:keepNext w:val="0"/>
              <w:keepLines w:val="0"/>
              <w:suppressLineNumbers w:val="0"/>
              <w:spacing w:before="0" w:beforeAutospacing="0" w:after="0" w:afterAutospacing="0"/>
              <w:ind w:left="0" w:right="0"/>
              <w:rPr>
                <w:rFonts w:hint="default" w:cs="Times New Roman"/>
              </w:rPr>
            </w:pPr>
            <w:r>
              <w:rPr>
                <w:rFonts w:hint="default" w:cs="Times New Roman"/>
              </w:rPr>
              <w:t>2</w:t>
            </w:r>
            <w:r>
              <w:rPr>
                <w:rFonts w:hint="eastAsia" w:cs="Times New Roman"/>
              </w:rPr>
              <w:t>）参建单位未按要求建立资料管理制度的，扣1分/单位；参建单位未建立完善的管理台账，扣1分/单位。</w:t>
            </w:r>
          </w:p>
          <w:p w14:paraId="70A253CE">
            <w:pPr>
              <w:pStyle w:val="8"/>
              <w:keepNext w:val="0"/>
              <w:keepLines w:val="0"/>
              <w:suppressLineNumbers w:val="0"/>
              <w:spacing w:before="0" w:beforeAutospacing="0" w:after="0" w:afterAutospacing="0"/>
              <w:ind w:left="0" w:right="0"/>
              <w:rPr>
                <w:rFonts w:hint="default" w:cs="Times New Roman"/>
              </w:rPr>
            </w:pPr>
            <w:r>
              <w:rPr>
                <w:rFonts w:hint="default" w:cs="Times New Roman"/>
              </w:rPr>
              <w:t>3</w:t>
            </w:r>
            <w:r>
              <w:rPr>
                <w:rFonts w:hint="eastAsia" w:cs="Times New Roman"/>
              </w:rPr>
              <w:t>）参建单位未配备专（兼）职资料管理人员，未按要求建立完善的管理台账的，扣2分/单位。台账未按类别附资料目前清单，扣1分/项。需归档保存的安全资料未按照DA/T28规定执行，扣2分/项。</w:t>
            </w:r>
          </w:p>
          <w:p w14:paraId="1E75F183">
            <w:pPr>
              <w:pStyle w:val="8"/>
              <w:keepNext w:val="0"/>
              <w:keepLines w:val="0"/>
              <w:suppressLineNumbers w:val="0"/>
              <w:spacing w:before="0" w:beforeAutospacing="0" w:after="0" w:afterAutospacing="0"/>
              <w:ind w:left="0" w:right="0"/>
              <w:rPr>
                <w:rFonts w:hint="default" w:cs="Times New Roman"/>
                <w:kern w:val="2"/>
              </w:rPr>
            </w:pPr>
            <w:r>
              <w:rPr>
                <w:rFonts w:hint="default" w:cs="Times New Roman"/>
              </w:rPr>
              <w:t>4</w:t>
            </w:r>
            <w:r>
              <w:rPr>
                <w:rFonts w:hint="eastAsia" w:cs="Times New Roman"/>
              </w:rPr>
              <w:t>）建设工程进行重要阶段验收与竣工验收时，未审查、验收安全资料的，扣1分/次。</w:t>
            </w:r>
          </w:p>
        </w:tc>
        <w:tc>
          <w:tcPr>
            <w:tcW w:w="975" w:type="dxa"/>
            <w:tcBorders>
              <w:tl2br w:val="nil"/>
              <w:tr2bl w:val="nil"/>
            </w:tcBorders>
            <w:shd w:val="clear" w:color="auto" w:fill="FFFFFF"/>
            <w:vAlign w:val="center"/>
          </w:tcPr>
          <w:p w14:paraId="2DBEE2D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15</w:t>
            </w:r>
          </w:p>
        </w:tc>
        <w:tc>
          <w:tcPr>
            <w:tcW w:w="976" w:type="dxa"/>
            <w:tcBorders>
              <w:tl2br w:val="nil"/>
              <w:tr2bl w:val="nil"/>
            </w:tcBorders>
            <w:shd w:val="clear" w:color="auto" w:fill="FFFFFF"/>
            <w:vAlign w:val="center"/>
          </w:tcPr>
          <w:p w14:paraId="0F10368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w:t>
            </w:r>
            <w:r>
              <w:rPr>
                <w:rFonts w:hint="eastAsia" w:eastAsia="仿宋_GB2312"/>
                <w:szCs w:val="21"/>
              </w:rPr>
              <w:t>5</w:t>
            </w:r>
          </w:p>
        </w:tc>
        <w:tc>
          <w:tcPr>
            <w:tcW w:w="3564" w:type="dxa"/>
            <w:tcBorders>
              <w:tl2br w:val="nil"/>
              <w:tr2bl w:val="nil"/>
            </w:tcBorders>
            <w:shd w:val="clear" w:color="auto" w:fill="FFFFFF"/>
            <w:vAlign w:val="center"/>
          </w:tcPr>
          <w:p w14:paraId="7C09BC2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1C830FF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1.查见足木足公司制定了安全资料管理制度，结合工作实际明确了归口管理部门及人员。</w:t>
            </w:r>
          </w:p>
          <w:p w14:paraId="6B081F6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-3.查见足木足公司《关于印发四川川足木足河流域水电开发有限公司阿坝明达水电开发有限公司项目档案管理办法的通知》（足水司〔2021〕321号）文件，公司制定了档案管理制度。查见足木足公司涉及安全资料管理的台账《归档文件目录》对管理制度、会议纪要等文件、资料进行了编目整理归档。</w:t>
            </w:r>
          </w:p>
          <w:p w14:paraId="31AA178D">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6556416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发布&lt;二滩国际巴拉水电站主体工程项目监理部安全、环境、能源节约、职业健康管理制度汇编&gt;的函》（巴拉监安字〔2022〕006号）及附件《二滩国际巴拉水电站主体工程项目监理部安全、环境、能源节约、职业健康管理制度汇编》文件，包括了安全文件和档案管理制度。查见项目部的《安全管理记录台账》及安全管理档案资料，均按电力行业档案管理要求及时进行整理及编目。</w:t>
            </w:r>
          </w:p>
          <w:p w14:paraId="3917192E">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462DC59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档案资料管理执行后方总部《四川省清源工程咨询有限公司电子档案管理制度》（2021年2月修改版）文件。查见项目部的《安全管理记录台账》及安全管理档案资料，均按电力行业档案管理要求及时进行整理及编目。</w:t>
            </w:r>
          </w:p>
          <w:p w14:paraId="6502F1F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3D08CFEB">
            <w:pPr>
              <w:pStyle w:val="7"/>
              <w:keepNext w:val="0"/>
              <w:keepLines w:val="0"/>
              <w:numPr>
                <w:ilvl w:val="0"/>
                <w:numId w:val="1"/>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查见项目部《关于印发管理制度及安全操作规程的通知》（安环〔2023〕015号）文件，其中《安全资料管理办法》包括了安全档案管理的具体内容，符合要求。</w:t>
            </w:r>
          </w:p>
          <w:p w14:paraId="161D3FA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-3.查见项目部《安全管理记录台账》包括了安全生产过程、事件、活动、检查的安全记录档案，以及上级公司安全检查、安全管理活动、应急演练等内容。安全管理档案资料，均按电力行业档案管理要求及时进行整理及编目。</w:t>
            </w:r>
          </w:p>
          <w:p w14:paraId="7B1F452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9ADBDF0">
            <w:pPr>
              <w:pStyle w:val="8"/>
              <w:keepNext w:val="0"/>
              <w:keepLines w:val="0"/>
              <w:suppressLineNumbers w:val="0"/>
              <w:spacing w:before="0" w:beforeAutospacing="0" w:after="0" w:afterAutospacing="0"/>
              <w:ind w:left="0" w:right="0"/>
              <w:rPr>
                <w:rFonts w:hint="default" w:cs="Times New Roman"/>
              </w:rPr>
            </w:pPr>
            <w:r>
              <w:rPr>
                <w:rFonts w:hint="eastAsia" w:cs="Times New Roman"/>
              </w:rPr>
              <w:t>1-2.查见项目部《关于印发巴拉水电站首部枢纽工程项目经理部&lt;安全文件和档案管理制度&gt;的通知》（七巴项发〔2022〕90号）文件，明确了安全资料管理部门、人员及岗位职责，其中内容包括了总则、安全文件的编制、审批、发放，安全文件档案管理和安全文件的修订、评审等内容。</w:t>
            </w:r>
          </w:p>
          <w:p w14:paraId="195CA44A">
            <w:pPr>
              <w:pStyle w:val="8"/>
              <w:keepNext w:val="0"/>
              <w:keepLines w:val="0"/>
              <w:suppressLineNumbers w:val="0"/>
              <w:spacing w:before="0" w:beforeAutospacing="0" w:after="0" w:afterAutospacing="0"/>
              <w:ind w:left="0" w:right="0"/>
              <w:rPr>
                <w:rFonts w:hint="default" w:cs="Times New Roman"/>
              </w:rPr>
            </w:pPr>
            <w:r>
              <w:rPr>
                <w:rFonts w:hint="eastAsia" w:cs="Times New Roman"/>
              </w:rPr>
              <w:t>3.抽查项目部《2024安全记录台账》，附有资料目录清单，内容包括了主要安全生产过程、事件、活动、检查等事项。</w:t>
            </w:r>
          </w:p>
          <w:p w14:paraId="1217675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26E4B19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经询问，项目部安全管理资料归口安全环保部负责管理，资料管理人员1人具体负责归档管理。</w:t>
            </w:r>
          </w:p>
          <w:p w14:paraId="2E7D31F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查见项目部使用的《水电十局档案管理标准化手册》（2020年A版）文件，包括：管理文件、档案管理体系与职责、档案管理工作内容、施工企业档案分类、文件归档管理规定、附录等方面内容。</w:t>
            </w:r>
          </w:p>
          <w:p w14:paraId="13F38BB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查见项目部建立的“安全生产卷内目录”台账，对安全生产涉及的文件资料类别进行了统计，还需进一步细化并明确具体文件记录名称。</w:t>
            </w:r>
          </w:p>
          <w:p w14:paraId="0144501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4C13CF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经现场查询，项目部2024年下半年开始机电安装施工，能够查见其制定发布的《安全生产管理制度汇编》文件，</w:t>
            </w:r>
            <w:r>
              <w:rPr>
                <w:rFonts w:hint="eastAsia" w:eastAsia="仿宋_GB2312"/>
                <w:szCs w:val="21"/>
                <w:lang w:val="en-US" w:eastAsia="zh-CN"/>
              </w:rPr>
              <w:t>根据工程进展情况对</w:t>
            </w:r>
            <w:r>
              <w:rPr>
                <w:rFonts w:hint="eastAsia" w:eastAsia="仿宋_GB2312"/>
                <w:szCs w:val="21"/>
              </w:rPr>
              <w:t>安全资料管理制度内容及台账</w:t>
            </w:r>
            <w:r>
              <w:rPr>
                <w:rFonts w:hint="eastAsia" w:eastAsia="仿宋_GB2312"/>
                <w:szCs w:val="21"/>
                <w:lang w:val="en-US" w:eastAsia="zh-CN"/>
              </w:rPr>
              <w:t>进行补充完善</w:t>
            </w:r>
            <w:r>
              <w:rPr>
                <w:rFonts w:hint="eastAsia" w:eastAsia="仿宋_GB2312"/>
                <w:szCs w:val="21"/>
              </w:rPr>
              <w:t>。</w:t>
            </w:r>
          </w:p>
          <w:p w14:paraId="744C11C3">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存在的问题及扣分情况说明：无</w:t>
            </w:r>
          </w:p>
        </w:tc>
      </w:tr>
      <w:tr w14:paraId="785016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59BB035">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2.5.2</w:t>
            </w:r>
          </w:p>
        </w:tc>
        <w:tc>
          <w:tcPr>
            <w:tcW w:w="2211" w:type="dxa"/>
            <w:tcBorders>
              <w:tl2br w:val="nil"/>
              <w:tr2bl w:val="nil"/>
            </w:tcBorders>
            <w:shd w:val="clear" w:color="auto" w:fill="FFFFFF"/>
            <w:vAlign w:val="center"/>
          </w:tcPr>
          <w:p w14:paraId="20C3CECD">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资料整理</w:t>
            </w:r>
          </w:p>
        </w:tc>
        <w:tc>
          <w:tcPr>
            <w:tcW w:w="2788" w:type="dxa"/>
            <w:tcBorders>
              <w:tl2br w:val="nil"/>
              <w:tr2bl w:val="nil"/>
            </w:tcBorders>
            <w:shd w:val="clear" w:color="auto" w:fill="FFFFFF"/>
            <w:vAlign w:val="center"/>
          </w:tcPr>
          <w:p w14:paraId="12E1576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安全资料应分卷分类装盒整理，做到齐全、完整、有效。</w:t>
            </w:r>
          </w:p>
        </w:tc>
        <w:tc>
          <w:tcPr>
            <w:tcW w:w="2767" w:type="dxa"/>
            <w:tcBorders>
              <w:tl2br w:val="nil"/>
              <w:tr2bl w:val="nil"/>
            </w:tcBorders>
            <w:shd w:val="clear" w:color="auto" w:fill="FFFFFF"/>
            <w:vAlign w:val="center"/>
          </w:tcPr>
          <w:p w14:paraId="69E1F3F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安全资料未分卷分类装盒整理或缺失，扣1分/项。</w:t>
            </w:r>
          </w:p>
        </w:tc>
        <w:tc>
          <w:tcPr>
            <w:tcW w:w="975" w:type="dxa"/>
            <w:tcBorders>
              <w:tl2br w:val="nil"/>
              <w:tr2bl w:val="nil"/>
            </w:tcBorders>
            <w:shd w:val="clear" w:color="auto" w:fill="FFFFFF"/>
            <w:vAlign w:val="center"/>
          </w:tcPr>
          <w:p w14:paraId="1C59086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1EA3F75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1354869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CBD363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查见足木足公司对安全资料进行了分卷分类装盒整理，能够做到齐全、完整、有效。</w:t>
            </w:r>
          </w:p>
          <w:p w14:paraId="71D59526">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29C7C35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查见项目部对安全资料进行了分卷分类装盒整理，能够做到齐全、完整、有效。</w:t>
            </w:r>
          </w:p>
          <w:p w14:paraId="6F9E0093">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B89000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查见项目部对安全资料进行了分卷分类装盒整理，能够做到齐全、完整、有效。</w:t>
            </w:r>
          </w:p>
          <w:p w14:paraId="71D3443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0EBED5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查见项目部对安全资料进行了分卷分类装盒整理，能够做到齐全、完整、有效。</w:t>
            </w:r>
          </w:p>
          <w:p w14:paraId="05FDA91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F4C491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现场查见项目部资料管理情况，对安全资料进行了分卷分类装盒整理，能够做到齐全、完整、有效。</w:t>
            </w:r>
          </w:p>
          <w:p w14:paraId="5C9DF07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321F0D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查见项目部对安全资料进行了分卷分类装盒整理，能够做到齐全、完整、有效。</w:t>
            </w:r>
          </w:p>
          <w:p w14:paraId="6C4577C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011F4E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查见项目部对安全资料进行了分卷分类装盒整理，能够做到齐全、完整、有效。</w:t>
            </w:r>
          </w:p>
          <w:p w14:paraId="0BEC038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6AB81A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388931D">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2.5.3</w:t>
            </w:r>
          </w:p>
        </w:tc>
        <w:tc>
          <w:tcPr>
            <w:tcW w:w="2211" w:type="dxa"/>
            <w:tcBorders>
              <w:tl2br w:val="nil"/>
              <w:tr2bl w:val="nil"/>
            </w:tcBorders>
            <w:shd w:val="clear" w:color="auto" w:fill="FFFFFF"/>
            <w:vAlign w:val="center"/>
          </w:tcPr>
          <w:p w14:paraId="1980A01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管理原则</w:t>
            </w:r>
          </w:p>
        </w:tc>
        <w:tc>
          <w:tcPr>
            <w:tcW w:w="2788" w:type="dxa"/>
            <w:tcBorders>
              <w:tl2br w:val="nil"/>
              <w:tr2bl w:val="nil"/>
            </w:tcBorders>
            <w:shd w:val="clear" w:color="auto" w:fill="FFFFFF"/>
            <w:vAlign w:val="center"/>
          </w:tcPr>
          <w:p w14:paraId="768B7DE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安全资料管理人员应对各部门、各单位送交的各类安全资料认真检查、验收，合格后办理移交手续。</w:t>
            </w:r>
          </w:p>
          <w:p w14:paraId="606A136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施工单位、工程总承包单位组织开展安全检查或隐患排查活动时，应对安全资料管理开展检查，并对安全资料管理工作做出评价。</w:t>
            </w:r>
          </w:p>
          <w:p w14:paraId="60776C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每月组织开展的安全生产检查或隐患排查活动时，应对安全资料的管理状况开展针对性的检查；建设单位每季度至少组织开展一次对安全资料管理状况的检查，加强对各参建单位安全资料管理工作的监督、检查和指导。</w:t>
            </w:r>
          </w:p>
        </w:tc>
        <w:tc>
          <w:tcPr>
            <w:tcW w:w="2767" w:type="dxa"/>
            <w:tcBorders>
              <w:tl2br w:val="nil"/>
              <w:tr2bl w:val="nil"/>
            </w:tcBorders>
            <w:shd w:val="clear" w:color="auto" w:fill="FFFFFF"/>
            <w:vAlign w:val="center"/>
          </w:tcPr>
          <w:p w14:paraId="6095BD2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）安全资料管理人员未对各部门、各单位送交的各类安全资料进行检查验收，无移交手续，扣2分。</w:t>
            </w:r>
          </w:p>
          <w:p w14:paraId="6B86625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）施工单位、工程总承包单位未组织对安全资料管理开展检查或未对安全资料管理工作做出评价，扣2分。</w:t>
            </w:r>
          </w:p>
          <w:p w14:paraId="1D77E0B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监理单位每月组织开展的安全生产检查或隐患排查活动时，未对安全资料的管理状况开展针对性的检查，扣1分/项；建设单位每季度未组织开展一次对安全资料管理状况的专项检查，扣1分/项。</w:t>
            </w:r>
          </w:p>
        </w:tc>
        <w:tc>
          <w:tcPr>
            <w:tcW w:w="975" w:type="dxa"/>
            <w:tcBorders>
              <w:tl2br w:val="nil"/>
              <w:tr2bl w:val="nil"/>
            </w:tcBorders>
            <w:shd w:val="clear" w:color="auto" w:fill="FFFFFF"/>
            <w:vAlign w:val="center"/>
          </w:tcPr>
          <w:p w14:paraId="1AF504B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44C34683">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7</w:t>
            </w:r>
          </w:p>
        </w:tc>
        <w:tc>
          <w:tcPr>
            <w:tcW w:w="3564" w:type="dxa"/>
            <w:tcBorders>
              <w:tl2br w:val="nil"/>
              <w:tr2bl w:val="nil"/>
            </w:tcBorders>
            <w:shd w:val="clear" w:color="auto" w:fill="FFFFFF"/>
            <w:vAlign w:val="center"/>
          </w:tcPr>
          <w:p w14:paraId="1274DB7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8154AB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2024年8月30日组织各施工单位人员开展了安全内业资料专项检查记录《安全内业资料专项检查通报》（编号：ETI-BL-AQ/033/2024）以及《安全内业资料专项安全检查表》和整改资料等文件记录，符合要求。</w:t>
            </w:r>
          </w:p>
          <w:p w14:paraId="53DF1A94">
            <w:pPr>
              <w:keepNext w:val="0"/>
              <w:keepLines w:val="0"/>
              <w:suppressLineNumbers w:val="0"/>
              <w:spacing w:before="0" w:beforeAutospacing="0" w:after="0" w:afterAutospacing="0"/>
              <w:ind w:left="0" w:right="0"/>
              <w:rPr>
                <w:rFonts w:hint="default" w:eastAsia="仿宋_GB2312"/>
                <w:szCs w:val="21"/>
              </w:rPr>
            </w:pPr>
            <w:r>
              <w:rPr>
                <w:rFonts w:hint="eastAsia" w:eastAsia="仿宋_GB2312"/>
                <w:szCs w:val="21"/>
              </w:rPr>
              <w:t xml:space="preserve">  2.不涉及。</w:t>
            </w:r>
          </w:p>
          <w:p w14:paraId="310B7509">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1F95A8D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8月30日组织开展的对各施工单位安全内业资料专项检查记录《安全内业资料专项检查通报》（编号：ETI-BL-AQ/033/2024）和2024年11月6-8日开展的安全内业资料专项检查记录《安全内业资料专项检查通报》（编号：ETI-BL-AQ/047/2024），能够反映出监理部督促指导施工单位不断完善安全资料规范化管理。</w:t>
            </w:r>
          </w:p>
          <w:p w14:paraId="4B7C3B3E">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77F99741">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不涉及。</w:t>
            </w:r>
          </w:p>
          <w:p w14:paraId="3D2CA1B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4456C5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查见建设单位2024年8月30日组织各施工单位人员开展了安全内业资料专项检查记录《安全内业资料专项检查通报》</w:t>
            </w:r>
            <w:r>
              <w:rPr>
                <w:rFonts w:hint="eastAsia" w:eastAsia="仿宋_GB2312"/>
                <w:szCs w:val="21"/>
                <w:lang w:eastAsia="zh-CN"/>
              </w:rPr>
              <w:t>（</w:t>
            </w:r>
            <w:r>
              <w:rPr>
                <w:rFonts w:hint="eastAsia" w:eastAsia="仿宋_GB2312"/>
                <w:szCs w:val="21"/>
              </w:rPr>
              <w:t>编号</w:t>
            </w:r>
            <w:r>
              <w:rPr>
                <w:rFonts w:hint="eastAsia" w:eastAsia="仿宋_GB2312"/>
                <w:szCs w:val="21"/>
                <w:lang w:eastAsia="zh-CN"/>
              </w:rPr>
              <w:t>：</w:t>
            </w:r>
            <w:r>
              <w:rPr>
                <w:rFonts w:hint="eastAsia" w:eastAsia="仿宋_GB2312"/>
                <w:szCs w:val="21"/>
              </w:rPr>
              <w:t>ETI-BL-AQ/033/2024</w:t>
            </w:r>
            <w:r>
              <w:rPr>
                <w:rFonts w:hint="eastAsia" w:eastAsia="仿宋_GB2312"/>
                <w:szCs w:val="21"/>
                <w:lang w:eastAsia="zh-CN"/>
              </w:rPr>
              <w:t>）</w:t>
            </w:r>
            <w:r>
              <w:rPr>
                <w:rFonts w:hint="eastAsia" w:eastAsia="仿宋_GB2312"/>
                <w:szCs w:val="21"/>
              </w:rPr>
              <w:t>以及《安全内业资料专项安全检查表》和整改资料等文件记录，基本满足评估标准要求。</w:t>
            </w:r>
          </w:p>
          <w:p w14:paraId="265ACEB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4B89BB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按照安全生产标准化管理体系有效运行的职责分工，对安全资料归档管理工作分别由各专业管理部门负责归档，能够按照建设单位统一安排参加对安全资料管理的联合检查，基本满足评估标准要求。</w:t>
            </w:r>
          </w:p>
          <w:p w14:paraId="393BA56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04486E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按照安全生产标准化管理体系有效运行的职责分工，对安全资料归档管理工作分别由各专业管理部门负责归档，能够按照建设单位统一安排参加对安全资料管理的联合检查。基本满足评估标准要求。</w:t>
            </w:r>
          </w:p>
          <w:p w14:paraId="1FF73D4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AF5C67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按照安全生产标准化管理体系有效运行的职责分工，对安全资料归档管理工作分别由各专业管理部门负责归档，能够按照建设单位统一安排参加对安全资料管理的联合检查。基本满足评估标准要求。</w:t>
            </w:r>
          </w:p>
          <w:p w14:paraId="71CAE977">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106B635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default" w:eastAsia="仿宋_GB2312"/>
                <w:b/>
                <w:szCs w:val="21"/>
              </w:rPr>
              <w:t>未见各施工单位对本单位日常安全资料管理工作的专项检查评价记录；</w:t>
            </w:r>
            <w:r>
              <w:rPr>
                <w:rFonts w:hint="eastAsia" w:eastAsia="仿宋_GB2312"/>
                <w:b/>
                <w:szCs w:val="21"/>
                <w:lang w:eastAsia="zh-CN"/>
              </w:rPr>
              <w:t>二滩国际监理</w:t>
            </w:r>
            <w:r>
              <w:rPr>
                <w:rFonts w:hint="default" w:eastAsia="仿宋_GB2312"/>
                <w:b/>
                <w:szCs w:val="21"/>
              </w:rPr>
              <w:t>对施工单位安全资料管理专项检查没有按照评估标准要求，每月开展一次。</w:t>
            </w:r>
          </w:p>
          <w:p w14:paraId="02CF6DE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依据评分标准2，共扣3分。</w:t>
            </w:r>
          </w:p>
        </w:tc>
      </w:tr>
      <w:tr w14:paraId="3CD1E5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3E0433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A.3</w:t>
            </w:r>
          </w:p>
        </w:tc>
        <w:tc>
          <w:tcPr>
            <w:tcW w:w="2211" w:type="dxa"/>
            <w:tcBorders>
              <w:tl2br w:val="nil"/>
              <w:tr2bl w:val="nil"/>
            </w:tcBorders>
            <w:shd w:val="clear" w:color="auto" w:fill="FFFFFF"/>
            <w:vAlign w:val="center"/>
          </w:tcPr>
          <w:p w14:paraId="3D7F35E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教育培训</w:t>
            </w:r>
          </w:p>
        </w:tc>
        <w:tc>
          <w:tcPr>
            <w:tcW w:w="2788" w:type="dxa"/>
            <w:tcBorders>
              <w:tl2br w:val="nil"/>
              <w:tr2bl w:val="nil"/>
            </w:tcBorders>
            <w:shd w:val="clear" w:color="auto" w:fill="FFFFFF"/>
            <w:vAlign w:val="center"/>
          </w:tcPr>
          <w:p w14:paraId="5442A23F">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1B573CDB">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7CC65B9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100</w:t>
            </w:r>
          </w:p>
        </w:tc>
        <w:tc>
          <w:tcPr>
            <w:tcW w:w="976" w:type="dxa"/>
            <w:tcBorders>
              <w:tl2br w:val="nil"/>
              <w:tr2bl w:val="nil"/>
            </w:tcBorders>
            <w:shd w:val="clear" w:color="auto" w:fill="FFFFFF"/>
            <w:vAlign w:val="center"/>
          </w:tcPr>
          <w:p w14:paraId="60B4E5B4">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97</w:t>
            </w:r>
          </w:p>
        </w:tc>
        <w:tc>
          <w:tcPr>
            <w:tcW w:w="3564" w:type="dxa"/>
            <w:tcBorders>
              <w:tl2br w:val="nil"/>
              <w:tr2bl w:val="nil"/>
            </w:tcBorders>
            <w:shd w:val="clear" w:color="auto" w:fill="FFFFFF"/>
            <w:vAlign w:val="center"/>
          </w:tcPr>
          <w:p w14:paraId="16DD249A">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133E7A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B541EF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3.1</w:t>
            </w:r>
          </w:p>
        </w:tc>
        <w:tc>
          <w:tcPr>
            <w:tcW w:w="2211" w:type="dxa"/>
            <w:tcBorders>
              <w:tl2br w:val="nil"/>
              <w:tr2bl w:val="nil"/>
            </w:tcBorders>
            <w:shd w:val="clear" w:color="auto" w:fill="FFFFFF"/>
            <w:vAlign w:val="center"/>
          </w:tcPr>
          <w:p w14:paraId="4534C05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教育培训管理</w:t>
            </w:r>
          </w:p>
        </w:tc>
        <w:tc>
          <w:tcPr>
            <w:tcW w:w="2788" w:type="dxa"/>
            <w:tcBorders>
              <w:tl2br w:val="nil"/>
              <w:tr2bl w:val="nil"/>
            </w:tcBorders>
            <w:shd w:val="clear" w:color="auto" w:fill="FFFFFF"/>
            <w:vAlign w:val="center"/>
          </w:tcPr>
          <w:p w14:paraId="13C3EF46">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5EBF1B35">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6483A4B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976" w:type="dxa"/>
            <w:tcBorders>
              <w:tl2br w:val="nil"/>
              <w:tr2bl w:val="nil"/>
            </w:tcBorders>
            <w:shd w:val="clear" w:color="auto" w:fill="FFFFFF"/>
            <w:vAlign w:val="center"/>
          </w:tcPr>
          <w:p w14:paraId="29538A0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3564" w:type="dxa"/>
            <w:tcBorders>
              <w:tl2br w:val="nil"/>
              <w:tr2bl w:val="nil"/>
            </w:tcBorders>
            <w:shd w:val="clear" w:color="auto" w:fill="FFFFFF"/>
            <w:vAlign w:val="center"/>
          </w:tcPr>
          <w:p w14:paraId="04E2FE32">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3E596C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EFC3AB0">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3.1.1</w:t>
            </w:r>
          </w:p>
        </w:tc>
        <w:tc>
          <w:tcPr>
            <w:tcW w:w="2211" w:type="dxa"/>
            <w:tcBorders>
              <w:tl2br w:val="nil"/>
              <w:tr2bl w:val="nil"/>
            </w:tcBorders>
            <w:shd w:val="clear" w:color="auto" w:fill="FFFFFF"/>
            <w:vAlign w:val="center"/>
          </w:tcPr>
          <w:p w14:paraId="0D6459F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工作要求</w:t>
            </w:r>
          </w:p>
        </w:tc>
        <w:tc>
          <w:tcPr>
            <w:tcW w:w="2788" w:type="dxa"/>
            <w:tcBorders>
              <w:tl2br w:val="nil"/>
              <w:tr2bl w:val="nil"/>
            </w:tcBorders>
            <w:shd w:val="clear" w:color="auto" w:fill="FFFFFF"/>
            <w:vAlign w:val="center"/>
          </w:tcPr>
          <w:p w14:paraId="5DDB2A8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参建单位应明确安全教育培训主管部门或责任人，编制培训计划。</w:t>
            </w:r>
          </w:p>
          <w:p w14:paraId="3BFB247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参建单位应做好安全教育培训记录，建立安全教育培训台账。</w:t>
            </w:r>
          </w:p>
          <w:p w14:paraId="2CB264D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参建单位应在工程开工前、停建（三个月及以上）工程复工前和每年年初，组织参加施工活动的全体人员进行一次安全工作标准规范、制度的学习。</w:t>
            </w:r>
          </w:p>
        </w:tc>
        <w:tc>
          <w:tcPr>
            <w:tcW w:w="2767" w:type="dxa"/>
            <w:tcBorders>
              <w:tl2br w:val="nil"/>
              <w:tr2bl w:val="nil"/>
            </w:tcBorders>
            <w:shd w:val="clear" w:color="auto" w:fill="FFFFFF"/>
            <w:vAlign w:val="center"/>
          </w:tcPr>
          <w:p w14:paraId="52D23DE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）未明确教育培训主管部门或责任人，扣2分，未编制培训计划的扣2分。</w:t>
            </w:r>
          </w:p>
          <w:p w14:paraId="669DA58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）未建立安全教育培训记录，扣2分/次；</w:t>
            </w:r>
          </w:p>
          <w:p w14:paraId="48E4FBD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）未按要求组织安全工作标准规范、制度的学习，扣2分/次。</w:t>
            </w:r>
          </w:p>
        </w:tc>
        <w:tc>
          <w:tcPr>
            <w:tcW w:w="975" w:type="dxa"/>
            <w:tcBorders>
              <w:tl2br w:val="nil"/>
              <w:tr2bl w:val="nil"/>
            </w:tcBorders>
            <w:shd w:val="clear" w:color="auto" w:fill="FFFFFF"/>
            <w:vAlign w:val="center"/>
          </w:tcPr>
          <w:p w14:paraId="139F783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976" w:type="dxa"/>
            <w:tcBorders>
              <w:tl2br w:val="nil"/>
              <w:tr2bl w:val="nil"/>
            </w:tcBorders>
            <w:shd w:val="clear" w:color="auto" w:fill="FFFFFF"/>
            <w:vAlign w:val="center"/>
          </w:tcPr>
          <w:p w14:paraId="67D2FC5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3564" w:type="dxa"/>
            <w:tcBorders>
              <w:tl2br w:val="nil"/>
              <w:tr2bl w:val="nil"/>
            </w:tcBorders>
            <w:shd w:val="clear" w:color="auto" w:fill="FFFFFF"/>
            <w:vAlign w:val="center"/>
          </w:tcPr>
          <w:p w14:paraId="242872B3">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足木足公司</w:t>
            </w:r>
          </w:p>
          <w:p w14:paraId="3EC4FA9E">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1.查见足木足公司制定了《安全教育与培训管理》（Q/DJSD-ZMZ006-2021），4.3办公室(人力资源管理部) 是安全教育培训的归口管理部门，审查安全生产教育培训计划，负责统筹、协调、安排安全资格证取证培训和送出培训。足木足公司制定了《四川足木足河流域水电开发有限公司2024年安全生产和职业健康工作计划》（足水司〔2024〕84号），文件中包括了2024年的安全教育培训计划表（附件5）。</w:t>
            </w:r>
          </w:p>
          <w:p w14:paraId="25CF651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2.查见足木足公司建立的安全教育培训记录和档案，抽查部分培训记录，包括2024年1月24日、2月25日、3月23日的培训记录，培训记录完整。</w:t>
            </w:r>
          </w:p>
          <w:p w14:paraId="2065766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3.抽查足木足公司按照要求组织安全教育培训工作。总经理邓元亮2024年6月2日公开课，《人人讲安全、个个会应急、畅通生命通道》，四、安全生产基础知识，46人参加，符合要求。</w:t>
            </w:r>
          </w:p>
          <w:p w14:paraId="6F7C017E">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二滩国际监理</w:t>
            </w:r>
          </w:p>
          <w:p w14:paraId="035221D5">
            <w:pPr>
              <w:pStyle w:val="8"/>
              <w:keepNext w:val="0"/>
              <w:keepLines w:val="0"/>
              <w:suppressLineNumbers w:val="0"/>
              <w:spacing w:before="0" w:beforeAutospacing="0" w:after="0" w:afterAutospacing="0"/>
              <w:ind w:left="0" w:right="0"/>
              <w:rPr>
                <w:rFonts w:hint="default" w:cs="Times New Roman"/>
              </w:rPr>
            </w:pPr>
            <w:r>
              <w:rPr>
                <w:rFonts w:hint="default" w:cs="Times New Roman"/>
              </w:rPr>
              <w:t>1.</w:t>
            </w:r>
            <w:r>
              <w:rPr>
                <w:rFonts w:hint="eastAsia" w:cs="Times New Roman"/>
              </w:rPr>
              <w:t>查见项目部于2022年3月18日发布了《二滩国际巴拉水电站主体工程项目监理部安全、环境、能源节约、职业健康管理制度汇编》（巴拉监安字〔2022〕005号），明确由安全环保部负责监理部的安全教育培训工作。监理部发布了《2024年安全生产工作目标及计划》（巴拉监安字〔2024〕002号）。</w:t>
            </w:r>
          </w:p>
          <w:p w14:paraId="00E8A0F4">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-3</w:t>
            </w:r>
            <w:r>
              <w:rPr>
                <w:rFonts w:hint="default" w:eastAsia="仿宋_GB2312"/>
                <w:szCs w:val="21"/>
              </w:rPr>
              <w:t>.</w:t>
            </w:r>
            <w:r>
              <w:rPr>
                <w:rFonts w:hint="eastAsia" w:eastAsia="仿宋_GB2312"/>
                <w:szCs w:val="21"/>
              </w:rPr>
              <w:t>查见项目部建立了安全教育培训档案，抽查《安全教育培训记录表》（2024年10月14日），项目部按照计划开展了安全教育培训工作。抽查监理部2024年春节返岗复工安全教育培训记录（2月17日），进行了培训及效果评价。抽查《安全教育培训记录表》（2024年10月14日），培训内容涵盖标准规范、制度的培训学习，符合要求。</w:t>
            </w:r>
          </w:p>
          <w:p w14:paraId="77736970">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lang w:eastAsia="zh-CN"/>
              </w:rPr>
              <w:t>清源设计</w:t>
            </w:r>
          </w:p>
          <w:p w14:paraId="21A0D263">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根据四川省清源工程咨询有限公司的规定，项目部杨宏昆经理负责安全培训工作。制定了《清源公司巴拉水电站工程项目部安全教育培训管理制度》，安全教育培训工作由项目部安全生产领导小组负责。经询问肖玉会，执行清源公司制定的安全教育培训计划。</w:t>
            </w:r>
          </w:p>
          <w:p w14:paraId="31B3EB92">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2.查见项目部建立了安全教育培训档案，项目部按照计划开展了安全教育培训工作。</w:t>
            </w:r>
          </w:p>
          <w:p w14:paraId="5E60FE14">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建立了安全教育培训记录，查见2024年4月10日的安全教育培训记录、查见2023年8月26日的安全教育培训记录，有培训效果评价及参加人员签字，培训内容涵盖标准规范、制度的培训学习。员工安全教育记录卡李秋娴，专业：工地地质，2024年3月11至3月13日一级教育，进行了入场教育。</w:t>
            </w:r>
          </w:p>
          <w:p w14:paraId="4A002E64">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水电五六局联合体巴拉项目部</w:t>
            </w:r>
          </w:p>
          <w:p w14:paraId="0400861A">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1.查见项目部印发的《关于印发安全管理制度及安全操作规程的通知》（安环〔2024〕029号），其中《安全教育培训制度》第五条规定：安全环保部是安全生产培训责任部门，负责项目部安全教育培训工作的监督、 管理、协调，同时负责协调相关培训机构组织实施。查见项目部于2024年3月5日制定的《关于印发2024年安全生产工作计划》（安环〔2024〕034号），计划中包括了项目部2024年安全教育培训计划。</w:t>
            </w:r>
          </w:p>
          <w:p w14:paraId="232549C5">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建立了安全教育培训记录，建立了“一人一档”安全教育培训管理档案，查看唐世舟（513437199205263217），2024年11月24日。抽查2024年1月7日压力管道竖井施工人员安全教育专项培训记录，对竖井施工常见风险、操作流程、相关法规、安全规定与注意事项等进行了培训，25人参加了培训。</w:t>
            </w:r>
          </w:p>
          <w:p w14:paraId="688BD87D">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按照《2024年度安全生产与职业健康、能源节约与生态环境保护工作计划》（安环〔2024〕034号）的部分培训记录，项目部建立了较完整的培训的记录和档案，抽查2024年3月2日进行的新入职人员安全教育培训，培训内容包含安全工作标准、规范制度的培训，符合要求。</w:t>
            </w:r>
          </w:p>
          <w:p w14:paraId="57FD3004">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水电七八局联合体巴拉项目部</w:t>
            </w:r>
          </w:p>
          <w:p w14:paraId="2727E5EB">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.查见项目部《巴拉水电站首部枢纽工程项目经理部2024年安全生产、职业健康、能源节约与生态环境保护工作计划》（七巴项发〔2024〕9号），附件2：首部枢纽工程2024年安全教育培训计划表</w:t>
            </w:r>
            <w:r>
              <w:rPr>
                <w:rFonts w:hint="eastAsia" w:eastAsia="仿宋_GB2312"/>
                <w:szCs w:val="21"/>
                <w:lang w:eastAsia="zh-CN"/>
              </w:rPr>
              <w:t>，</w:t>
            </w:r>
            <w:r>
              <w:rPr>
                <w:rFonts w:hint="default" w:eastAsia="仿宋_GB2312"/>
                <w:szCs w:val="21"/>
              </w:rPr>
              <w:t>项目部综合办公室是安全教育培训主管部门。项目部建立了安全教育培训记录，建立了“一人一档”安全教育培训管理档案，项目部按计划开展教育培训。查看王永祥灌浆工（532129197608081159），所在单位领越尚</w:t>
            </w:r>
            <w:r>
              <w:rPr>
                <w:rFonts w:hint="eastAsia" w:eastAsia="仿宋_GB2312"/>
                <w:szCs w:val="21"/>
                <w:lang w:eastAsia="zh-CN"/>
              </w:rPr>
              <w:t>，</w:t>
            </w:r>
            <w:r>
              <w:rPr>
                <w:rFonts w:hint="eastAsia" w:eastAsia="仿宋_GB2312"/>
                <w:szCs w:val="21"/>
                <w:lang w:val="en-US" w:eastAsia="zh-CN"/>
              </w:rPr>
              <w:t>此人于</w:t>
            </w:r>
            <w:r>
              <w:rPr>
                <w:rFonts w:hint="default" w:eastAsia="仿宋_GB2312"/>
                <w:szCs w:val="21"/>
              </w:rPr>
              <w:t>2024年10月3日入场。</w:t>
            </w:r>
          </w:p>
          <w:p w14:paraId="40AC2164">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项目部建立了安全教育培训记录，建立了“一人一档”安全教育培训管理档案，抽查部分培训记录，培训内容包含安全工作标准、规范制度的培训</w:t>
            </w:r>
            <w:r>
              <w:rPr>
                <w:rFonts w:hint="eastAsia" w:eastAsia="仿宋_GB2312"/>
                <w:szCs w:val="21"/>
              </w:rPr>
              <w:t>，按要求组织了安全工作标准规范、制度的学习。</w:t>
            </w:r>
          </w:p>
          <w:p w14:paraId="2689DBF0">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水电十局巴拉项目部</w:t>
            </w:r>
          </w:p>
          <w:p w14:paraId="11C73B2A">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2023年4月14日发布了《巴拉水电站引水隧洞项目安全、职业健康、能源节约与环境保护管理制度汇编》和《安全操作规程，（项目安环〔2023〕035号）内有安全教育培训管理制度，制度中明确了项目综合部和安全环保部为安全生产教育培训工作实施的组织及效果评估部门。查见项目部印发了《巴拉水电站引水隧洞工程项目经理部2024年安全生产与职业健康、能源节约与生态环境保护培训教育工作计划》（项目安环〔2024〕014号），内有2024年度安全教育培训工作计划表。</w:t>
            </w:r>
          </w:p>
          <w:p w14:paraId="23357DD8">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2.查见项目部建立了安全教育培训记录，建立了“一人一档”安全教育培训管理档案，抽查李湘平（532324197706082330）培训记录，项目部按计划开展教育培训。</w:t>
            </w:r>
          </w:p>
          <w:p w14:paraId="56299B2A">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3.查见项目部建立了安全培训教育档案，抽查2024年1月20日冬季道路交通安全教育培训，培训对象：3#、4#洞，项目部人员共44人，记录较完整。</w:t>
            </w:r>
          </w:p>
          <w:p w14:paraId="15326FFB">
            <w:pPr>
              <w:pStyle w:val="10"/>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AFE9BDE">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下发项目部安全管理制度的通知》（安环发〔2023〕003号）附件3《安全教育培训制度》，制度中明确了项目综合部和安全环保部是项目部安全教育培训主管部门。查见《关于下发2024年安全生产与职业健康、节约能源与环境保护工作计划的通知》（安环发〔2023〕003号）附件2为《安全教育培训计划》。</w:t>
            </w:r>
          </w:p>
          <w:p w14:paraId="24AE6985">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建立了安全教育培训记录，建立了“一人一档”安全教育培训管理档案，李保堂“一人一档”档案，（53252719710611233X，电气队，入场时间2024年9月10日）。抽查部分培训记录（2024.11.08），消防安全教育培训内容包含1.火灾事故案例警示教育2.消防安全基础知识3.灭火器的使用方法4.火灾事故应急处理措施，安全工作标准、规范制度的培训。</w:t>
            </w:r>
          </w:p>
          <w:p w14:paraId="5212CCEF">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3.抽查项目部分培训记录（2024.12.16），事故警示教育培训内容包含：（1）近期相关事故案例原因分析及上级文件相关要求； （2）有限空间、高处坠落、施工用电、起重吊装、坍塌事故警示教育学习； （3）讲解作业时注意事项及采取的预防措施；（4）讲解机电安装事故应急救援知识，符合要求。</w:t>
            </w:r>
          </w:p>
          <w:p w14:paraId="364CE0D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05057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79C663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3.2</w:t>
            </w:r>
          </w:p>
        </w:tc>
        <w:tc>
          <w:tcPr>
            <w:tcW w:w="2211" w:type="dxa"/>
            <w:tcBorders>
              <w:tl2br w:val="nil"/>
              <w:tr2bl w:val="nil"/>
            </w:tcBorders>
            <w:shd w:val="clear" w:color="auto" w:fill="FFFFFF"/>
            <w:vAlign w:val="center"/>
          </w:tcPr>
          <w:p w14:paraId="160943B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主要负责人和安全生产管理人员教育培训的基本要求</w:t>
            </w:r>
          </w:p>
        </w:tc>
        <w:tc>
          <w:tcPr>
            <w:tcW w:w="2788" w:type="dxa"/>
            <w:tcBorders>
              <w:tl2br w:val="nil"/>
              <w:tr2bl w:val="nil"/>
            </w:tcBorders>
            <w:shd w:val="clear" w:color="auto" w:fill="FFFFFF"/>
            <w:vAlign w:val="center"/>
          </w:tcPr>
          <w:p w14:paraId="7C768143">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6949EEBC">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545884D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976" w:type="dxa"/>
            <w:tcBorders>
              <w:tl2br w:val="nil"/>
              <w:tr2bl w:val="nil"/>
            </w:tcBorders>
            <w:shd w:val="clear" w:color="auto" w:fill="FFFFFF"/>
            <w:vAlign w:val="center"/>
          </w:tcPr>
          <w:p w14:paraId="62EC8D62">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30</w:t>
            </w:r>
          </w:p>
        </w:tc>
        <w:tc>
          <w:tcPr>
            <w:tcW w:w="3564" w:type="dxa"/>
            <w:tcBorders>
              <w:tl2br w:val="nil"/>
              <w:tr2bl w:val="nil"/>
            </w:tcBorders>
            <w:shd w:val="clear" w:color="auto" w:fill="FFFFFF"/>
            <w:vAlign w:val="center"/>
          </w:tcPr>
          <w:p w14:paraId="27F8D6AC">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5120AB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5" w:type="dxa"/>
            <w:tcBorders>
              <w:tl2br w:val="nil"/>
              <w:tr2bl w:val="nil"/>
            </w:tcBorders>
            <w:shd w:val="clear" w:color="auto" w:fill="FFFFFF"/>
            <w:vAlign w:val="center"/>
          </w:tcPr>
          <w:p w14:paraId="7545531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3.2.1</w:t>
            </w:r>
          </w:p>
        </w:tc>
        <w:tc>
          <w:tcPr>
            <w:tcW w:w="2211" w:type="dxa"/>
            <w:tcBorders>
              <w:tl2br w:val="nil"/>
              <w:tr2bl w:val="nil"/>
            </w:tcBorders>
            <w:shd w:val="clear" w:color="auto" w:fill="FFFFFF"/>
            <w:vAlign w:val="center"/>
          </w:tcPr>
          <w:p w14:paraId="7F90E68D">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工作要求</w:t>
            </w:r>
          </w:p>
        </w:tc>
        <w:tc>
          <w:tcPr>
            <w:tcW w:w="2788" w:type="dxa"/>
            <w:tcBorders>
              <w:tl2br w:val="nil"/>
              <w:tr2bl w:val="nil"/>
            </w:tcBorders>
            <w:shd w:val="clear" w:color="auto" w:fill="FFFFFF"/>
            <w:vAlign w:val="center"/>
          </w:tcPr>
          <w:p w14:paraId="74E9A9B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参建单位主要负责人和安全生产管理人员应具备相应的安全生产知识和管理能力并持有安全生产考核合格证。</w:t>
            </w:r>
          </w:p>
          <w:p w14:paraId="4321442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参建单位应按照规定开展管理人员、技术人员的安全教育培训，加强专业技术和本质安全方面的培训。</w:t>
            </w:r>
          </w:p>
        </w:tc>
        <w:tc>
          <w:tcPr>
            <w:tcW w:w="2767" w:type="dxa"/>
            <w:tcBorders>
              <w:tl2br w:val="nil"/>
              <w:tr2bl w:val="nil"/>
            </w:tcBorders>
            <w:shd w:val="clear" w:color="auto" w:fill="FFFFFF"/>
            <w:vAlign w:val="center"/>
          </w:tcPr>
          <w:p w14:paraId="6E4132B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）参建单位主要负责人和安全生产管理人员未持有有效证件，扣2分/人次。</w:t>
            </w:r>
          </w:p>
          <w:p w14:paraId="56434B1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）未按照规定开展安全教育培训，扣2分/次。</w:t>
            </w:r>
          </w:p>
        </w:tc>
        <w:tc>
          <w:tcPr>
            <w:tcW w:w="975" w:type="dxa"/>
            <w:tcBorders>
              <w:tl2br w:val="nil"/>
              <w:tr2bl w:val="nil"/>
            </w:tcBorders>
            <w:shd w:val="clear" w:color="auto" w:fill="FFFFFF"/>
            <w:vAlign w:val="center"/>
          </w:tcPr>
          <w:p w14:paraId="6EA42BE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976" w:type="dxa"/>
            <w:tcBorders>
              <w:tl2br w:val="nil"/>
              <w:tr2bl w:val="nil"/>
            </w:tcBorders>
            <w:shd w:val="clear" w:color="auto" w:fill="FFFFFF"/>
            <w:vAlign w:val="center"/>
          </w:tcPr>
          <w:p w14:paraId="2B347357">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30</w:t>
            </w:r>
          </w:p>
        </w:tc>
        <w:tc>
          <w:tcPr>
            <w:tcW w:w="3564" w:type="dxa"/>
            <w:tcBorders>
              <w:tl2br w:val="nil"/>
              <w:tr2bl w:val="nil"/>
            </w:tcBorders>
            <w:shd w:val="clear" w:color="auto" w:fill="FFFFFF"/>
            <w:vAlign w:val="center"/>
          </w:tcPr>
          <w:p w14:paraId="16399C5C">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足木足公司</w:t>
            </w:r>
            <w:r>
              <w:rPr>
                <w:rFonts w:hint="eastAsia" w:cs="Times New Roman"/>
              </w:rPr>
              <w:t>：</w:t>
            </w:r>
          </w:p>
          <w:p w14:paraId="3B304166">
            <w:pPr>
              <w:pStyle w:val="8"/>
              <w:keepNext w:val="0"/>
              <w:keepLines w:val="0"/>
              <w:suppressLineNumbers w:val="0"/>
              <w:spacing w:before="0" w:beforeAutospacing="0" w:after="0" w:afterAutospacing="0"/>
              <w:ind w:left="0" w:right="0"/>
              <w:rPr>
                <w:rFonts w:hint="default" w:cs="Times New Roman"/>
              </w:rPr>
            </w:pPr>
            <w:r>
              <w:rPr>
                <w:rFonts w:hint="default" w:cs="Times New Roman"/>
              </w:rPr>
              <w:t>1</w:t>
            </w:r>
            <w:r>
              <w:rPr>
                <w:rFonts w:hint="eastAsia" w:cs="Times New Roman"/>
              </w:rPr>
              <w:t>.查见足木足公司</w:t>
            </w:r>
            <w:r>
              <w:rPr>
                <w:rFonts w:hint="default" w:cs="Times New Roman"/>
              </w:rPr>
              <w:t>《安全生产管理人员资格证记录台账》及证书原件，公司董事长金维（23151001323301）、总经理邓元亮(22051001305560)、副总经理兼安全总监王福斌(23151001423317)等人具有相应的资格证书。另外包括安全生产监督管理部主任李琳(23151001423315)在内的20人都具有相应的资格证书，证书有效。</w:t>
            </w:r>
          </w:p>
          <w:p w14:paraId="4549C6F0">
            <w:pPr>
              <w:pStyle w:val="8"/>
              <w:keepNext w:val="0"/>
              <w:keepLines w:val="0"/>
              <w:suppressLineNumbers w:val="0"/>
              <w:spacing w:before="0" w:beforeAutospacing="0" w:after="0" w:afterAutospacing="0"/>
              <w:ind w:left="0" w:right="0"/>
              <w:rPr>
                <w:rFonts w:hint="default" w:cs="Times New Roman"/>
              </w:rPr>
            </w:pPr>
            <w:r>
              <w:rPr>
                <w:rFonts w:hint="default" w:cs="Times New Roman"/>
              </w:rPr>
              <w:t>2.</w:t>
            </w:r>
            <w:r>
              <w:rPr>
                <w:rFonts w:hint="eastAsia" w:cs="Times New Roman"/>
              </w:rPr>
              <w:t>查见足木足</w:t>
            </w:r>
            <w:r>
              <w:rPr>
                <w:rFonts w:hint="default" w:cs="Times New Roman"/>
              </w:rPr>
              <w:t>公司按规定开展安全教育培训。2024年3月25日组织生产经营位主要负责人、分管负责人及安全管理人员参加安全生产、职业健康、节能环保培训(水电大厦大会议室)，项目总经理邓元亮，工程部邵伟，生技部周卫，安监部林锋等参加培训。</w:t>
            </w:r>
          </w:p>
          <w:p w14:paraId="3A61B9B5">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lang w:eastAsia="zh-CN"/>
              </w:rPr>
              <w:t>二滩国际监理</w:t>
            </w:r>
          </w:p>
          <w:p w14:paraId="521E2A65">
            <w:pPr>
              <w:pStyle w:val="8"/>
              <w:keepNext w:val="0"/>
              <w:keepLines w:val="0"/>
              <w:suppressLineNumbers w:val="0"/>
              <w:spacing w:before="0" w:beforeAutospacing="0" w:after="0" w:afterAutospacing="0"/>
              <w:ind w:left="0" w:right="0"/>
              <w:rPr>
                <w:rFonts w:hint="default" w:cs="Times New Roman"/>
              </w:rPr>
            </w:pPr>
            <w:r>
              <w:rPr>
                <w:rFonts w:hint="eastAsia" w:cs="Times New Roman"/>
              </w:rPr>
              <w:t>1.经查阅资料，总监田斌（24051011305517），签发机关：四川省应急管理厅。有效期：2027.5.15，监理部安全副总监兼安全部主任王恩俊（水安C20190001093），有效期：2025.11.25、安全工程师刘明星、汪逍、熊涛具有相关证件，证件有效。</w:t>
            </w:r>
          </w:p>
          <w:p w14:paraId="6A4D5621">
            <w:pPr>
              <w:pStyle w:val="8"/>
              <w:keepNext w:val="0"/>
              <w:keepLines w:val="0"/>
              <w:suppressLineNumbers w:val="0"/>
              <w:spacing w:before="0" w:beforeAutospacing="0" w:after="0" w:afterAutospacing="0"/>
              <w:ind w:left="0" w:right="0"/>
              <w:rPr>
                <w:rFonts w:hint="default" w:cs="Times New Roman"/>
              </w:rPr>
            </w:pPr>
            <w:r>
              <w:rPr>
                <w:rFonts w:hint="eastAsia" w:cs="Times New Roman"/>
              </w:rPr>
              <w:t>2.查见项目部2024年8月7日的二滩国际2024年度汛期车辆交通专项教育培训，参加人员：田斌、王恩俊、刘明星、毛森林、肖建平。</w:t>
            </w:r>
          </w:p>
          <w:p w14:paraId="33EE3057">
            <w:pPr>
              <w:pStyle w:val="8"/>
              <w:keepNext w:val="0"/>
              <w:keepLines w:val="0"/>
              <w:suppressLineNumbers w:val="0"/>
              <w:spacing w:before="0" w:beforeAutospacing="0" w:after="0" w:afterAutospacing="0"/>
              <w:ind w:left="0" w:right="0" w:firstLine="211"/>
              <w:rPr>
                <w:rFonts w:hint="eastAsia" w:eastAsia="仿宋_GB2312" w:cs="Times New Roman"/>
                <w:lang w:eastAsia="zh-CN"/>
              </w:rPr>
            </w:pPr>
            <w:r>
              <w:rPr>
                <w:rFonts w:hint="eastAsia" w:cs="Times New Roman"/>
                <w:b/>
                <w:lang w:eastAsia="zh-CN"/>
              </w:rPr>
              <w:t>清源设计</w:t>
            </w:r>
          </w:p>
          <w:p w14:paraId="53C1593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查见项目部《安全培训教育学习记录表》（2024年4月11日），其开展了教育培训，符合要求。</w:t>
            </w:r>
          </w:p>
          <w:p w14:paraId="3B886421">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水电五六局联合体巴拉项目部</w:t>
            </w:r>
            <w:r>
              <w:rPr>
                <w:rFonts w:hint="eastAsia" w:cs="Times New Roman"/>
              </w:rPr>
              <w:t>：</w:t>
            </w:r>
          </w:p>
          <w:p w14:paraId="7A7614F6">
            <w:pPr>
              <w:pStyle w:val="8"/>
              <w:keepNext w:val="0"/>
              <w:keepLines w:val="0"/>
              <w:suppressLineNumbers w:val="0"/>
              <w:spacing w:before="0" w:beforeAutospacing="0" w:after="0" w:afterAutospacing="0"/>
              <w:ind w:left="0" w:right="0"/>
              <w:rPr>
                <w:rFonts w:hint="default" w:cs="Times New Roman"/>
              </w:rPr>
            </w:pPr>
            <w:r>
              <w:rPr>
                <w:rFonts w:hint="eastAsia" w:cs="Times New Roman"/>
              </w:rPr>
              <w:t>1.经查阅资料，项目经理常贵春（水建B20100015770）和安全总监杨和平（水安C20140000433）安全部主任田文渊（川建安C320183042524）都持有有效资质，其他安全管理人员共5人，其中新转岗2人正处于取证阶段。</w:t>
            </w:r>
          </w:p>
          <w:p w14:paraId="1F0F0C71">
            <w:pPr>
              <w:pStyle w:val="8"/>
              <w:keepNext w:val="0"/>
              <w:keepLines w:val="0"/>
              <w:suppressLineNumbers w:val="0"/>
              <w:spacing w:before="0" w:beforeAutospacing="0" w:after="0" w:afterAutospacing="0"/>
              <w:ind w:left="0" w:right="0"/>
              <w:rPr>
                <w:rFonts w:hint="default" w:cs="Times New Roman"/>
              </w:rPr>
            </w:pPr>
            <w:r>
              <w:rPr>
                <w:rFonts w:hint="eastAsia" w:cs="Times New Roman"/>
              </w:rPr>
              <w:t>2.查见项目部于2024年03月5日制定的《关于印发2024年安全生产工作计划》（安环〔2024〕034号），计划中包括了项目部2024年安全教育培训计划。项目部按计划进行培训，项目部组织开展了对各级管理人员进行的教育培训及每年的再培训。项目经理常贵春2023年8月1日至8月16日参加水电五局举办的《关于开展职业健康负责人取证专项培训》，证号：四川省用人单位职业健康培训证，全省统一证书编号：CD31202309211201。</w:t>
            </w:r>
          </w:p>
          <w:p w14:paraId="1F5D1442">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水电七八局联合体巴拉项目部</w:t>
            </w:r>
          </w:p>
          <w:p w14:paraId="50DEED36">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1.经查阅资料，项目经理彭志海（水安B20130000498）、安全总监木乃殷担（水安C20130000163）、安全环保部主任何飞（水安C20130001032），都具有相应的资质证书，其他安全管理人员5人，具备安全管理相应证书。</w:t>
            </w:r>
          </w:p>
          <w:p w14:paraId="133F042A">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定期进行识别安全教育培训需求，编制了《2024年安全生产、文明施工、职业健康、能源节约与生态环境保护工作计划》“附件2项目部2024年安全培训计划表”，并按计划进行培训，项目部组织开展了对各级管理人员进行的教育培训及每年的再培训。2024年11月23日项目部主要负责人、分管生产负责人、技术负责人按规定经主管部门培训。</w:t>
            </w:r>
          </w:p>
          <w:p w14:paraId="738F8709">
            <w:pPr>
              <w:pStyle w:val="9"/>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43C64EB">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1.经查阅资料，项目经理蒋保东（川建安B20201070972）、安全总监毛军（川建安C320194040681）、安环部长赵云龙（川建安C320201055263）都经过安全培训并取得相应资质证书，还有安全管理人员3人，均持有有效证书。</w:t>
            </w:r>
          </w:p>
          <w:p w14:paraId="7BF886ED">
            <w:pPr>
              <w:pStyle w:val="9"/>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定期进行识别安全教育培训需求，编制了《2024年安全生产、文明施工、职业健康、能源节约与生态环境保护工作计划》(项目安环〔2024〕16号)“附件项目部2024年安全培训计划表”，抽查“重大隐患判定标准教育培训”记录，培训人员37人，并按计划进行培训，项目部组织开展了对各级管理人员进行的教育培训及每年的参加十局再培训。项目部主要负责人、分管生产负责人、技术负责人按规定经主管部门考核合格并持证上岗。</w:t>
            </w:r>
          </w:p>
          <w:p w14:paraId="085D2019">
            <w:pPr>
              <w:pStyle w:val="10"/>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7A5051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1.经查阅资料，项目经理彭剑（川建安B（2020）1032172）、安全总监周建刚(川建安C3（2014）3005463)、安全环保部主任郑钥文(22051001415283，签发机关：四川省应急管理厅)，项目部专职安全员刘庄</w:t>
            </w:r>
            <w:r>
              <w:rPr>
                <w:rFonts w:hint="eastAsia" w:eastAsia="仿宋_GB2312"/>
                <w:szCs w:val="21"/>
                <w:lang w:val="en-US" w:eastAsia="zh-CN"/>
              </w:rPr>
              <w:t>均已</w:t>
            </w:r>
            <w:r>
              <w:rPr>
                <w:rFonts w:hint="default" w:eastAsia="仿宋_GB2312"/>
                <w:szCs w:val="21"/>
              </w:rPr>
              <w:t>取得相应的资格证书。</w:t>
            </w:r>
          </w:p>
          <w:p w14:paraId="10C060E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w:t>
            </w:r>
            <w:r>
              <w:rPr>
                <w:rFonts w:hint="eastAsia" w:eastAsia="仿宋_GB2312"/>
                <w:szCs w:val="21"/>
              </w:rPr>
              <w:t>项目部</w:t>
            </w:r>
            <w:r>
              <w:rPr>
                <w:rFonts w:hint="default" w:eastAsia="仿宋_GB2312"/>
                <w:szCs w:val="21"/>
              </w:rPr>
              <w:t>《关于下发项目部安全管理制度的通知》（安环发〔2023〕003号）、《巴拉水电站交底安装工程2024年安全生产与职业健康、能源节约与生态环境保护培训教育工作计划》（安环发〔2024〕004号），抽查“法律法规与其他要求学习教育培训”记录，培训人员11人，并按计划进行培训，项目部组织开展了对各级管理人员进行的教育培训及每年的再培训。项目部主要负责人、分管生产负责人、技术负责人按规定经主管部门考核合格并持证上岗</w:t>
            </w:r>
            <w:r>
              <w:rPr>
                <w:rFonts w:hint="eastAsia" w:eastAsia="仿宋_GB2312"/>
                <w:szCs w:val="21"/>
              </w:rPr>
              <w:t>。</w:t>
            </w:r>
          </w:p>
          <w:p w14:paraId="3F523DF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6E99A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D6563CE">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3.3</w:t>
            </w:r>
          </w:p>
        </w:tc>
        <w:tc>
          <w:tcPr>
            <w:tcW w:w="2211" w:type="dxa"/>
            <w:tcBorders>
              <w:tl2br w:val="nil"/>
              <w:tr2bl w:val="nil"/>
            </w:tcBorders>
            <w:shd w:val="clear" w:color="auto" w:fill="FFFFFF"/>
            <w:vAlign w:val="center"/>
          </w:tcPr>
          <w:p w14:paraId="65B2BCA3">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从业人员安全教育培训的基本要求</w:t>
            </w:r>
          </w:p>
        </w:tc>
        <w:tc>
          <w:tcPr>
            <w:tcW w:w="2788" w:type="dxa"/>
            <w:tcBorders>
              <w:tl2br w:val="nil"/>
              <w:tr2bl w:val="nil"/>
            </w:tcBorders>
            <w:shd w:val="clear" w:color="auto" w:fill="FFFFFF"/>
            <w:vAlign w:val="center"/>
          </w:tcPr>
          <w:p w14:paraId="14FB9B26">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137BC3CB">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0E13051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976" w:type="dxa"/>
            <w:tcBorders>
              <w:tl2br w:val="nil"/>
              <w:tr2bl w:val="nil"/>
            </w:tcBorders>
            <w:shd w:val="clear" w:color="auto" w:fill="FFFFFF"/>
            <w:vAlign w:val="center"/>
          </w:tcPr>
          <w:p w14:paraId="0AB5E0C7">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27</w:t>
            </w:r>
          </w:p>
        </w:tc>
        <w:tc>
          <w:tcPr>
            <w:tcW w:w="3564" w:type="dxa"/>
            <w:tcBorders>
              <w:tl2br w:val="nil"/>
              <w:tr2bl w:val="nil"/>
            </w:tcBorders>
            <w:shd w:val="clear" w:color="auto" w:fill="FFFFFF"/>
            <w:vAlign w:val="center"/>
          </w:tcPr>
          <w:p w14:paraId="7E7CDAFA">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1955F5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5" w:type="dxa"/>
            <w:tcBorders>
              <w:tl2br w:val="nil"/>
              <w:tr2bl w:val="nil"/>
            </w:tcBorders>
            <w:shd w:val="clear" w:color="auto" w:fill="FFFFFF"/>
            <w:vAlign w:val="center"/>
          </w:tcPr>
          <w:p w14:paraId="1AE6D57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3.3.1</w:t>
            </w:r>
          </w:p>
        </w:tc>
        <w:tc>
          <w:tcPr>
            <w:tcW w:w="2211" w:type="dxa"/>
            <w:tcBorders>
              <w:tl2br w:val="nil"/>
              <w:tr2bl w:val="nil"/>
            </w:tcBorders>
            <w:shd w:val="clear" w:color="auto" w:fill="FFFFFF"/>
            <w:vAlign w:val="center"/>
          </w:tcPr>
          <w:p w14:paraId="249742FE">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工作要求</w:t>
            </w:r>
          </w:p>
        </w:tc>
        <w:tc>
          <w:tcPr>
            <w:tcW w:w="2788" w:type="dxa"/>
            <w:tcBorders>
              <w:tl2br w:val="nil"/>
              <w:tr2bl w:val="nil"/>
            </w:tcBorders>
            <w:shd w:val="clear" w:color="auto" w:fill="FFFFFF"/>
            <w:vAlign w:val="center"/>
          </w:tcPr>
          <w:p w14:paraId="59F1D62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从业人员进行与其所从事岗位相应的安全教育培训，熟悉安全生产规章制度和操作规程，了解事故应急处理措施，调整工作岗位或采用新工艺、新技术、新材料的，应当进行安全培训。对外来作业人员入场应进行安全交底。</w:t>
            </w:r>
          </w:p>
          <w:p w14:paraId="2DB2564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作业票签发人、工作负责人、工作许可人应经安全培训、考试合格并公布。</w:t>
            </w:r>
          </w:p>
          <w:p w14:paraId="2DA420F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新入场人员在上岗前，应经过岗前安全教育培训。</w:t>
            </w:r>
          </w:p>
          <w:p w14:paraId="0C92127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特种作业人员和特种设备作业人员和建筑施工特种作业人员应按有关规定接受专门的培训，经考核合格并取得有效资格证书后。</w:t>
            </w:r>
          </w:p>
        </w:tc>
        <w:tc>
          <w:tcPr>
            <w:tcW w:w="2767" w:type="dxa"/>
            <w:tcBorders>
              <w:tl2br w:val="nil"/>
              <w:tr2bl w:val="nil"/>
            </w:tcBorders>
            <w:shd w:val="clear" w:color="auto" w:fill="FFFFFF"/>
            <w:vAlign w:val="center"/>
          </w:tcPr>
          <w:p w14:paraId="5ADABAB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）从业人员未经安全教育培训的，扣2分/人次，调整岗位或采用新工艺、新技术、新材料未进行安全培训的扣2分。</w:t>
            </w:r>
          </w:p>
          <w:p w14:paraId="143AD34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）作业票签发人、工作负责人、工作许可人未经安全培训、考试合格并公布的，扣1分/人次。</w:t>
            </w:r>
          </w:p>
          <w:p w14:paraId="2FC7425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）新入场人员在上岗前未按照要求经过岗前安全教育培训的，扣1分/人次。</w:t>
            </w:r>
          </w:p>
          <w:p w14:paraId="0A49331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）特种作业人员和特种设备作业人员和建筑施工特种作业人员未按有关规定接受专门的培训并考试合格的，扣3分/人次。</w:t>
            </w:r>
          </w:p>
          <w:p w14:paraId="3539BC44">
            <w:pPr>
              <w:keepNext w:val="0"/>
              <w:keepLines w:val="0"/>
              <w:suppressLineNumbers w:val="0"/>
              <w:spacing w:before="0" w:beforeAutospacing="0" w:after="0" w:afterAutospacing="0"/>
              <w:ind w:left="0" w:right="0" w:firstLine="210" w:firstLineChars="100"/>
              <w:rPr>
                <w:rFonts w:hint="default" w:eastAsia="仿宋_GB2312"/>
                <w:szCs w:val="21"/>
              </w:rPr>
            </w:pPr>
          </w:p>
        </w:tc>
        <w:tc>
          <w:tcPr>
            <w:tcW w:w="975" w:type="dxa"/>
            <w:tcBorders>
              <w:tl2br w:val="nil"/>
              <w:tr2bl w:val="nil"/>
            </w:tcBorders>
            <w:shd w:val="clear" w:color="auto" w:fill="FFFFFF"/>
            <w:vAlign w:val="center"/>
          </w:tcPr>
          <w:p w14:paraId="02F85E6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976" w:type="dxa"/>
            <w:tcBorders>
              <w:tl2br w:val="nil"/>
              <w:tr2bl w:val="nil"/>
            </w:tcBorders>
            <w:shd w:val="clear" w:color="auto" w:fill="FFFFFF"/>
            <w:vAlign w:val="center"/>
          </w:tcPr>
          <w:p w14:paraId="0D4AB698">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27</w:t>
            </w:r>
          </w:p>
        </w:tc>
        <w:tc>
          <w:tcPr>
            <w:tcW w:w="3564" w:type="dxa"/>
            <w:tcBorders>
              <w:tl2br w:val="nil"/>
              <w:tr2bl w:val="nil"/>
            </w:tcBorders>
            <w:shd w:val="clear" w:color="auto" w:fill="FFFFFF"/>
            <w:vAlign w:val="center"/>
          </w:tcPr>
          <w:p w14:paraId="064B8D8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1B81809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查见足木足公司《关于印发四川足木足河流域水电开发有限公司2024年安全生产和职业健康计划的通知》（足水司〔2024〕84号）及《安全教育培训台账》，公司对相关人员进行教育培训。</w:t>
            </w:r>
          </w:p>
          <w:p w14:paraId="522F553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不涉及。</w:t>
            </w:r>
          </w:p>
          <w:p w14:paraId="7CE5C81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查见足木足公司《2024年公司员工入职三级安全教育培训档案》，公司对新入厂人员进行教育培训，符合要求。</w:t>
            </w:r>
          </w:p>
          <w:p w14:paraId="16393C4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不涉及。</w:t>
            </w:r>
          </w:p>
          <w:p w14:paraId="2CC91155">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38AAB88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1.查见项目部《关于发布2024年安全生产及职业健康、生态环境保护、能源节约工作目标、计划及保证措施》（巴拉监安字足水司〔2024〕02号）《安全教育培训台账》，监理部对相关人员进行教育培训。</w:t>
            </w:r>
          </w:p>
          <w:p w14:paraId="0876EEC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2.不涉及。</w:t>
            </w:r>
          </w:p>
          <w:p w14:paraId="55B36E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3查见项目部《巴拉水电站主体工程项目监理部新入场员工安全学习档案》，监理部对新入厂谢文武（机电金结）进行教育培训，符合要求。</w:t>
            </w:r>
          </w:p>
          <w:p w14:paraId="5FA81FF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4.不涉及。</w:t>
            </w:r>
          </w:p>
          <w:p w14:paraId="4FDFC5F0">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56B9554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.查见项目部《巴拉水电站勘探设计月报》（2024年1月），《安全教育培训学习记录表》（2024年4月），符合要求。</w:t>
            </w:r>
          </w:p>
          <w:p w14:paraId="1F09CE3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不涉及。</w:t>
            </w:r>
          </w:p>
          <w:p w14:paraId="56385DF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不涉及。</w:t>
            </w:r>
          </w:p>
          <w:p w14:paraId="4B795B4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不涉及。</w:t>
            </w:r>
          </w:p>
          <w:p w14:paraId="09AF22B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ED26B6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教育培训档案，项目部组织开展了对各级管理人员进行的教育培训及每年的再培训。项目部主要负责人、分管生产负责人、技术负责人按规定经主管部门考核合格并持证上岗。项目部对进场新员工组织开展了项目部级、工区级、班组级“三级安全教育”，形成“一人一档”记录，教育培训时间满足规定学时要求。新进场人员按照72学时进行教育培训，返厂人员培训24学时，项目部的特种作业人员接受规定的安全作业培训，并取得特种作业操作资格证书后上岗作业。</w:t>
            </w:r>
          </w:p>
          <w:p w14:paraId="096EB0A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2.查见《关于明确巴拉水电站厂区标“三种人”的通知项目部》（安环〔2024〕046号）， 项目部以文件形式明确作业票签发人、工作负责人、工作许可人名单，查见5人《安全作业票考试试卷》。</w:t>
            </w:r>
          </w:p>
          <w:p w14:paraId="767C8C0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项目部冯有才《一人一档安全培训档案》，项目部对进场新员工组织开展了项目部级、工区级、班组级“三级安全教育”，形成“一人一档”记录，教育培训时间满足规定学时要求。新进场人员按照72学时进行教育培训。</w:t>
            </w:r>
          </w:p>
          <w:p w14:paraId="2315B93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特种作业人员信息登记表》，项目部的特种作业人员31人，接受规定的安全作业培训，并取得特种作业操作资格证书后上岗作业。张杰，电工，证书编号：T511622199710169410，有效期2028年7月24日。参加项目部现场施工用电标准化专项培训（2024年10月16日）。</w:t>
            </w:r>
          </w:p>
          <w:p w14:paraId="136E915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13CAE9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组织开展了对各级管理人员进行的教育培训及每年的再培训。项目部主要负责人、分管生产负责人、技术负责人按规定经主管部门考核合格并持证上岗。项目部对进场新员工组织开展了项目部级、工区级、班组级“三级安全教育”，形成“一人一档”记录，教育培训时间满足规定学时要求。新进场人员按照72学时进行教育培训，返厂人员培训24学时，项目部的特种作业人员接受规定的安全作业培训，并取得特种作业操作资格证书后上岗作业。查看新入场人员三级安全教育记录卡2024年10月3日（王永祥532129197608081159）。</w:t>
            </w:r>
          </w:p>
          <w:p w14:paraId="6A6DFD5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明确巴拉水电站首部枢纽“三种人”的通知》（七巴安环发〔2023〕40号）文件，2024年3月月15日《安全教育签到表》，项目部对作业票签发人、工作负责人、工作许可人进行了培训。经考试合格并公布。</w:t>
            </w:r>
          </w:p>
          <w:p w14:paraId="189BF06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阅项目部《一人一档安全培训档案（蒋琪军53212919770151133）》（2024年10月3日），项目部对进场新员工组织开展了项目部级、工区级、班组级“三级安全教育”，形成“一人一档”记录，教育培训时间满足规定学时要求。新进场人员按照72学时进行教育培训。</w:t>
            </w:r>
          </w:p>
          <w:p w14:paraId="31619EE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4.抽查2024年10月17日19</w:t>
            </w:r>
            <w:r>
              <w:rPr>
                <w:rFonts w:hint="eastAsia" w:eastAsia="仿宋_GB2312"/>
                <w:szCs w:val="21"/>
                <w:lang w:eastAsia="zh-CN"/>
              </w:rPr>
              <w:t>：</w:t>
            </w:r>
            <w:r>
              <w:rPr>
                <w:rFonts w:hint="eastAsia" w:eastAsia="仿宋_GB2312"/>
                <w:szCs w:val="21"/>
              </w:rPr>
              <w:t>30项目部组织召开施工临时用电安全专题会资料，其针对当前施工用电要求和管理制度等进行梳理，对本次临时用电专项整治行动再安排、再部署。学习现场施工用电的规范标准，TN-S系统进行系统讲解。总配电箱、分配电箱、开关箱基本接线原理解析；配电箱的位置和距离明确；PE 线重复接地等要求进行细化说明。</w:t>
            </w:r>
          </w:p>
          <w:p w14:paraId="091A638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468264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教育培训档案，项目部组织开展了对各级管理人员进行的教育培训及每年的再培训。项目部主要负责人、分管生产负责人、技术负责人按规定经主管部门考核合格并持证上岗。抽查项目生产经理王俊（川建安C3（2020）1022662 ），项目总工李东强（川建安B</w:t>
            </w:r>
            <w:r>
              <w:rPr>
                <w:rFonts w:hint="eastAsia" w:eastAsia="仿宋_GB2312"/>
                <w:szCs w:val="21"/>
                <w:lang w:eastAsia="zh-CN"/>
              </w:rPr>
              <w:t>（202</w:t>
            </w:r>
            <w:r>
              <w:rPr>
                <w:rFonts w:hint="eastAsia" w:eastAsia="仿宋_GB2312"/>
                <w:szCs w:val="21"/>
                <w:lang w:val="en-US" w:eastAsia="zh-CN"/>
              </w:rPr>
              <w:t>1</w:t>
            </w:r>
            <w:r>
              <w:rPr>
                <w:rFonts w:hint="eastAsia" w:eastAsia="仿宋_GB2312"/>
                <w:szCs w:val="21"/>
                <w:lang w:eastAsia="zh-CN"/>
              </w:rPr>
              <w:t>）</w:t>
            </w:r>
            <w:r>
              <w:rPr>
                <w:rFonts w:hint="eastAsia" w:eastAsia="仿宋_GB2312"/>
                <w:szCs w:val="21"/>
              </w:rPr>
              <w:t>1102654）。项目部对进场新员工组织开展了项目部级、工区级、班组级“三级安全教育”，形成“一人一档”记录，教育培训时间满足规定学时要求。新进场人员按照72学时进行教育培训，返厂人员培训24学时，项目部的特种作业人员接受规定的安全作业培训，并取得特种作业操作资格证书后上岗作业。</w:t>
            </w:r>
          </w:p>
          <w:p w14:paraId="3A923B0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明确动火作业相关人员的通知》（项目安环〔2024〕51号）文件，明确动火作业“三种人”，查见2024年8月月20日《安全教育登记表》，项目部对作业票签发人、工作负责人、工作许可人进行了培训。经考试合格并公布。</w:t>
            </w:r>
          </w:p>
          <w:p w14:paraId="16EF5A5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项目部李相平（532324197706082330）《一人一档安全培训档案》，项目部对进场新员工组织开展了项目部级、工区级、班组级“三级安全教育”，形成“一人一档”记录，教育培训时间满足规定学时要求。新进场人员按照72学时进行教育培训。</w:t>
            </w:r>
          </w:p>
          <w:p w14:paraId="776919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特种作业人员信息登记表》，项目部的特种作业人员11人，查看严军（电焊工，T510727197103092316，有效期2028年3月28日，项目3#洞）接受规定的安全作业培训，并取得特种作业操作资格证书后上岗作业。</w:t>
            </w:r>
          </w:p>
          <w:p w14:paraId="160D3D9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150123F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教育培训档案，项目部组织开展了对各级管理人员进行的教育培训及每年的再培训。项目部主要负责人、分管生产负责人、技术负责人按规定经主管部门考核合格并持证上岗。项目部对进场新员工组织开展了项目部级、工区级、班组级“三级安全教育”，形成“一人一档”记录，教育培训时间满足规定学时要求。新进场人员按照72学时进行教育培训，返</w:t>
            </w:r>
            <w:r>
              <w:rPr>
                <w:rFonts w:hint="eastAsia" w:eastAsia="仿宋_GB2312"/>
                <w:szCs w:val="21"/>
                <w:lang w:val="en-US" w:eastAsia="zh-CN"/>
              </w:rPr>
              <w:t>场</w:t>
            </w:r>
            <w:r>
              <w:rPr>
                <w:rFonts w:hint="eastAsia" w:eastAsia="仿宋_GB2312"/>
                <w:szCs w:val="21"/>
              </w:rPr>
              <w:t>人员培训24学时，项目部的特种作业人员接受规定的安全作业培训，并取得特种作业操作资格证书后上岗作业。</w:t>
            </w:r>
          </w:p>
          <w:p w14:paraId="67CDD7E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2.查见项目部关于下发《相关方管理制度（安环发〔2024〕022号）签发人</w:t>
            </w:r>
            <w:r>
              <w:rPr>
                <w:rFonts w:hint="eastAsia" w:eastAsia="仿宋_GB2312"/>
                <w:szCs w:val="21"/>
                <w:lang w:eastAsia="zh-CN"/>
              </w:rPr>
              <w:t>：</w:t>
            </w:r>
            <w:r>
              <w:rPr>
                <w:rFonts w:hint="eastAsia" w:eastAsia="仿宋_GB2312"/>
                <w:szCs w:val="21"/>
              </w:rPr>
              <w:t>彭剑，《关于下发巴拉机电项目部“三类人员”的通知》（安环发(2024]028号），未见项目部作业票签发人、工作负责人、工作许可人经安全培训、考试合格并公布记录。</w:t>
            </w:r>
          </w:p>
          <w:p w14:paraId="5EE1A27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项目部王海飞（532527199508072018）《一人一档安全培训档案》，项目部对进场新员工组织开展了项目部级、工区级（作业队）、班组级“三级安全教育”，形成“一人一档”记录，教育培训时间满足规定学时要求。新进场人员按照72学时进行教育培训。</w:t>
            </w:r>
          </w:p>
          <w:p w14:paraId="1121D93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特种作业人员台账》，项目部的特种作业人员44人，接受规定的安全作业培训，并取得特种作业操作资格证书后上岗作业。抽查阳晓玲桥机司机，证书编号：510802197202017344，发证机关：广元市市场监督管理局，有效期2027年7月。参加项目2024年11月7日举办的特种设备作业安全教育培训，</w:t>
            </w:r>
          </w:p>
          <w:p w14:paraId="5A96D8BD">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6805A89E">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水电五局机电安装项目部作业票签发人、工作负责人、工作许可人未见经安全培训、考试合格并公布的记录。</w:t>
            </w:r>
          </w:p>
          <w:p w14:paraId="3C22AD0F">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依据评分标准2，共扣3分。</w:t>
            </w:r>
          </w:p>
        </w:tc>
      </w:tr>
      <w:tr w14:paraId="6F8C8E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1B2AD41">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3.4</w:t>
            </w:r>
          </w:p>
        </w:tc>
        <w:tc>
          <w:tcPr>
            <w:tcW w:w="2211" w:type="dxa"/>
            <w:tcBorders>
              <w:tl2br w:val="nil"/>
              <w:tr2bl w:val="nil"/>
            </w:tcBorders>
            <w:shd w:val="clear" w:color="auto" w:fill="FFFFFF"/>
            <w:vAlign w:val="center"/>
          </w:tcPr>
          <w:p w14:paraId="0EAD607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相关方人员进入</w:t>
            </w:r>
          </w:p>
          <w:p w14:paraId="2C5B9F5C">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现场的要求</w:t>
            </w:r>
          </w:p>
        </w:tc>
        <w:tc>
          <w:tcPr>
            <w:tcW w:w="2788" w:type="dxa"/>
            <w:tcBorders>
              <w:tl2br w:val="nil"/>
              <w:tr2bl w:val="nil"/>
            </w:tcBorders>
            <w:shd w:val="clear" w:color="auto" w:fill="FFFFFF"/>
            <w:vAlign w:val="center"/>
          </w:tcPr>
          <w:p w14:paraId="51FD613D">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008852AE">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08D897CF">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976" w:type="dxa"/>
            <w:tcBorders>
              <w:tl2br w:val="nil"/>
              <w:tr2bl w:val="nil"/>
            </w:tcBorders>
            <w:shd w:val="clear" w:color="auto" w:fill="FFFFFF"/>
            <w:vAlign w:val="center"/>
          </w:tcPr>
          <w:p w14:paraId="78449552">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7A216E2C">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791E47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E4318AA">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3.4.1</w:t>
            </w:r>
          </w:p>
        </w:tc>
        <w:tc>
          <w:tcPr>
            <w:tcW w:w="2211" w:type="dxa"/>
            <w:tcBorders>
              <w:tl2br w:val="nil"/>
              <w:tr2bl w:val="nil"/>
            </w:tcBorders>
            <w:shd w:val="clear" w:color="auto" w:fill="FFFFFF"/>
            <w:vAlign w:val="center"/>
          </w:tcPr>
          <w:p w14:paraId="6F16281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工作要求</w:t>
            </w:r>
          </w:p>
        </w:tc>
        <w:tc>
          <w:tcPr>
            <w:tcW w:w="2788" w:type="dxa"/>
            <w:tcBorders>
              <w:tl2br w:val="nil"/>
              <w:tr2bl w:val="nil"/>
            </w:tcBorders>
            <w:shd w:val="clear" w:color="auto" w:fill="FFFFFF"/>
            <w:vAlign w:val="center"/>
          </w:tcPr>
          <w:p w14:paraId="400C0D2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对进入作业现场的相关方人员应进行安全告知，并保存记录，告知的主要内容包括有关安全规定、可能接触到的危险因素、)所从事活动的安全要求、活动安全风险分析及安全控制措施、职业病危害防护措施、应急知识等</w:t>
            </w:r>
          </w:p>
        </w:tc>
        <w:tc>
          <w:tcPr>
            <w:tcW w:w="2767" w:type="dxa"/>
            <w:tcBorders>
              <w:tl2br w:val="nil"/>
              <w:tr2bl w:val="nil"/>
            </w:tcBorders>
            <w:shd w:val="clear" w:color="auto" w:fill="FFFFFF"/>
            <w:vAlign w:val="center"/>
          </w:tcPr>
          <w:p w14:paraId="2962AB6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未对相关方人员进行入场安全告知，扣2分/人次，交底内容不全，扣1分。</w:t>
            </w:r>
          </w:p>
        </w:tc>
        <w:tc>
          <w:tcPr>
            <w:tcW w:w="975" w:type="dxa"/>
            <w:tcBorders>
              <w:tl2br w:val="nil"/>
              <w:tr2bl w:val="nil"/>
            </w:tcBorders>
            <w:shd w:val="clear" w:color="auto" w:fill="FFFFFF"/>
            <w:vAlign w:val="center"/>
          </w:tcPr>
          <w:p w14:paraId="4956546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0FF0BFEC">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21FF85AC">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足木足公司</w:t>
            </w:r>
          </w:p>
          <w:p w14:paraId="62B7CF28">
            <w:pPr>
              <w:pStyle w:val="8"/>
              <w:keepNext w:val="0"/>
              <w:keepLines w:val="0"/>
              <w:suppressLineNumbers w:val="0"/>
              <w:spacing w:before="0" w:beforeAutospacing="0" w:after="0" w:afterAutospacing="0"/>
              <w:ind w:left="0" w:right="0"/>
              <w:rPr>
                <w:rFonts w:hint="default" w:cs="Times New Roman"/>
              </w:rPr>
            </w:pPr>
            <w:r>
              <w:rPr>
                <w:rFonts w:hint="eastAsia" w:cs="Times New Roman"/>
              </w:rPr>
              <w:t>查见足木足公司设有安全告知视频，对外来人员都进行了安全教育培训和告知，查见项目部相关方培训记录（2024年3月23日的上级单位安全文件培训，包括了各参建单位），以及外来人员安全教育培训记录（2024年1月24日水电开发公司人员安全告知、2024</w:t>
            </w:r>
            <w:r>
              <w:rPr>
                <w:rFonts w:hint="eastAsia" w:cs="Times New Roman"/>
                <w:lang w:val="en-US" w:eastAsia="zh-CN"/>
              </w:rPr>
              <w:t>年</w:t>
            </w:r>
            <w:r>
              <w:rPr>
                <w:rFonts w:hint="eastAsia" w:cs="Times New Roman"/>
              </w:rPr>
              <w:t>11月12日安全告知），符合要求。</w:t>
            </w:r>
          </w:p>
          <w:p w14:paraId="409309CC">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lang w:eastAsia="zh-CN"/>
              </w:rPr>
              <w:t>二滩国际监理</w:t>
            </w:r>
          </w:p>
          <w:p w14:paraId="63EBAFE6">
            <w:pPr>
              <w:pStyle w:val="8"/>
              <w:keepNext w:val="0"/>
              <w:keepLines w:val="0"/>
              <w:suppressLineNumbers w:val="0"/>
              <w:spacing w:before="0" w:beforeAutospacing="0" w:after="0" w:afterAutospacing="0"/>
              <w:ind w:left="0" w:right="0"/>
              <w:rPr>
                <w:rFonts w:hint="default" w:cs="Times New Roman"/>
              </w:rPr>
            </w:pPr>
            <w:r>
              <w:rPr>
                <w:rFonts w:hint="eastAsia" w:cs="Times New Roman"/>
              </w:rPr>
              <w:t>查见项目部对外来人员进行了安全告知，监理部对外来人员的安全教育（安全告知）记录进行了保存，符合要求。</w:t>
            </w:r>
          </w:p>
          <w:p w14:paraId="63C7EDC2">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lang w:eastAsia="zh-CN"/>
              </w:rPr>
              <w:t>清源设计</w:t>
            </w:r>
          </w:p>
          <w:p w14:paraId="07F91834">
            <w:pPr>
              <w:pStyle w:val="8"/>
              <w:keepNext w:val="0"/>
              <w:keepLines w:val="0"/>
              <w:suppressLineNumbers w:val="0"/>
              <w:spacing w:before="0" w:beforeAutospacing="0" w:after="0" w:afterAutospacing="0"/>
              <w:ind w:left="0" w:right="0"/>
              <w:rPr>
                <w:rFonts w:hint="default" w:cs="Times New Roman"/>
              </w:rPr>
            </w:pPr>
            <w:r>
              <w:rPr>
                <w:rFonts w:hint="eastAsia" w:cs="Times New Roman"/>
              </w:rPr>
              <w:t>不涉及。</w:t>
            </w:r>
          </w:p>
          <w:p w14:paraId="7A222581">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水电五六局联合体巴拉项目部</w:t>
            </w:r>
          </w:p>
          <w:p w14:paraId="0B05C2EC">
            <w:pPr>
              <w:pStyle w:val="8"/>
              <w:keepNext w:val="0"/>
              <w:keepLines w:val="0"/>
              <w:suppressLineNumbers w:val="0"/>
              <w:spacing w:before="0" w:beforeAutospacing="0" w:after="0" w:afterAutospacing="0"/>
              <w:ind w:left="0" w:right="0"/>
              <w:rPr>
                <w:rFonts w:hint="default" w:cs="Times New Roman"/>
              </w:rPr>
            </w:pPr>
            <w:r>
              <w:rPr>
                <w:rFonts w:hint="eastAsia" w:cs="Times New Roman"/>
              </w:rPr>
              <w:t>查见项目部在2024年3月23日对外来审计人员（4人）进行了安全告知，告知人为刘莉，查见项目部对上述安全告知的记录</w:t>
            </w:r>
            <w:r>
              <w:rPr>
                <w:rFonts w:hint="eastAsia" w:cs="Times New Roman"/>
                <w:lang w:eastAsia="zh-CN"/>
              </w:rPr>
              <w:t>，</w:t>
            </w:r>
            <w:r>
              <w:rPr>
                <w:rFonts w:hint="eastAsia" w:cs="Times New Roman"/>
              </w:rPr>
              <w:t>对其进行安全规定、可能接触到的危险有害因素、职业病危害防护措施、应急知识等教育。</w:t>
            </w:r>
          </w:p>
          <w:p w14:paraId="7713915A">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水电七八局联合体巴拉项目部</w:t>
            </w:r>
          </w:p>
          <w:p w14:paraId="44BC1DAF">
            <w:pPr>
              <w:pStyle w:val="8"/>
              <w:keepNext w:val="0"/>
              <w:keepLines w:val="0"/>
              <w:suppressLineNumbers w:val="0"/>
              <w:spacing w:before="0" w:beforeAutospacing="0" w:after="0" w:afterAutospacing="0"/>
              <w:ind w:left="0" w:right="0"/>
              <w:rPr>
                <w:rFonts w:hint="default" w:cs="Times New Roman"/>
              </w:rPr>
            </w:pPr>
            <w:r>
              <w:rPr>
                <w:rFonts w:hint="eastAsia" w:cs="Times New Roman"/>
              </w:rPr>
              <w:t>查见项目部《外来人员危险告知书》（2024年3月9日），项目部外来人员到工地，项目部由相关部门（人员）对其进行安全规定、可能接触到的危险有害因素、职业病危害防护措施、应急知识等教育，外来人员到施工现场由专人带领并做好相关监护工作，保证其安全。</w:t>
            </w:r>
          </w:p>
          <w:p w14:paraId="7FCBA34E">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水电十局巴拉项目部</w:t>
            </w:r>
          </w:p>
          <w:p w14:paraId="4244D448">
            <w:pPr>
              <w:pStyle w:val="8"/>
              <w:keepNext w:val="0"/>
              <w:keepLines w:val="0"/>
              <w:suppressLineNumbers w:val="0"/>
              <w:spacing w:before="0" w:beforeAutospacing="0" w:after="0" w:afterAutospacing="0"/>
              <w:ind w:left="0" w:right="0"/>
              <w:rPr>
                <w:rFonts w:hint="default" w:cs="Times New Roman"/>
              </w:rPr>
            </w:pPr>
            <w:r>
              <w:rPr>
                <w:rFonts w:hint="eastAsia" w:cs="Times New Roman"/>
              </w:rPr>
              <w:t>查见项目部《外来人员危险告知书》（2024年9月9日），项目部外来人员到工地，项目部由相关部门（人员）对其进行安全规定、可能接触到的危险有害因素、职业病危害防护措施、应急知识等教育，外来人员到施工现场由专人带领并做好相关监护工作，保证其安全。</w:t>
            </w:r>
          </w:p>
          <w:p w14:paraId="6590AC30">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水电五局机电安装项目部</w:t>
            </w:r>
          </w:p>
          <w:p w14:paraId="7A2AAC10">
            <w:pPr>
              <w:pStyle w:val="8"/>
              <w:keepNext w:val="0"/>
              <w:keepLines w:val="0"/>
              <w:suppressLineNumbers w:val="0"/>
              <w:spacing w:before="0" w:beforeAutospacing="0" w:after="0" w:afterAutospacing="0"/>
              <w:ind w:left="0" w:right="0"/>
              <w:rPr>
                <w:rFonts w:hint="default" w:cs="Times New Roman"/>
              </w:rPr>
            </w:pPr>
            <w:r>
              <w:rPr>
                <w:rFonts w:hint="eastAsia" w:cs="Times New Roman"/>
              </w:rPr>
              <w:t>查见项目部在2024年11月24日对外来江苏安靠智能输电工程科技有限公司（2人）进行了安全告知，查见项目部对上述安全告知的记录。对其进行安全规定、可能接触到的危险有害因素、职业病危害防护措施、应急知识等教育。</w:t>
            </w:r>
          </w:p>
          <w:p w14:paraId="5217E0F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16B78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9970B6B">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A.4</w:t>
            </w:r>
          </w:p>
        </w:tc>
        <w:tc>
          <w:tcPr>
            <w:tcW w:w="2211" w:type="dxa"/>
            <w:tcBorders>
              <w:tl2br w:val="nil"/>
              <w:tr2bl w:val="nil"/>
            </w:tcBorders>
            <w:shd w:val="clear" w:color="auto" w:fill="FFFFFF"/>
            <w:vAlign w:val="center"/>
          </w:tcPr>
          <w:p w14:paraId="529DCCBB">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现场管理</w:t>
            </w:r>
          </w:p>
        </w:tc>
        <w:tc>
          <w:tcPr>
            <w:tcW w:w="2788" w:type="dxa"/>
            <w:tcBorders>
              <w:tl2br w:val="nil"/>
              <w:tr2bl w:val="nil"/>
            </w:tcBorders>
            <w:shd w:val="clear" w:color="auto" w:fill="FFFFFF"/>
            <w:vAlign w:val="center"/>
          </w:tcPr>
          <w:p w14:paraId="0AC3F901">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1B345164">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41231B6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490</w:t>
            </w:r>
          </w:p>
          <w:p w14:paraId="7ADE3EF6">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(475)</w:t>
            </w:r>
          </w:p>
        </w:tc>
        <w:tc>
          <w:tcPr>
            <w:tcW w:w="976" w:type="dxa"/>
            <w:tcBorders>
              <w:tl2br w:val="nil"/>
              <w:tr2bl w:val="nil"/>
            </w:tcBorders>
            <w:shd w:val="clear" w:color="auto" w:fill="FFFFFF"/>
            <w:vAlign w:val="center"/>
          </w:tcPr>
          <w:p w14:paraId="3B2264B2">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427</w:t>
            </w:r>
          </w:p>
        </w:tc>
        <w:tc>
          <w:tcPr>
            <w:tcW w:w="3564" w:type="dxa"/>
            <w:tcBorders>
              <w:tl2br w:val="nil"/>
              <w:tr2bl w:val="nil"/>
            </w:tcBorders>
            <w:shd w:val="clear" w:color="auto" w:fill="FFFFFF"/>
            <w:vAlign w:val="center"/>
          </w:tcPr>
          <w:p w14:paraId="317DC7EC">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52AB87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2FEC44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4.1</w:t>
            </w:r>
          </w:p>
        </w:tc>
        <w:tc>
          <w:tcPr>
            <w:tcW w:w="2211" w:type="dxa"/>
            <w:tcBorders>
              <w:tl2br w:val="nil"/>
              <w:tr2bl w:val="nil"/>
            </w:tcBorders>
            <w:shd w:val="clear" w:color="auto" w:fill="FFFFFF"/>
            <w:vAlign w:val="center"/>
          </w:tcPr>
          <w:p w14:paraId="12BC95D6">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施工机械设备管理</w:t>
            </w:r>
          </w:p>
        </w:tc>
        <w:tc>
          <w:tcPr>
            <w:tcW w:w="2788" w:type="dxa"/>
            <w:tcBorders>
              <w:tl2br w:val="nil"/>
              <w:tr2bl w:val="nil"/>
            </w:tcBorders>
            <w:shd w:val="clear" w:color="auto" w:fill="FFFFFF"/>
            <w:vAlign w:val="center"/>
          </w:tcPr>
          <w:p w14:paraId="67CCF580">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3CF329A2">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5791088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150</w:t>
            </w:r>
          </w:p>
        </w:tc>
        <w:tc>
          <w:tcPr>
            <w:tcW w:w="976" w:type="dxa"/>
            <w:tcBorders>
              <w:tl2br w:val="nil"/>
              <w:tr2bl w:val="nil"/>
            </w:tcBorders>
            <w:shd w:val="clear" w:color="auto" w:fill="FFFFFF"/>
            <w:vAlign w:val="center"/>
          </w:tcPr>
          <w:p w14:paraId="7201640E">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133</w:t>
            </w:r>
          </w:p>
        </w:tc>
        <w:tc>
          <w:tcPr>
            <w:tcW w:w="3564" w:type="dxa"/>
            <w:tcBorders>
              <w:tl2br w:val="nil"/>
              <w:tr2bl w:val="nil"/>
            </w:tcBorders>
            <w:shd w:val="clear" w:color="auto" w:fill="FFFFFF"/>
            <w:vAlign w:val="center"/>
          </w:tcPr>
          <w:p w14:paraId="3A6869B1">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1C9B37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9870319">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4.1.1</w:t>
            </w:r>
          </w:p>
        </w:tc>
        <w:tc>
          <w:tcPr>
            <w:tcW w:w="2211" w:type="dxa"/>
            <w:tcBorders>
              <w:tl2br w:val="nil"/>
              <w:tr2bl w:val="nil"/>
            </w:tcBorders>
            <w:shd w:val="clear" w:color="auto" w:fill="FFFFFF"/>
            <w:vAlign w:val="center"/>
          </w:tcPr>
          <w:p w14:paraId="6B8E8E33">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基本要求</w:t>
            </w:r>
          </w:p>
        </w:tc>
        <w:tc>
          <w:tcPr>
            <w:tcW w:w="2788" w:type="dxa"/>
            <w:tcBorders>
              <w:tl2br w:val="nil"/>
              <w:tr2bl w:val="nil"/>
            </w:tcBorders>
            <w:shd w:val="clear" w:color="auto" w:fill="FFFFFF"/>
            <w:vAlign w:val="center"/>
          </w:tcPr>
          <w:p w14:paraId="56F23C9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建设单位应明确施工机械设备管理的责任部门或责任人。监理单位应根据工程规模和施工机械设备数量设置相适应的施工机械设备专（兼）职监理工程师。</w:t>
            </w:r>
          </w:p>
          <w:p w14:paraId="260BC66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施工单位应根据相关规定要求，明确施工设备管理部门，配备专（兼）职管理人员，并建立机械设备安全管理网络，明确岗位职责。</w:t>
            </w:r>
          </w:p>
          <w:p w14:paraId="2CC60FF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建设单位、监理单位和施工单位应根据施工机械设备有关法律法规、标准规范的要求，建立施工机械设备安全管理制度。</w:t>
            </w:r>
          </w:p>
          <w:p w14:paraId="455F4E5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施工单位应根据施工机械设备的特点和作业过程中存在的安全风险等，制定、发布安全操作规程。</w:t>
            </w:r>
          </w:p>
          <w:p w14:paraId="744C869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施工单位应建立完善的施工机械设备管理台账和管理档案。台账应明确机械设备来源、类型、数量、技术性能、使用年限、使用地点、状态、责任人等信息，并向工程总承包单位、监理单位和建设单位报备。</w:t>
            </w:r>
          </w:p>
        </w:tc>
        <w:tc>
          <w:tcPr>
            <w:tcW w:w="2767" w:type="dxa"/>
            <w:tcBorders>
              <w:tl2br w:val="nil"/>
              <w:tr2bl w:val="nil"/>
            </w:tcBorders>
            <w:shd w:val="clear" w:color="auto" w:fill="FFFFFF"/>
            <w:vAlign w:val="center"/>
          </w:tcPr>
          <w:p w14:paraId="36D430C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）建设单位未明确施工机械设备管理的责任部门或责任人、监理单位未按规定配备施工机械设备专（兼）职管理人员，扣2分/单位。</w:t>
            </w:r>
          </w:p>
          <w:p w14:paraId="0560787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）施工单位未明确施工设备管理部门或未配备施工设备管理人员，扣2分；施工单位未建立施工设备安全管理网络，岗位职责不明确，扣2分。</w:t>
            </w:r>
          </w:p>
          <w:p w14:paraId="60F976B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）建设单位、监理单位和施工单位未编制施工机械设备管理制度，扣2分/单位；施工单位未按要求编制安全操作规程扣2分。</w:t>
            </w:r>
          </w:p>
          <w:p w14:paraId="5D4B56D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）施工单位施工机械设备操作规程不完善，不符合规范要求，扣1分/项。</w:t>
            </w:r>
          </w:p>
          <w:p w14:paraId="2E50521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）施工单位未建立施工设备台账，扣2分；台账信息不全、未按规定进行报备，未做到动态管理，扣1分/项。</w:t>
            </w:r>
          </w:p>
        </w:tc>
        <w:tc>
          <w:tcPr>
            <w:tcW w:w="975" w:type="dxa"/>
            <w:tcBorders>
              <w:tl2br w:val="nil"/>
              <w:tr2bl w:val="nil"/>
            </w:tcBorders>
            <w:shd w:val="clear" w:color="auto" w:fill="FFFFFF"/>
            <w:vAlign w:val="center"/>
          </w:tcPr>
          <w:p w14:paraId="5A696B0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20</w:t>
            </w:r>
          </w:p>
        </w:tc>
        <w:tc>
          <w:tcPr>
            <w:tcW w:w="976" w:type="dxa"/>
            <w:tcBorders>
              <w:tl2br w:val="nil"/>
              <w:tr2bl w:val="nil"/>
            </w:tcBorders>
            <w:shd w:val="clear" w:color="auto" w:fill="FFFFFF"/>
            <w:vAlign w:val="center"/>
          </w:tcPr>
          <w:p w14:paraId="193CF538">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w:t>
            </w:r>
            <w:r>
              <w:rPr>
                <w:rFonts w:hint="eastAsia" w:eastAsia="仿宋_GB2312"/>
                <w:szCs w:val="21"/>
              </w:rPr>
              <w:t>4</w:t>
            </w:r>
          </w:p>
        </w:tc>
        <w:tc>
          <w:tcPr>
            <w:tcW w:w="3564" w:type="dxa"/>
            <w:tcBorders>
              <w:tl2br w:val="nil"/>
              <w:tr2bl w:val="nil"/>
            </w:tcBorders>
            <w:shd w:val="clear" w:color="auto" w:fill="FFFFFF"/>
            <w:vAlign w:val="center"/>
          </w:tcPr>
          <w:p w14:paraId="529825D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31F12B7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关于调整机电及设备物资管理领导小组的通知》（足水司〔2023〕175号），其成立有组织机构，规定有工作职责，下设办公室，办公室设置在生产技术部，主管机电副总：王福斌，部门主任：周卫，成员：杨书、李前、王超凡、袁丹。</w:t>
            </w:r>
          </w:p>
          <w:p w14:paraId="0C1D0C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2.查见足木足公司《四川足木足河流域水电开发有限公司机电设备管理办法（2022版）》（足水司〔2023〕21号）包扣《机电设备管理办法》等共计16个设备管理制度，符合要求。</w:t>
            </w:r>
          </w:p>
          <w:p w14:paraId="517E4AF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750F725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1.查见项目部《安全、环境、能源节约、职业健康管理制度汇编》（巴拉监安字〔2022〕005号）中《 设备设施安全管理制度》5.管理职责：明确了施工设备管理组织机构（工程部（含金结机电部）），也明确了岗位职责。主管机电副总监：杨小军，工程部长：李悦，副部长：魏静，成员：韦继宏、侯春林、谢文武、蔡小林。</w:t>
            </w:r>
          </w:p>
          <w:p w14:paraId="6CA2A12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安全、环境、能源节约、职业健康管理制度汇编》（巴拉监安字〔2022〕005号）中《设备设施安全管理制度》、《特种作业人员、管理人员审查管理制度》、《安全设施管理制度》等设备管理制度，符合要求。</w:t>
            </w:r>
          </w:p>
          <w:p w14:paraId="360CAFA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FBA8D5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52CCA13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0F5087D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1.查见项目部《设备物资管理制度》（项发〔2022〕31号）第一篇职责权限：明确了施工设备管理组织机构（设备物资部），同时明确了各级岗位职责。</w:t>
            </w:r>
          </w:p>
          <w:p w14:paraId="1F779E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明确了施工设备管理部门、配备施工设备管理人员，建立施工设备安全管理网络。2022年4月1日项目部颁发《设备物资内部流程手册》对设备安全管理网络按照设备配置管理流程进行规定。设备物资部主任尚旺朝，《安全管理和作业人员证》 A证，发证机关：广元市市场监督管理局。有效期至2025年5月。</w:t>
            </w:r>
          </w:p>
          <w:p w14:paraId="4AFE7C4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设备物资管理制度》（项发〔2022〕31号）《关于修订设备维修、保养管理办法》（项发〔2023〕20号）《关于修订巴拉项目机长管理考核办法的通知》（项发〔2023〕21号）《关于修订特种设备管理领导小组的通知》（项发〔2024〕13号）。查见项目部《安全操作规程汇编》2024年3月颁发，其中施工作业人员安全操作规程29项，机械设备安全操作规程57项，涵盖现场各工种和机械设备。</w:t>
            </w:r>
          </w:p>
          <w:p w14:paraId="1FF27BC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 2024年3月颁发《安全操作规程汇编》，2024年3月20日项目部组织了评审，评审资料齐全。经现场查看，未发现人员和机械设备缺少规程现象。</w:t>
            </w:r>
          </w:p>
          <w:p w14:paraId="3483157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巴拉水电站五六联合体项目部2024年自有特种设备清查明细表》、《巴拉水电站五六联合体项目部2024年特种设备操作人员台账》共计4人，目前在用4台套特种设备（1台桥式起重机、3台门式起重机），符合要求。</w:t>
            </w:r>
          </w:p>
          <w:p w14:paraId="23DAB14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17D0864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1.查见项目部《机械设备安全管理办法》（巴项发〔2024〕29号）第四章明确二级管理职责：明确了施工设备管理组织机构（物资设备部）也明确了岗位职责。七巴项发〔202</w:t>
            </w:r>
            <w:r>
              <w:rPr>
                <w:rFonts w:hint="eastAsia" w:eastAsia="仿宋_GB2312"/>
                <w:szCs w:val="21"/>
                <w:lang w:val="en-US" w:eastAsia="zh-CN"/>
              </w:rPr>
              <w:t>1</w:t>
            </w:r>
            <w:r>
              <w:rPr>
                <w:rFonts w:hint="eastAsia" w:eastAsia="仿宋_GB2312"/>
                <w:szCs w:val="21"/>
              </w:rPr>
              <w:t>〕61号《特种设备管理办法》，原有特种设备4台，目前已经拆除完成。</w:t>
            </w:r>
          </w:p>
          <w:p w14:paraId="35BB36B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明确了施工设备管理部门、配备施工设备管理人员，建立施工设备安全管理网络。查设备物资部主任李刚，持《特种设备安全管理和作业人员证书》A证，证件编号150302198305101514，发证单位成都市市场监督管理局。</w:t>
            </w:r>
          </w:p>
          <w:p w14:paraId="6A2DFE4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-4.查见项目部《各种机械设备安全操作规程》（36项），按要求编制了36项机械设备安全操作规程。查见项目部巴拉水电站首部枢纽项目部安全操作规程（汇编）（七巴项发〔2023〕5号），第一部分各工种安全操作规程34项，第二部分各种机械设备安全操作规程36项，符合要求。查见项目部《特种设备清查明细表（2024年9月）》，在用4台套特种设备（1台桥式起重机、1台门式起重机、2台塔式起重机），于2024年12月已经拆除完成。</w:t>
            </w:r>
          </w:p>
          <w:p w14:paraId="01813C7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5.查见项目部《能耗设备统计表》《设备明细表》等，建立了施工设备台账。</w:t>
            </w:r>
          </w:p>
          <w:p w14:paraId="55FA7EE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05E3F2B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1.查见项目部《巴拉水电站引水隧洞工程项目设备管理办法（2023版）》（项目设备〔2023〕2号）、《关于变更特种设备管理领导小组成员的通知》（项设发〔2024〕5号）</w:t>
            </w:r>
            <w:r>
              <w:rPr>
                <w:rFonts w:hint="eastAsia" w:eastAsia="仿宋_GB2312"/>
                <w:szCs w:val="21"/>
                <w:lang w:eastAsia="zh-CN"/>
              </w:rPr>
              <w:t>，</w:t>
            </w:r>
            <w:r>
              <w:rPr>
                <w:rFonts w:hint="eastAsia" w:eastAsia="仿宋_GB2312"/>
                <w:szCs w:val="21"/>
              </w:rPr>
              <w:t>明确设备设施购置（租赁）、特种设备管理、验收、检测、使用、检查、保养、维修、改造、报废等工作要求及程序制度内容齐全，符合有关规定。</w:t>
            </w:r>
          </w:p>
          <w:p w14:paraId="14E3004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设置了设备物资部，确定设备物资部主任刘大和，配有设备专职管理人员林侠超、尚开洪、张文平，明确了各岗位管理职责，形成设备设施安全管理网络。项目部编制有《设备物资安全网络管理制度》，涵盖领导小组、包保人员职责及义务、网络小组清单和包保检查记录，抽查包保检查记录表</w:t>
            </w:r>
            <w:r>
              <w:rPr>
                <w:rFonts w:hint="eastAsia" w:eastAsia="仿宋_GB2312"/>
                <w:szCs w:val="21"/>
                <w:lang w:eastAsia="zh-CN"/>
              </w:rPr>
              <w:t>（2024-11-30）</w:t>
            </w:r>
            <w:r>
              <w:rPr>
                <w:rFonts w:hint="eastAsia" w:eastAsia="仿宋_GB2312"/>
                <w:szCs w:val="21"/>
              </w:rPr>
              <w:t>，抽查刘大和，持《安全管理和作业人员证》A证，证件编号：500224198608125159，发证机关：成都市市场监督管理局，有效期至2025年8月。</w:t>
            </w:r>
          </w:p>
          <w:p w14:paraId="638EFE5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3.查见项目部编制了各工种人员操作规程和机械设备安全操作规程，共77项，符合要求。</w:t>
            </w:r>
          </w:p>
          <w:p w14:paraId="7FC0E35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4.抽查项目部制定了底板浇筑台车操作规程。</w:t>
            </w:r>
          </w:p>
          <w:p w14:paraId="25DE6B3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5.查见项目部立了《水电十局巴拉水电站引水隧洞机械设备统计表》（2024.11.25）。</w:t>
            </w:r>
          </w:p>
          <w:p w14:paraId="60C47C3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CDD41C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项目设备物质管理办法》，《机械设备定人定机定岗管理办法》、《特种设备安全管理办法》、明确设备设施购置（租赁）、安装（拆除）、验收、检测、使用、检查、保养、维修、改造、报废等工作要求及程序制度内容齐全，符合有关规定。第四条设备物资管理人员的岗位职责，对各级设备物资管理人员职责进行规定，满足要求。</w:t>
            </w:r>
          </w:p>
          <w:p w14:paraId="7F30A72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设置了内控管理部（负责施工机械设备的安全管理），明确了各岗位管理职责，包括部门主任、设备管理员、采购员、仓库管理员材料会计职责，项目部编制有《巴拉水电站机电安装工程施工设备网格化管理图》形成设备设施安全管理网络。</w:t>
            </w:r>
          </w:p>
          <w:p w14:paraId="0888C6B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3.查见项目部编制了施工机械设备管理制度、安全操作规程，符合要求。</w:t>
            </w:r>
          </w:p>
          <w:p w14:paraId="023BAAE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4.查阅项目部《安全操作规程汇编》（2023版）（安环发〔2023〕011号），其中主要工种安全操作规程19项，主要施工设备安全操作规程33项。</w:t>
            </w:r>
          </w:p>
          <w:p w14:paraId="46182CA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特种设备及作业人员管理台账》（8台套）《施工设备管理台账/管理档案》《机械设备定人定机定岗表》等，建立了施工设备台账，见《施工设备管理台账》（截止2024-12-20）共计64台套，符合要求。</w:t>
            </w:r>
          </w:p>
          <w:p w14:paraId="28758FC9">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4119D455">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1.水电七八局联合体巴拉项目部编制的《主要耗能设备管理台账》缺少统计时间和校核人员签字；水电十局巴拉项目部编制《引水隧洞机械设备统计表》（截止2024年11月25日），台账没有退场日期，没有统计和审核人员签字。</w:t>
            </w:r>
          </w:p>
          <w:p w14:paraId="16F39134">
            <w:pPr>
              <w:keepNext w:val="0"/>
              <w:keepLines w:val="0"/>
              <w:suppressLineNumbers w:val="0"/>
              <w:spacing w:before="0" w:beforeAutospacing="0" w:after="0" w:afterAutospacing="0"/>
              <w:ind w:left="0" w:right="0"/>
              <w:rPr>
                <w:rFonts w:hint="default" w:eastAsia="仿宋_GB2312"/>
                <w:b/>
                <w:szCs w:val="21"/>
              </w:rPr>
            </w:pPr>
            <w:r>
              <w:rPr>
                <w:rFonts w:hint="eastAsia" w:eastAsia="仿宋_GB2312"/>
                <w:b/>
                <w:szCs w:val="21"/>
              </w:rPr>
              <w:t xml:space="preserve">  依据评分标准5，共扣4分。</w:t>
            </w:r>
          </w:p>
          <w:p w14:paraId="191646F1">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2.水电十局巴拉项目部未制定底板浇筑台车操作规程；水电五局机电安装项目部颁发的《安全操作规程汇编2023版》（安环发〔2023〕011号），缺少起重机指挥工操作规程。</w:t>
            </w:r>
          </w:p>
          <w:p w14:paraId="06AC573B">
            <w:pPr>
              <w:keepNext w:val="0"/>
              <w:keepLines w:val="0"/>
              <w:suppressLineNumbers w:val="0"/>
              <w:spacing w:before="0" w:beforeAutospacing="0" w:after="0" w:afterAutospacing="0"/>
              <w:ind w:left="0" w:right="0"/>
              <w:rPr>
                <w:rFonts w:hint="default" w:eastAsia="仿宋_GB2312"/>
                <w:b/>
                <w:szCs w:val="21"/>
              </w:rPr>
            </w:pPr>
            <w:r>
              <w:rPr>
                <w:rFonts w:hint="eastAsia" w:eastAsia="仿宋_GB2312"/>
                <w:b/>
                <w:szCs w:val="21"/>
              </w:rPr>
              <w:t xml:space="preserve">  依据评分标准4，共扣2分。</w:t>
            </w:r>
          </w:p>
        </w:tc>
      </w:tr>
      <w:tr w14:paraId="3F7E87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9AACF0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4.1.2</w:t>
            </w:r>
          </w:p>
        </w:tc>
        <w:tc>
          <w:tcPr>
            <w:tcW w:w="2211" w:type="dxa"/>
            <w:tcBorders>
              <w:tl2br w:val="nil"/>
              <w:tr2bl w:val="nil"/>
            </w:tcBorders>
            <w:shd w:val="clear" w:color="auto" w:fill="FFFFFF"/>
            <w:vAlign w:val="center"/>
          </w:tcPr>
          <w:p w14:paraId="78D6203A">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施工机械设备进</w:t>
            </w:r>
          </w:p>
          <w:p w14:paraId="499F509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出场管理</w:t>
            </w:r>
          </w:p>
        </w:tc>
        <w:tc>
          <w:tcPr>
            <w:tcW w:w="2788" w:type="dxa"/>
            <w:tcBorders>
              <w:tl2br w:val="nil"/>
              <w:tr2bl w:val="nil"/>
            </w:tcBorders>
            <w:shd w:val="clear" w:color="auto" w:fill="FFFFFF"/>
            <w:vAlign w:val="center"/>
          </w:tcPr>
          <w:p w14:paraId="7FE3DD6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施工单位应当根据现场条件及工作需求，选择满足使用条件的施工机械设备。不应使用国家明令淘汰或者禁止使用的、达到报废条件或缺少安全保护装置的施工机械设备。</w:t>
            </w:r>
          </w:p>
          <w:p w14:paraId="63B2118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施工机械设备整机进入施工现场后、投入使用前，施工单位应对整机的安全技术状况进行检查，检查合格后经监理单位确认后方使用。检测试验设备使用前应检定/校准合格。</w:t>
            </w:r>
          </w:p>
          <w:p w14:paraId="4158841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待安装的施工机械设备进入现场后、安装之前，施工单位应对施工机械设备散件的安全技术状况进行检查。</w:t>
            </w:r>
          </w:p>
          <w:p w14:paraId="7BCFA0A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租赁的机械设备进场时，施工单位对设备技术、安全状况以及出厂合格证、技术资料、安全使用证等进行检查验收。</w:t>
            </w:r>
          </w:p>
          <w:p w14:paraId="6753C32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对于国家强制要求需按照规定进行检验的特种设备，需出租方提供有效的检测报告和证明，符合要求才能准予进场。</w:t>
            </w:r>
          </w:p>
          <w:p w14:paraId="13733CF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监理单位应对进场的施工机械设备进行抽查。不合格的施工机械设备不应进入现场。</w:t>
            </w:r>
          </w:p>
          <w:p w14:paraId="46F76CC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施工机械与机具进场后，施工单位应完善施工机械设备管理台账和管理档案，并对其状态进行标识和动态管理。</w:t>
            </w:r>
          </w:p>
          <w:p w14:paraId="1D1426D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施工机械设备退场前应报告监理单位，办理退场手续。</w:t>
            </w:r>
          </w:p>
        </w:tc>
        <w:tc>
          <w:tcPr>
            <w:tcW w:w="2767" w:type="dxa"/>
            <w:tcBorders>
              <w:tl2br w:val="nil"/>
              <w:tr2bl w:val="nil"/>
            </w:tcBorders>
            <w:shd w:val="clear" w:color="auto" w:fill="FFFFFF"/>
            <w:vAlign w:val="center"/>
          </w:tcPr>
          <w:p w14:paraId="2921FFB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）使用国家明令淘汰或者禁止使用的、达到报废条件或缺少安全保护装置的施工机械设备，扣5分/台。</w:t>
            </w:r>
          </w:p>
          <w:p w14:paraId="185ABBA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）施工机械设备整机进入施工现场后、投入使用前，施工单位未对整机的安全技术状况进行检查或监理单位未确认即使用，扣3分/台；使用不合格的检测试验设备，扣2分/台。</w:t>
            </w:r>
          </w:p>
          <w:p w14:paraId="6BDE092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）施工单位在待安装的施工机械设备进场后、安装前，未对施工设备散件的安全技术状况进行检查，扣2分/台。</w:t>
            </w:r>
          </w:p>
          <w:p w14:paraId="4010FC7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）租赁的机械设备进场时，施工单位对未按要求进行检查验收，扣3分/台。</w:t>
            </w:r>
          </w:p>
          <w:p w14:paraId="66B189F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）对于国家强制要求需按照规定进行检验的特种设备，未要求租方提供有效的检测报告和证明即进场的，扣2分/台。</w:t>
            </w:r>
          </w:p>
          <w:p w14:paraId="4405A4F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）监理单位未对进场的施工机械设备进行抽查的，扣1分/台。</w:t>
            </w:r>
          </w:p>
          <w:p w14:paraId="2795627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）施工机械与机具进场后，施工单位未对其状态进行标识和动态管理，扣1分/台。</w:t>
            </w:r>
          </w:p>
          <w:p w14:paraId="28EFD39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）施工机械设备未按要求办理退场手续的，扣1分/台。</w:t>
            </w:r>
          </w:p>
        </w:tc>
        <w:tc>
          <w:tcPr>
            <w:tcW w:w="975" w:type="dxa"/>
            <w:tcBorders>
              <w:tl2br w:val="nil"/>
              <w:tr2bl w:val="nil"/>
            </w:tcBorders>
            <w:shd w:val="clear" w:color="auto" w:fill="FFFFFF"/>
            <w:vAlign w:val="center"/>
          </w:tcPr>
          <w:p w14:paraId="1395FA1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20</w:t>
            </w:r>
          </w:p>
        </w:tc>
        <w:tc>
          <w:tcPr>
            <w:tcW w:w="976" w:type="dxa"/>
            <w:tcBorders>
              <w:tl2br w:val="nil"/>
              <w:tr2bl w:val="nil"/>
            </w:tcBorders>
            <w:shd w:val="clear" w:color="auto" w:fill="FFFFFF"/>
            <w:vAlign w:val="center"/>
          </w:tcPr>
          <w:p w14:paraId="7BA805D7">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17</w:t>
            </w:r>
          </w:p>
        </w:tc>
        <w:tc>
          <w:tcPr>
            <w:tcW w:w="3564" w:type="dxa"/>
            <w:tcBorders>
              <w:tl2br w:val="nil"/>
              <w:tr2bl w:val="nil"/>
            </w:tcBorders>
            <w:shd w:val="clear" w:color="auto" w:fill="FFFFFF"/>
            <w:vAlign w:val="center"/>
          </w:tcPr>
          <w:p w14:paraId="77F4FFD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D08BDB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2363F0A0">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4C12F25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1.查见项目部按照施工标段统计设备进出场，抽查《水电十局巴拉水电站引水隧洞机械设备统计表（2021年开工至2024-11-25）》共计203台套，其中退场设备6台套。</w:t>
            </w:r>
          </w:p>
          <w:p w14:paraId="0DE86A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进场设备报审表》、《退场报设备审表》台账资料，满足要求。抽查2024-12-20水电十局引水隧洞工程项目部《设备退场申请表》，有3台设备退场，报备核查手续齐全。抽查2024年9月17日水电十局引水隧洞工程项目部《进场施工设备申报表》进场有2台设备，进场核查手续齐全，符合要求。</w:t>
            </w:r>
          </w:p>
          <w:p w14:paraId="2855D08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7F2CA7C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F2D38A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34E299A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1.现场检查项目部2、3#压力管道上平段及竖井，未发现使用国家明令淘汰或者禁止使用的设备。</w:t>
            </w:r>
          </w:p>
          <w:p w14:paraId="742DB72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主要施工机械进场报审表》《主要施工机械退场报审表》台账资料，满足要求。抽查项目部2024年10月29日门式起重机MGST50-9.5A5退场记录，有《设备交接纪要》，交接手续齐全。抽查2023年2月25日桥式起重机QD30T-22（25）m A5《设备到货验收记录》，验收手续齐全。</w:t>
            </w:r>
          </w:p>
          <w:p w14:paraId="18D7DC9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3.查见项目部主厂房QD30T-22（25）m A5桥式起重机《负荷试验报告》，项目部联合监理部对该设备进行了自检。</w:t>
            </w:r>
          </w:p>
          <w:p w14:paraId="2C37225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4.经查目前未有租赁设备。</w:t>
            </w:r>
          </w:p>
          <w:p w14:paraId="5A2C488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5.目前项目部未有租赁设备。</w:t>
            </w:r>
          </w:p>
          <w:p w14:paraId="6FE656D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6.不涉及。</w:t>
            </w:r>
          </w:p>
          <w:p w14:paraId="729EC8C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7.查见项目部《巴拉水电站五六联合体项目工程公司自购设备台账》有设备编号，一一对应，操作规程和编号张贴每台机械设备。</w:t>
            </w:r>
          </w:p>
          <w:p w14:paraId="508A57F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7.抽查项目部2024年10月29日门式起重机MGST50-9.5A5退场记录，有《设备交接纪要》，交接手续齐全，符合要求。</w:t>
            </w:r>
          </w:p>
          <w:p w14:paraId="665E2D9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4608124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1.现场检查项目部首部枢纽大坝、溢洪洞施工区域，未发现使用国家明令淘汰或者禁止使用的设备。</w:t>
            </w:r>
          </w:p>
          <w:p w14:paraId="3EB1595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进场设备报审表》台账资料，满足要求。抽查项目部2024年10月2日混凝土设备《进场设备报审表》共计19台套，二滩国际监理袁方未签署审核意见；2024年8月10日吊车、拱架台车共计16台套，二滩国际监理罗来宏有《进场设备报审表》签署审核意见。</w:t>
            </w:r>
          </w:p>
          <w:p w14:paraId="34BD9056">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项目部《QQHSJ型40t桥式起重机》、《塔式起重机（WA7015-10E型）200t.m》（已拆除）、《通用门式起重（MH10t-15mA5）》、《泄洪放空洞进口塔机安装与拆除专项施工方案》等资料，满足要求。抽查门式起重机（MH10t-15mA5）有定期检验报告，下次检定日期2025年8月，检验单位：阿坝州特种设备监督检验所。</w:t>
            </w:r>
          </w:p>
          <w:p w14:paraId="6757076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4.抽查项目部VOLVO液压挖掘机租赁合同，规格型号EC210D与乙方石棉县李进货运部签署《租赁合同》手续齐全。</w:t>
            </w:r>
          </w:p>
          <w:p w14:paraId="10C33A2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5.抽查VOLVO液压挖掘机，规格型号EC210D，2022年6月2日退场，有《租赁设备交接鉴定表》，出租方郭军，承租方化宝明，双方交接人员齐全，没有经济纠纷。</w:t>
            </w:r>
          </w:p>
          <w:p w14:paraId="2C99E3A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6.不涉及。</w:t>
            </w:r>
          </w:p>
          <w:p w14:paraId="26C0159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7.查见项目部对施工机械与机具进行了状态标识和动态管理，对已破损的标识标牌重新张贴。</w:t>
            </w:r>
          </w:p>
          <w:p w14:paraId="32097FC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8.查见项目部对施工机械按要求办理退场手续，共有4台套特种设备，退场手续齐全。</w:t>
            </w:r>
          </w:p>
          <w:p w14:paraId="3178A08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BB4538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1.现场检查项目部引水隧洞2#支洞下游施工区域，未发现使用国家明令淘汰或者禁止使用的设备。</w:t>
            </w:r>
          </w:p>
          <w:p w14:paraId="4FF664F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2.查见项目部《进场设备设备申报表》台账，共有设备27台套，有施工单位意见和监理单位意见，施工单位蒋保东、监理单位杨志林未签署日期。未使用不合格的检测试验设备。</w:t>
            </w:r>
          </w:p>
          <w:p w14:paraId="3A8C7DF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3.抽查项目部自卸车设备型号豪沃贵AB8825、罐车设备型号福田川UA1214有安全检查记录。</w:t>
            </w:r>
          </w:p>
          <w:p w14:paraId="3ACA7BC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4.查见项目部2024年度无租赁设备。</w:t>
            </w:r>
          </w:p>
          <w:p w14:paraId="04FC2AF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5.查见项目部有1台门式起重机，设备型号MHXH5-20.5，检验单位阿坝州特种设备监督检验所，检验日期2024年8月26日。</w:t>
            </w:r>
          </w:p>
          <w:p w14:paraId="5909D24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6.不涉及。</w:t>
            </w:r>
          </w:p>
          <w:p w14:paraId="68D4A14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7.查见项目部对施工机械与机具进行了状态标识和动态管理，抽查底板浇筑台车有标志标识牌。</w:t>
            </w:r>
          </w:p>
          <w:p w14:paraId="403BA5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8.查见项目部退场手续齐全，抽查施工单位挖掘机，型号</w:t>
            </w:r>
            <w:r>
              <w:rPr>
                <w:rFonts w:hint="eastAsia" w:eastAsia="仿宋_GB2312"/>
                <w:szCs w:val="21"/>
                <w:lang w:eastAsia="zh-CN"/>
              </w:rPr>
              <w:t>：</w:t>
            </w:r>
            <w:r>
              <w:rPr>
                <w:rFonts w:hint="eastAsia" w:eastAsia="仿宋_GB2312"/>
                <w:szCs w:val="21"/>
              </w:rPr>
              <w:t>三一245，退场资料齐全。</w:t>
            </w:r>
          </w:p>
          <w:p w14:paraId="4B521D0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83149F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1.查见项目部未使用国家明令淘汰或禁止使用的机械设备。</w:t>
            </w:r>
          </w:p>
          <w:p w14:paraId="05EEBB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2.查见项目部《施工设备进场报验》台账，设备报审备案手续完备，现场检查地下厂房，未发现使用国家明令淘汰或者禁止使用的设备。抽查2024年10月21日随车起重机进场检查记录表，验收人员和验收内容齐全。</w:t>
            </w:r>
          </w:p>
          <w:p w14:paraId="3289EDE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3.查见项目部符合要求抽查300T通用桥式起重机，型号QQHSJ型300T+300T，2023年5月4日设备开箱验收表，设备安装散件验收符合要求。</w:t>
            </w:r>
          </w:p>
          <w:p w14:paraId="7077D7F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4.查见项目租赁设备3台，其中1辆大巴，2辆随车吊，有台账和操作证件，抽查大巴司机邓元忠，A1A2有效期长期，有道路运输从业资格证，有效期至2026年9月14日。</w:t>
            </w:r>
          </w:p>
          <w:p w14:paraId="40A5B31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4.查见项目部与四川铁航通物流有限公司、成都康卓孜汽车租赁服务有限公司的设备租赁合同，符合要求。</w:t>
            </w:r>
          </w:p>
          <w:p w14:paraId="2FD368D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5.查见项目部租赁随车吊川A-CN628，抽查车辆行驶证，检验有效期至2025年6月。</w:t>
            </w:r>
          </w:p>
          <w:p w14:paraId="5C690B5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6.不涉及。</w:t>
            </w:r>
          </w:p>
          <w:p w14:paraId="44E5EF2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7.抽查项目部QQHSJ型300T+300T大型设备，每日一检，操作规程张贴设备醒目位置，检查记录齐全。</w:t>
            </w:r>
          </w:p>
          <w:p w14:paraId="4413F15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8.抽查项目部随车吊川A-CN628于2024年11月21日施工设备退场记录齐全。</w:t>
            </w:r>
          </w:p>
          <w:p w14:paraId="4C1DCE4D">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2E802EF3">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default" w:eastAsia="仿宋_GB2312"/>
                <w:b/>
                <w:szCs w:val="21"/>
              </w:rPr>
              <w:t>水电七八局联合体巴拉项目部混凝土设备《进场设备报审表》（2024年10月2日）中现场监理未签署审核意见。</w:t>
            </w:r>
          </w:p>
          <w:p w14:paraId="0695E4F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依据评分标准2，共扣3分。</w:t>
            </w:r>
          </w:p>
        </w:tc>
      </w:tr>
      <w:tr w14:paraId="2EAEF6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705" w:type="dxa"/>
            <w:tcBorders>
              <w:tl2br w:val="nil"/>
              <w:tr2bl w:val="nil"/>
            </w:tcBorders>
            <w:shd w:val="clear" w:color="auto" w:fill="FFFFFF"/>
            <w:vAlign w:val="center"/>
          </w:tcPr>
          <w:p w14:paraId="740F6F4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4.1.3</w:t>
            </w:r>
          </w:p>
        </w:tc>
        <w:tc>
          <w:tcPr>
            <w:tcW w:w="2211" w:type="dxa"/>
            <w:tcBorders>
              <w:tl2br w:val="nil"/>
              <w:tr2bl w:val="nil"/>
            </w:tcBorders>
            <w:shd w:val="clear" w:color="auto" w:fill="FFFFFF"/>
            <w:vAlign w:val="center"/>
          </w:tcPr>
          <w:p w14:paraId="0F2C3502">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施工机械设备安装、拆除</w:t>
            </w:r>
          </w:p>
        </w:tc>
        <w:tc>
          <w:tcPr>
            <w:tcW w:w="2788" w:type="dxa"/>
            <w:tcBorders>
              <w:tl2br w:val="nil"/>
              <w:tr2bl w:val="nil"/>
            </w:tcBorders>
            <w:shd w:val="clear" w:color="auto" w:fill="FFFFFF"/>
            <w:vAlign w:val="center"/>
          </w:tcPr>
          <w:p w14:paraId="2DFA554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特种设备安装、拆除单位应具有相应资质，作业人员应具备相应的能力，设备制造许可证、产品合格证明、维护说明等文件应齐全。</w:t>
            </w:r>
          </w:p>
          <w:p w14:paraId="77A696E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对外委托安装、拆除施工机械设备，设备使用单位应和安装单位签订施工合同和安全协议，明确双方的安全责任。</w:t>
            </w:r>
          </w:p>
          <w:p w14:paraId="4CF7FD6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安装、拆除应编制专项施工方案，内容及审批程序符合要求；作业前，施工单位应组织相关作业人员进行安全技术交底。施工过程中，不应随意变更施工方案，因故确需变更的，须按规定审批程序进行。</w:t>
            </w:r>
          </w:p>
          <w:p w14:paraId="60C1180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安装、拆除施工辅助设施，应安全可靠，高处作业安全防护设施应根据现场实际需要完善。</w:t>
            </w:r>
          </w:p>
          <w:p w14:paraId="6AC3CCE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施工单位应对安装、拆除现场危险区域进行有效隔离，警示标识应清晰可见。</w:t>
            </w:r>
          </w:p>
          <w:p w14:paraId="7498F6F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大型重要设备设施安装前，施工单位应对道轨或基础（路基）进行检查验收，合格后方可安装。</w:t>
            </w:r>
          </w:p>
          <w:p w14:paraId="2B471FE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监理单位应对安装、试验、拆除等关键环节进行旁站监理。</w:t>
            </w:r>
          </w:p>
          <w:p w14:paraId="62A071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施工机械设备安装后，施工单位应按照有关规范要求，组织对设备设施进行自检、调试和相关试验，并出具自检报告书。</w:t>
            </w:r>
          </w:p>
          <w:p w14:paraId="40323A9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起重设备试运转前，应按照相关要求进行检查，经过空载运转、载荷试验，各项指标达到要求，验收合格后，可投入使用，未调试完毕不应投入使用。</w:t>
            </w:r>
          </w:p>
        </w:tc>
        <w:tc>
          <w:tcPr>
            <w:tcW w:w="2767" w:type="dxa"/>
            <w:tcBorders>
              <w:tl2br w:val="nil"/>
              <w:tr2bl w:val="nil"/>
            </w:tcBorders>
            <w:shd w:val="clear" w:color="auto" w:fill="FFFFFF"/>
            <w:vAlign w:val="center"/>
          </w:tcPr>
          <w:p w14:paraId="61FEAE6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）特种设备安装、拆除单位资质不符合要求的，扣5分/单位；作业人员资格不符合要求的，扣3分/人；设备制造许可证、产品合格证明、维护说明等文件不齐全的，扣1分/台。</w:t>
            </w:r>
          </w:p>
          <w:p w14:paraId="0275E02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）对外委托安装、拆除施工设备，未签订施工合同和安全协议，未明确双方责任，扣5分/台。</w:t>
            </w:r>
          </w:p>
          <w:p w14:paraId="7F24916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机械设备安装、拆除作业未按规定编制专项施工方案，扣5分/台；专项施工方案审批不完善，不符合规范要求，扣2分/项；作业前未组织安全技术交底，扣2分/项；交底未全员覆盖的，扣1分/人；未经审批随意变更施工方案，扣5分/项。</w:t>
            </w:r>
          </w:p>
          <w:p w14:paraId="38EC065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）施工辅助设施不符合要求，扣1分/处。高处作业安全防护设施不完善，扣1分/处。</w:t>
            </w:r>
          </w:p>
          <w:p w14:paraId="51BB752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）现场危险区域未进行有效隔离，警示标识不清晰，扣1分/处。</w:t>
            </w:r>
          </w:p>
          <w:p w14:paraId="1F89E1D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）大型重要设备设施安装前，未对道轨或基础（路基）进行检查验收，扣5分/台。</w:t>
            </w:r>
          </w:p>
          <w:p w14:paraId="07AA917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）监理单位未对关键环节进行旁站监理，扣1分/次。</w:t>
            </w:r>
          </w:p>
          <w:p w14:paraId="359B1BD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）施工机械设备安装后，施工单位未组织对设备设施进行自检、调试和相关试验，并出具自检报告书，扣3分/台。</w:t>
            </w:r>
          </w:p>
          <w:p w14:paraId="1A887F0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）起重设备试运转前，未按照相关要求进行检查，扣2分/项。调试未完成，验收未合格，投入正常使用，扣5分/台。</w:t>
            </w:r>
          </w:p>
        </w:tc>
        <w:tc>
          <w:tcPr>
            <w:tcW w:w="975" w:type="dxa"/>
            <w:tcBorders>
              <w:tl2br w:val="nil"/>
              <w:tr2bl w:val="nil"/>
            </w:tcBorders>
            <w:shd w:val="clear" w:color="auto" w:fill="FFFFFF"/>
            <w:vAlign w:val="center"/>
          </w:tcPr>
          <w:p w14:paraId="017EA4B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25</w:t>
            </w:r>
          </w:p>
        </w:tc>
        <w:tc>
          <w:tcPr>
            <w:tcW w:w="976" w:type="dxa"/>
            <w:tcBorders>
              <w:tl2br w:val="nil"/>
              <w:tr2bl w:val="nil"/>
            </w:tcBorders>
            <w:shd w:val="clear" w:color="auto" w:fill="FFFFFF"/>
            <w:vAlign w:val="center"/>
          </w:tcPr>
          <w:p w14:paraId="72819A2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w:t>
            </w:r>
            <w:r>
              <w:rPr>
                <w:rFonts w:hint="eastAsia" w:eastAsia="仿宋_GB2312"/>
                <w:szCs w:val="21"/>
              </w:rPr>
              <w:t>2</w:t>
            </w:r>
          </w:p>
        </w:tc>
        <w:tc>
          <w:tcPr>
            <w:tcW w:w="3564" w:type="dxa"/>
            <w:tcBorders>
              <w:tl2br w:val="nil"/>
              <w:tr2bl w:val="nil"/>
            </w:tcBorders>
            <w:shd w:val="clear" w:color="auto" w:fill="FFFFFF"/>
            <w:vAlign w:val="center"/>
          </w:tcPr>
          <w:p w14:paraId="7104BC2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5DB37A6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496B0DC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2AFCF8D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1.抽查项目部《旁站监理记录表》（生态机组桥机（100/32t）安装、负荷试验）资料，符合要求。</w:t>
            </w:r>
          </w:p>
          <w:p w14:paraId="45E23C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2.抽查项目部《重大安全措施作业跟踪检查（旁站）记录表》，检查部位首部枢纽引水隧洞进水口塔机安装（2024年3月28日）、溢洪洞进口塔机拆除（2024年11月29日）旁站记录符合要求。</w:t>
            </w:r>
          </w:p>
          <w:p w14:paraId="13295512">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3B144E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32ADB9B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DBBAE1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1.抽查项目部《MGST10-8 A5门式起重机》《通用桥式起重机（QD-30~25可变A5）》《引水调压井载物提升系统专项施工方案》（安全技术交底记录）《引水调压井载物提升系统拆除专项施工方案》等资料，符合要求。抽查《通用桥式起重机（QD-30~25可变A5）》安装专项施工方案，手续齐全。抽查2024年11月14日门式起重机MGST50-9.5A5《拆除专项方案》有专家的批复意见。</w:t>
            </w:r>
          </w:p>
          <w:p w14:paraId="3411F90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2.查见项目部巴拉水电站厂区枢纽金属结构制作安装由五局机电制造安装公司进行，属于企业内部安装工程。</w:t>
            </w:r>
          </w:p>
          <w:p w14:paraId="308A56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3.抽查项目部2024年11月14日门式起重机MGST50-9.5A5《拆除专项方案》有专家的批复意见，有评审记录，手续齐全。经查2024年10月12日、2024年10月23日分两次对50T门式起重器拆除方案开展技术交底，记录齐全。</w:t>
            </w:r>
          </w:p>
          <w:p w14:paraId="462A525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4.经现场查看，项目部均购买国家正规设备，施工机械辅助设施和高处作业安全防护设施基本齐全。</w:t>
            </w:r>
          </w:p>
          <w:p w14:paraId="60A5334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5.地面开关站220T汽车吊现场，吊装危险区域有警戒带和安全员现场旁站，警示标识清晰。</w:t>
            </w:r>
          </w:p>
          <w:p w14:paraId="3CAE52E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6.经查现场未有道轨等大型机械设备。</w:t>
            </w:r>
          </w:p>
          <w:p w14:paraId="06AEAB9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7.不涉及。</w:t>
            </w:r>
          </w:p>
          <w:p w14:paraId="75FA045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8.查见主厂房QD30T-22（25）m A5桥式起重机《负荷试验报告》，项目部联合监理部对该设备进行了自检。</w:t>
            </w:r>
          </w:p>
          <w:p w14:paraId="13847B4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9.按照项目部机械设备管理制度要求，设备运行前需要进行自检。抽查《通用桥式起重（QD-30~25可变A5）》有自检报告《负荷试验报告》，有日常检查记录，抽查2024.11.01《机械设备运转日报表》，由安环部田文渊和设备物资部赵春艳进行检查，检查记录齐全。</w:t>
            </w:r>
          </w:p>
          <w:p w14:paraId="5C7B3E1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F0AFC7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1.抽查项目部《QQHSJ型40t桥式起重机》、《塔式起重机（WA7015-10E型）200t.m》（已拆除）《通用门式起重（MH10t-15mA5）》《泄洪放空洞进口塔机安装与拆除专项施工方案》等资料，资料齐全，符合要求。</w:t>
            </w:r>
          </w:p>
          <w:p w14:paraId="6384F6F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2.经查项目部未有外委施工设备进行安装、拆除。</w:t>
            </w:r>
          </w:p>
          <w:p w14:paraId="7F042EE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项目部《QQHSJ型40t桥式起重机》、《塔式起重机（WA7015-10E型）200t.m》（已拆除）、《通用门式起重机（MH10t-15mA5）》、《泄洪放空洞进口塔机安装与拆除专项施工方案》等资料，签订了施工合同和安全协议。</w:t>
            </w:r>
          </w:p>
          <w:p w14:paraId="5E897DA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抽查项目部《QQHSJ型40t桥式起重机》、《塔式起重机（WA7015-10E型）200t.m》（已拆除）、《通用门式起重机（MH10t-15mA5）》、《泄洪放空洞进口塔机安装与拆除专项施工方案》等资料，抽查钢筋厂龙门吊（MH10t-15mA5）安拆专项施工方案。</w:t>
            </w:r>
          </w:p>
          <w:p w14:paraId="5BA6998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抽查项目部《QQHSJ型40t桥式起重机》《塔式起重机（WA7015-10E型）200t.m》（已拆除）《通用门式起重机（MH10t-15mA5）》《泄洪放空洞进口塔机安装与拆除专项施工方案》等资料，现场检查首部枢纽大坝、泄洪放空洞施工区域，抽查2024.11.25钢筋厂龙门吊（MH10t-15mA5）拆除技术交底记录，</w:t>
            </w:r>
            <w:r>
              <w:rPr>
                <w:rFonts w:hint="eastAsia" w:eastAsia="仿宋_GB2312"/>
                <w:szCs w:val="21"/>
                <w:lang w:val="en-US" w:eastAsia="zh-CN"/>
              </w:rPr>
              <w:t>有</w:t>
            </w:r>
            <w:r>
              <w:rPr>
                <w:rFonts w:hint="eastAsia" w:eastAsia="仿宋_GB2312"/>
                <w:szCs w:val="21"/>
              </w:rPr>
              <w:t>交底记录。</w:t>
            </w:r>
          </w:p>
          <w:p w14:paraId="215CC7C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6.现场检查首部枢纽大坝、溢洪洞施工区域设备设施警示标识、有效隔离满足要求。</w:t>
            </w:r>
          </w:p>
          <w:p w14:paraId="7F69012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7.不涉及。</w:t>
            </w:r>
          </w:p>
          <w:p w14:paraId="7A5ED3B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抽查项目部《QQHSJ型40t桥式起重机》《塔式起重机（WA7015-10E型）200t.m》（已拆除）、《通用门式起重机（MH10t-15mA5）》《泄洪放空洞进口塔机安装与拆除专项施工方案》等资料，符合要求。抽查2021.08.01钢筋厂龙门吊（MH10t-15mA5）《安装场所大车轨道及其基础设施验收合格》，验收手续齐全；2021.06.27钢筋厂龙门吊（MH10t-15mA5）《混凝土单元工程质量等级评定表》，验收手续合格，资料齐全。抽查《QQHSJ型40t桥式起重机》《塔式起重机（WA7015-10E型）200t.m》（已拆除）、《通用门式起重机（MH10t-15mA5）》《泄洪放空洞进口塔机安装与拆除专项施工方案》等资料，符合要求。抽查2024.02.18塔式起重机QTZ160（w6515-8R）日常检查记录，手续齐全。</w:t>
            </w:r>
          </w:p>
          <w:p w14:paraId="22EC1DE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9.抽查项目部起重设备塔式起重机，设备型号WA7025-12E型250t.m，经成都市特种设备检验检测研究院检验，检验结果合格，有效期至2025年5月，符合要求。</w:t>
            </w:r>
          </w:p>
          <w:p w14:paraId="57449A82">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DE85AC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1.查阅项目部电动葫芦门式起重机，型号MHXH5-20.5A3全套资料，特种设备安装单位资质、作业人员资格符合要求；设备制造许可证、产品合格证明、维护说明等文件齐全。</w:t>
            </w:r>
          </w:p>
          <w:p w14:paraId="55EF26D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2.经查项目部未有外委施工设备进行安装、拆除。</w:t>
            </w:r>
          </w:p>
          <w:p w14:paraId="52B1AF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经查项目部编制有《引水隧洞混凝土衬砌底拱滑模施工方案》和《引水隧洞工程混凝土衬砌钢模台车拆除专项施工方案》，按照危大方案处理，审批合格；抽查2024.09.20对作业人员进行了引水隧洞底拱混凝土衬砌安全技术交底，不涉及未经审批随意变更施工方案。</w:t>
            </w:r>
          </w:p>
          <w:p w14:paraId="05A82C2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4.现场查看引水隧洞施工区域，高处作业安全防护设施满足要求。</w:t>
            </w:r>
          </w:p>
          <w:p w14:paraId="1FB1D68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5.现场查看引水隧洞施工区域，对危险区域进行有效隔离，警示标识清晰，满足要求。</w:t>
            </w:r>
          </w:p>
          <w:p w14:paraId="047F485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6.经查项目部不涉及大型重要设备设施。</w:t>
            </w:r>
          </w:p>
          <w:p w14:paraId="220708E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7.不涉及。</w:t>
            </w:r>
          </w:p>
          <w:p w14:paraId="02ED2A7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8.经查项目部底板浇筑台车2024.11.20施工方和监理方进行了联合验收，记录齐全。</w:t>
            </w:r>
          </w:p>
          <w:p w14:paraId="5F83A31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9.经查项目部起重设备运转前有检查记录，经阿坝州特种设备检验所检验合格后投入使用。</w:t>
            </w:r>
          </w:p>
          <w:p w14:paraId="5814DDE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393013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阅项目部《QQHSJ型300t+300t起重机》全套资料，特种设备安装单位资质、作业人员资格符合要求；设备制造许可证、产品合格证明、维护说明等文件齐全。安装为水电五局，持起重设备安装工程专业承包壹级资质，特种设备生产许可证。</w:t>
            </w:r>
          </w:p>
          <w:p w14:paraId="29A2DB0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2.查评期，项目部无对外委托安装、拆除施工设备。</w:t>
            </w:r>
          </w:p>
          <w:p w14:paraId="67B93D8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阅项目部《主厂房300t+300t桥式起重机安装专项施工方案》，2023-3-8二滩监理部有《巴拉水电站主厂房桥式起重机安装专项方案批复意见》，符合要求。抽查2023.05.05项目总工杨元普给项目部经理、安全总监、生产管理部、机械队人员进行一级技术交底，记录齐全。</w:t>
            </w:r>
          </w:p>
          <w:p w14:paraId="487B829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4.查见项目部施工辅助设施符合要求，高处作业防护设施落实到位。</w:t>
            </w:r>
          </w:p>
          <w:p w14:paraId="454EE84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5.抽查开关站现场吊装，有警示安全带，危险作业标识，现场有安全员旁站。</w:t>
            </w:r>
          </w:p>
          <w:p w14:paraId="7F31AF7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6.查阅《厂房桥式起重机轨道安装单元工程质量评定表》，对道轨或基础（路基）进行检查验收。</w:t>
            </w:r>
          </w:p>
          <w:p w14:paraId="3024CFC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7.不涉及。</w:t>
            </w:r>
          </w:p>
          <w:p w14:paraId="0F44E39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8.施工机械设备安装后，组织了对设备设施进行自检、调试和相关试验，并出具自检报告书。符合要求。</w:t>
            </w:r>
          </w:p>
          <w:p w14:paraId="60DBAB7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9.查阅《QQHSJ型300t+300t起重机》每班进行自检，自检记录齐全，测试记录完整。</w:t>
            </w:r>
          </w:p>
          <w:p w14:paraId="664EA483">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720A2814">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水电七八局联合体巴拉项目部钢筋厂龙门吊（型号MH10t-15mA5）安拆专项施工方案的拆除流程编制不完善，缺少审批人签字；拆除技术交底记录（2024年11月25日）不完整，未覆盖1名管理人员。</w:t>
            </w:r>
          </w:p>
          <w:p w14:paraId="0AB0761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依据评分标准3，共扣3分。</w:t>
            </w:r>
          </w:p>
        </w:tc>
      </w:tr>
      <w:tr w14:paraId="4C6832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92D6B55">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4.1.4</w:t>
            </w:r>
          </w:p>
        </w:tc>
        <w:tc>
          <w:tcPr>
            <w:tcW w:w="2211" w:type="dxa"/>
            <w:tcBorders>
              <w:tl2br w:val="nil"/>
              <w:tr2bl w:val="nil"/>
            </w:tcBorders>
            <w:shd w:val="clear" w:color="auto" w:fill="FFFFFF"/>
            <w:vAlign w:val="center"/>
          </w:tcPr>
          <w:p w14:paraId="2E7B5BCB">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施工机械设备</w:t>
            </w:r>
          </w:p>
          <w:p w14:paraId="4D7D5243">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使用管理</w:t>
            </w:r>
          </w:p>
        </w:tc>
        <w:tc>
          <w:tcPr>
            <w:tcW w:w="2788" w:type="dxa"/>
            <w:tcBorders>
              <w:tl2br w:val="nil"/>
              <w:tr2bl w:val="nil"/>
            </w:tcBorders>
            <w:shd w:val="clear" w:color="auto" w:fill="FFFFFF"/>
            <w:vAlign w:val="center"/>
          </w:tcPr>
          <w:p w14:paraId="5BC9B42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施工机械设备的安全使用遵循“谁使用、谁负责”，使用单位对施工机械设备的使用负主体责任。</w:t>
            </w:r>
          </w:p>
          <w:p w14:paraId="6411E20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施工机械设备操作人员应经过技术培训，按规定持证上岗，入场时应确认证件有效并保存其复印件，并向监理单位报备，进行动态管理。</w:t>
            </w:r>
          </w:p>
          <w:p w14:paraId="1D195C3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施工机械设备操作人员应当遵守安全施工的规章制度、操作规程和施工机械设备出厂使用说明书，正确使用机械设备。</w:t>
            </w:r>
          </w:p>
          <w:p w14:paraId="70F4A2B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使用单位应确保施工机械设备满足安全运行要求，存在运行风险时，应制定相应安全措施。</w:t>
            </w:r>
          </w:p>
          <w:p w14:paraId="741351C5">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施工机械设备应干净整洁，标识信息齐全，并合理配备消防器材。</w:t>
            </w:r>
          </w:p>
          <w:p w14:paraId="2434E62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施工机械设备应接地可靠，接地电阻值符合要求。</w:t>
            </w:r>
          </w:p>
          <w:p w14:paraId="1C6F570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施工机械设备使用时存在对人体有害因素，应采取相应的安全防控措施。</w:t>
            </w:r>
          </w:p>
          <w:p w14:paraId="766AFCC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施工单位应按规定制定施工机械设备事故现场处置方案，并按照规定进行演练。</w:t>
            </w:r>
          </w:p>
        </w:tc>
        <w:tc>
          <w:tcPr>
            <w:tcW w:w="2767" w:type="dxa"/>
            <w:tcBorders>
              <w:tl2br w:val="nil"/>
              <w:tr2bl w:val="nil"/>
            </w:tcBorders>
            <w:shd w:val="clear" w:color="auto" w:fill="FFFFFF"/>
            <w:vAlign w:val="center"/>
          </w:tcPr>
          <w:p w14:paraId="0170A94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）施工机械设备操作人员未经技术培训上岗或持证上岗，扣3分/人。施工机械设备操作人员证件未向监理单位报备或未实行动态管理，扣1分/人。</w:t>
            </w:r>
          </w:p>
          <w:p w14:paraId="5A1ABED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）机械设备操作人员未遵守规章制度、操作规程或施工机械设备出厂使用说明书要求，扣3分/人。</w:t>
            </w:r>
          </w:p>
          <w:p w14:paraId="4F17305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机械设备的金属结构、运行机构、电气控制系统存在缺陷，扣5分/台；安全保护装置或安全信息装置存在缺失或缺陷，扣3分/台；施工机械设备运行范围内存在障碍物，影响安全运行，扣3分/台。两台及以上机械在使用过程中可能发生碰撞，未制定相应安全措施，扣3分/处；未进行安全交底，扣2分/处；施工设备的防护罩、盖板、梯子爬梯护栏等安全防护设施存在缺失或缺陷，扣1分/处。</w:t>
            </w:r>
          </w:p>
          <w:p w14:paraId="47A66BC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）施工设备表面脏乱差，设备操作间物件摆放零乱，扣1分/台；未悬挂标识牌和检验合格证、未明示责任人、未合理配备消防器材，扣1分/处。</w:t>
            </w:r>
          </w:p>
          <w:p w14:paraId="5682440E">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）施工机械设备的接地不符合规程规范要求，扣1分/台；接地电阻阻值未按照规定测量或阻值过大，扣1分/台。</w:t>
            </w:r>
          </w:p>
          <w:p w14:paraId="5E79A9D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施工机械设备使用时存在对人体有害因素，未采取相应的安全防控措施，扣5分/处。</w:t>
            </w:r>
          </w:p>
          <w:p w14:paraId="7C75BEB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）未制定施工机械设备事故现场处置方案，扣3分；未按照规定进行演练的，扣3分。</w:t>
            </w:r>
          </w:p>
        </w:tc>
        <w:tc>
          <w:tcPr>
            <w:tcW w:w="975" w:type="dxa"/>
            <w:tcBorders>
              <w:tl2br w:val="nil"/>
              <w:tr2bl w:val="nil"/>
            </w:tcBorders>
            <w:shd w:val="clear" w:color="auto" w:fill="FFFFFF"/>
            <w:vAlign w:val="center"/>
          </w:tcPr>
          <w:p w14:paraId="4C22B7B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25</w:t>
            </w:r>
          </w:p>
        </w:tc>
        <w:tc>
          <w:tcPr>
            <w:tcW w:w="976" w:type="dxa"/>
            <w:tcBorders>
              <w:tl2br w:val="nil"/>
              <w:tr2bl w:val="nil"/>
            </w:tcBorders>
            <w:shd w:val="clear" w:color="auto" w:fill="FFFFFF"/>
            <w:vAlign w:val="center"/>
          </w:tcPr>
          <w:p w14:paraId="6AEDDE22">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22</w:t>
            </w:r>
          </w:p>
        </w:tc>
        <w:tc>
          <w:tcPr>
            <w:tcW w:w="3564" w:type="dxa"/>
            <w:tcBorders>
              <w:tl2br w:val="nil"/>
              <w:tr2bl w:val="nil"/>
            </w:tcBorders>
            <w:shd w:val="clear" w:color="auto" w:fill="FFFFFF"/>
            <w:vAlign w:val="center"/>
          </w:tcPr>
          <w:p w14:paraId="426FC09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543BBBE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12A4EB29">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5BDE2DA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758959FE">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14E63A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2752CE2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EBC3E2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设备物资部、安环部、生产指挥中心每周对机械设备开展1次检查，未发现人员未经培训上岗现象，也未发现人员无证上岗现象。抽查蒋继伟，Q2桥式起重机，证件编号：532123200402153918，发证机关：昆明市盘龙区市场监督管理局，有效期至2027.11。胡光友，Q1（起重机指挥），证件编号：612325198603192319，发证机关：天津市滨海新区市场监督管理局，有效期至2028.06。</w:t>
            </w:r>
          </w:p>
          <w:p w14:paraId="06A96C0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2.查见项目部设备物资部2024年度日常检查记录，未发生机械设备操作人员违反操作规程现象；抽查门式起重机，型号：MGST10-8 A5，有《安装使用说明书》等出厂资料。</w:t>
            </w:r>
          </w:p>
          <w:p w14:paraId="2CA15CA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设备物资部所有购买设备和租赁设备均为国家指定厂家生产，购买设备手续齐全，设备金属结构、运行机构、电气控制系统无缺陷；抽查项目部有3台门式起重机，其中一台在钢筋加工厂，一台在2#压力管道，另一台在3#压力管道上平段，3台门式起重机不在同一区域，不存在设备碰撞问题，操作人员进行了安全教育培训和技术交底，设备防护措施齐全。</w:t>
            </w:r>
          </w:p>
          <w:p w14:paraId="456C109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4.经现场查看，钢筋加工厂设备保养整洁，安全标识醒目，电动葫芦门式起重机悬挂有标识牌和检验合格证，现场配备干粉灭火器，满足标准要求。</w:t>
            </w:r>
          </w:p>
          <w:p w14:paraId="5DC4505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5.现场查看开关站施工现场三级配电箱用电设备接地良好；抽查低压电工作业人员张杰，证件编号T511622199710169410，发证机关四川省应急管理厅，证件有效期至2028.07.24。</w:t>
            </w:r>
          </w:p>
          <w:p w14:paraId="4F4BB06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6.现场查看3#竖井正在开挖施工，洞内采用多功能有毒有害气体检测仪检测气体，每班前和爆破作业后均进行检测，检测记录齐全。钻工发放呼吸器、口罩等劳动防护用品。</w:t>
            </w:r>
          </w:p>
          <w:p w14:paraId="25BBA7E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7.查见项目部编制有《起重机械事故应急救援预案》，编审批手续齐全，2024.03.23在地下主厂房开展应急演练，有建设单位、监理单位参加，有演练计划、演练脚本、演练评审记录。</w:t>
            </w:r>
          </w:p>
          <w:p w14:paraId="2B260BA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D992C3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特种设备、操作人员台账》、《工程设备操作手统计台账》、《设备明细表》等，符合要求。抽查2024.12.17挖掘机操作工滕林玲安全教育记录，资料齐全。抽查挖掘机操作工，滕林玲，证书编号1011TZ000891，发证机关四川省特种工程机械行业协会，2024年度在成都市第三人民医院健康体检，体检合格。</w:t>
            </w:r>
          </w:p>
          <w:p w14:paraId="2841A56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2.查见项目部设备物资部2024年度日常检查记录，未发生人员违反操作规程现象；查汽车起重机ZLJ5303JQZ25V出厂操作手册（中联重科），随车资料齐全。</w:t>
            </w:r>
          </w:p>
          <w:p w14:paraId="79722FA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设备物资部所有购买设备和租赁设备均为国家指定厂家生产，购买设备手续齐全，设备金属结构、运行机构、电气控制系统无缺陷；抽查项目部有两台塔式起重机，其中一台在溢洪洞进口，另一台在引水洞进口，两台塔式起重机不在同一区域，不存在设备碰撞问题，操作人员进行了安全教育培训和技术交底，设备防护措施齐全。</w:t>
            </w:r>
          </w:p>
          <w:p w14:paraId="2C9B53C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4.现场查看施工机械设备表面整洁，操作间无杂物，每台均张贴有标识牌和操作规程，配备有干粉灭火器。</w:t>
            </w:r>
          </w:p>
          <w:p w14:paraId="5DEA4DB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5.查溢洪洞施工现场三级配电箱、钢筋台车、钢模台车用电设备接地良好；抽查低压电工作业人员李华，证件编号T511111197312123112，发证机关四川省应急管理厅，证件有效期至2029.07.19。</w:t>
            </w:r>
          </w:p>
          <w:p w14:paraId="00B43D7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6.查见项目部施工机械的使用，未发现存在对人体伤害的因素，满足职业健康的要求。</w:t>
            </w:r>
          </w:p>
          <w:p w14:paraId="1DA621B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制定《特种设备重大事故及危险物品事故应急预案》，编制符合项目实际；2024.04.10开展了特种设备（塔式起重机）事故应急演练，对该预案的适宜性、充分性以及演练效果进行了评审，符合项目实际，满足应急要求。</w:t>
            </w:r>
          </w:p>
          <w:p w14:paraId="096776F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14CBE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1.查见项目部《特种作业人员信息登记表》共有10人，《机械操作人员台账》共有17人，抽查低压电工作业人员胡庭文，证书编号T510812197303050410，发证机关广元市应急管理局。</w:t>
            </w:r>
          </w:p>
          <w:p w14:paraId="583A329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2.经查项目部机械设备操作人员未发生违反安全管理制度和操作规程现象。</w:t>
            </w:r>
          </w:p>
          <w:p w14:paraId="4BB2C17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施工机械设备均购买国家正规厂家产品，未发现金属结构、运行机构和电气控制系统缺陷问题；经查现场道路交通存在车辆会车，洞内钢模台车存在于车辆交会问题，项目部编制有《交通安全管理制度》，经查2024.09.04项目安环部主任赵云龙在2#、3-2#、3-1#营地分别对3个作业对人员开展《交通安全知识》培训，共计81人参加，培训有大纲和课件、有总结，安全总监毛军进行了评价，不断加强员工的安全意识，开工至今未发生安全交通事故。</w:t>
            </w:r>
          </w:p>
          <w:p w14:paraId="23B3BA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4.现场查看，引水隧洞现场设备保养整洁，安全标识醒目，配电柜均有电工和联系方式，满足标准要求。</w:t>
            </w:r>
          </w:p>
          <w:p w14:paraId="4109B84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5.现场查看引水隧洞统一安装有接地系统，2024年6月项目部电工袁建友，证号T511025197203153956</w:t>
            </w:r>
            <w:r>
              <w:rPr>
                <w:rFonts w:hint="eastAsia" w:eastAsia="仿宋_GB2312"/>
                <w:szCs w:val="21"/>
                <w:lang w:eastAsia="zh-CN"/>
              </w:rPr>
              <w:t>，</w:t>
            </w:r>
            <w:r>
              <w:rPr>
                <w:rFonts w:hint="eastAsia" w:eastAsia="仿宋_GB2312"/>
                <w:szCs w:val="21"/>
              </w:rPr>
              <w:t>发证单位：成都市应急管理局，有效期至2026-2-15，接地良好，符合要求。</w:t>
            </w:r>
          </w:p>
          <w:p w14:paraId="2CEE4C1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6.经查项目部共计67人（2024.04.26）在成都市武侯区第三人民医院进行职业健康体检，未有职业病案例。抽查焊工刘中朝体检报告，内容详实，符合体检要求。</w:t>
            </w:r>
          </w:p>
          <w:p w14:paraId="4CE9C3D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7.查见项目部编制有《大型机械事故应急预案》。</w:t>
            </w:r>
          </w:p>
          <w:p w14:paraId="3F0B768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5D0292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1.查见项目部《特种设备台账》（4台套）、《施工设备管理台账/管理档案》、《机械设备定人定机定岗表》、《特种设备及作业人员管理台账》等，符合要求。</w:t>
            </w:r>
          </w:p>
          <w:p w14:paraId="0DC7E23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2.经现场查看，未发现有员工违反操作规程现象。</w:t>
            </w:r>
          </w:p>
          <w:p w14:paraId="483EF78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3.经查，现场施工机械设备金属结构、运行机构、电气控制系统均购买国家指定产品，未有缺陷，未有安全保护装置缺失现象。</w:t>
            </w:r>
          </w:p>
          <w:p w14:paraId="32ABE1AC">
            <w:pPr>
              <w:keepNext w:val="0"/>
              <w:keepLines w:val="0"/>
              <w:suppressLineNumbers w:val="0"/>
              <w:spacing w:before="0" w:beforeAutospacing="0" w:after="0" w:afterAutospacing="0"/>
              <w:ind w:left="0" w:right="0"/>
              <w:rPr>
                <w:rFonts w:hint="default" w:eastAsia="仿宋_GB2312"/>
                <w:szCs w:val="21"/>
              </w:rPr>
            </w:pPr>
            <w:r>
              <w:rPr>
                <w:rFonts w:hint="eastAsia" w:eastAsia="仿宋_GB2312"/>
                <w:szCs w:val="21"/>
              </w:rPr>
              <w:t>查见巴拉水电站地下主厂房安装区域，有两台桥式起重机（600T、30T），分别属于水电五局土建标和安装标段，建设单位编制有《巴拉主厂房大、小桥机防碰撞技改方案》，2023.04.13两个标段项目经理常贵春、彭剑分别代表项目部签署《双桥机运行防碰撞安全协议》。</w:t>
            </w:r>
          </w:p>
          <w:p w14:paraId="06FD4A3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4.现场查见施工设备表面整洁，设备都有编号和标识。</w:t>
            </w:r>
          </w:p>
          <w:p w14:paraId="3E150BC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5.现场查见巴拉水电站主厂房桥式起重机600T采用镀锌扁钢50</w:t>
            </w:r>
            <w:r>
              <w:rPr>
                <w:rFonts w:hint="eastAsia" w:eastAsia="仿宋_GB2312"/>
                <w:szCs w:val="21"/>
                <w:lang w:val="en-US" w:eastAsia="zh-CN"/>
              </w:rPr>
              <w:t>mm</w:t>
            </w:r>
            <w:r>
              <w:rPr>
                <w:rFonts w:hint="default" w:ascii="Arial" w:hAnsi="Arial" w:eastAsia="仿宋_GB2312" w:cs="Arial"/>
                <w:szCs w:val="21"/>
              </w:rPr>
              <w:t>×</w:t>
            </w:r>
            <w:r>
              <w:rPr>
                <w:rFonts w:hint="eastAsia" w:eastAsia="仿宋_GB2312"/>
                <w:szCs w:val="21"/>
              </w:rPr>
              <w:t>5mm与厂房接地网连接，由项目部实验室检测接地电阻、绝缘、相序等参数，均符合运行要求。</w:t>
            </w:r>
          </w:p>
          <w:p w14:paraId="48729FE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6.安装现场焊工发放呼吸器、焊接面罩、焊工手套，对作业现场有毒有害气体进行预防。</w:t>
            </w:r>
          </w:p>
          <w:p w14:paraId="706E028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7.查见项目部《特种设备安全事故应急救援预案》，编审批手续齐全。2024.03.25在压力钢管制造厂进行演练，2024.09.15主厂房分别开展两次特种设备事故救援演练，资料记录齐全。</w:t>
            </w:r>
          </w:p>
          <w:p w14:paraId="47635D5E">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4A01A9B4">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水电十局巴拉项目部编制有《大型机械事故应急预案》，该预案2020年开工至今未进行演练。</w:t>
            </w:r>
          </w:p>
          <w:p w14:paraId="3CD82DF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依据评分标准7，共扣3分。</w:t>
            </w:r>
          </w:p>
        </w:tc>
      </w:tr>
      <w:tr w14:paraId="6AE483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472972D">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4.1.5</w:t>
            </w:r>
          </w:p>
        </w:tc>
        <w:tc>
          <w:tcPr>
            <w:tcW w:w="2211" w:type="dxa"/>
            <w:tcBorders>
              <w:tl2br w:val="nil"/>
              <w:tr2bl w:val="nil"/>
            </w:tcBorders>
            <w:shd w:val="clear" w:color="auto" w:fill="FFFFFF"/>
            <w:vAlign w:val="center"/>
          </w:tcPr>
          <w:p w14:paraId="4B1E80F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施工机械设备</w:t>
            </w:r>
          </w:p>
          <w:p w14:paraId="6C46B25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维修保养</w:t>
            </w:r>
          </w:p>
        </w:tc>
        <w:tc>
          <w:tcPr>
            <w:tcW w:w="2788" w:type="dxa"/>
            <w:tcBorders>
              <w:tl2br w:val="nil"/>
              <w:tr2bl w:val="nil"/>
            </w:tcBorders>
            <w:shd w:val="clear" w:color="auto" w:fill="FFFFFF"/>
            <w:vAlign w:val="center"/>
          </w:tcPr>
          <w:p w14:paraId="6F33897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施工单位应当根据设备特点和使用状况对特种设备进行经常性维护保养，维护保养应当符合有关安全技术规范和产品使用维护保养说明的要求。</w:t>
            </w:r>
          </w:p>
          <w:p w14:paraId="272CA0E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施工单位应编制施工机械设备的维修保养计划，明确维护保养、检查作业程序。</w:t>
            </w:r>
          </w:p>
          <w:p w14:paraId="762654B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在易燃、易爆区域或进入有毒、有害部位进行维修保养作业时，采取有效防护措施。</w:t>
            </w:r>
          </w:p>
          <w:p w14:paraId="378D38F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电气设备（设施）维修保养应严格执行电气安全技术规程的有关规定。</w:t>
            </w:r>
          </w:p>
          <w:p w14:paraId="3FD01E7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机械设备维修保养过程中要做好记录，维修保养完成后，应按检修质量标准进行验收。大型设备在部分维修保养完成后，应及时进行中间验收，以确保整个维修保养工作的质量。维修保养工作结束要及时整理、完善技术档案。</w:t>
            </w:r>
          </w:p>
          <w:p w14:paraId="2E2CE1C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施工设备的大修或改造应由具有相应资质的单位进行，大修或改造完成后，由相关机构进行检测检验，合格后方可投入运行。</w:t>
            </w:r>
          </w:p>
          <w:p w14:paraId="0ADDFAB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停用一个月以上或封存的机械，应认真做好停用或封存前的保养工作，采取措施预防风沙、雨淋、水泡、锈蚀等情况造成不良后果。</w:t>
            </w:r>
          </w:p>
        </w:tc>
        <w:tc>
          <w:tcPr>
            <w:tcW w:w="2767" w:type="dxa"/>
            <w:tcBorders>
              <w:tl2br w:val="nil"/>
              <w:tr2bl w:val="nil"/>
            </w:tcBorders>
            <w:shd w:val="clear" w:color="auto" w:fill="FFFFFF"/>
            <w:vAlign w:val="center"/>
          </w:tcPr>
          <w:p w14:paraId="00E70DA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）施工单位未建立维护保养制度或维护保养台账，扣2分。</w:t>
            </w:r>
          </w:p>
          <w:p w14:paraId="3B037FB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）施工单位未制定设备设施维修保养计划，扣2分；未按计划组织实施，扣1分/次。</w:t>
            </w:r>
          </w:p>
          <w:p w14:paraId="10480E6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）在易燃、易爆区域内或进入有毒、有害部位维修保养时，未采取有效防护措施，扣2分/处；在易燃、易爆区域内维修保养时，临时用电设施或照明，不符合电气防爆安全技术要求，扣2分/处。</w:t>
            </w:r>
          </w:p>
          <w:p w14:paraId="375CCF0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）电气设备（设施）维修保养未严格执行电气安全技术规程的有关规定，扣2分/次。</w:t>
            </w:r>
          </w:p>
          <w:p w14:paraId="7E7ED19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）施工机械设备维修保养记录缺失，扣1分/台；施工单位未在施工设备维修保养完成后，未按检修质量标准进行相应验收，扣1分/台，大型设备扣2分/台；维修保养记录未及时归档，扣1分/台。</w:t>
            </w:r>
          </w:p>
          <w:p w14:paraId="623BD22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）设备设施的大修或改造未由具有相应资质的单位进行，扣3分/台；大修或改造完成后，未由相关机构进行检测检验，未经检验合格即投入使用扣2分/台。</w:t>
            </w:r>
          </w:p>
          <w:p w14:paraId="2BFA919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）停用一个月以上或封存的机械，未做好停用或封存前的保养工作，未采取预防风沙、水泡、锈蚀等措施，扣1分/台。</w:t>
            </w:r>
          </w:p>
        </w:tc>
        <w:tc>
          <w:tcPr>
            <w:tcW w:w="975" w:type="dxa"/>
            <w:tcBorders>
              <w:tl2br w:val="nil"/>
              <w:tr2bl w:val="nil"/>
            </w:tcBorders>
            <w:shd w:val="clear" w:color="auto" w:fill="FFFFFF"/>
            <w:vAlign w:val="center"/>
          </w:tcPr>
          <w:p w14:paraId="46AF284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48A8823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8</w:t>
            </w:r>
          </w:p>
        </w:tc>
        <w:tc>
          <w:tcPr>
            <w:tcW w:w="3564" w:type="dxa"/>
            <w:tcBorders>
              <w:tl2br w:val="nil"/>
              <w:tr2bl w:val="nil"/>
            </w:tcBorders>
            <w:shd w:val="clear" w:color="auto" w:fill="FFFFFF"/>
            <w:vAlign w:val="center"/>
          </w:tcPr>
          <w:p w14:paraId="03980C5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7B1F0ED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7189641C">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3ED278E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2B7479E7">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2E7559C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702E0D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47984D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1.查见项目部《设备物质管理办法》，含有施工机械设备维护保养的内容。（机械运转日报表、特种设备检查维护记录表）。项目部编制有项发</w:t>
            </w:r>
            <w:r>
              <w:rPr>
                <w:rFonts w:hint="eastAsia" w:eastAsia="仿宋_GB2312"/>
                <w:szCs w:val="21"/>
                <w:lang w:eastAsia="zh-CN"/>
              </w:rPr>
              <w:t>〔2023〕</w:t>
            </w:r>
            <w:r>
              <w:rPr>
                <w:rFonts w:hint="eastAsia" w:eastAsia="仿宋_GB2312"/>
                <w:szCs w:val="21"/>
              </w:rPr>
              <w:t>20号关于《设备维修、保养管理办法，设备分三级保养。</w:t>
            </w:r>
          </w:p>
          <w:p w14:paraId="74EAA81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2.查见项目部设备物资部制定有上、下半年《设备维修保养计划》，有保养记录，设备日常监管。</w:t>
            </w:r>
          </w:p>
          <w:p w14:paraId="693F4E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3.现场查评时段，项目部未开展在易燃、易爆区域内或进入有毒、有害部位等的设备维修保养工作。日常保养在项目部进行，维修委托第三方四川援电机械技术有限公司维修，签订有《车辆维修合同》。</w:t>
            </w:r>
          </w:p>
          <w:p w14:paraId="3CBEDD3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4.查见现场设备每班组自行保养维护，需要维修项目部有维修队，需要中、大修委托第三方四川援电机械技术有限公司维修，签订有《车辆维修合同》。</w:t>
            </w:r>
          </w:p>
          <w:p w14:paraId="0139A9E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5.查见项目部设备采用一人一档维护保养记录，抽查《MGST10-8 A5门式起重机》操作手蒋继伟有教育培训记录、安全技术交底记录、安全生产责任承诺、特种作业证等。</w:t>
            </w:r>
          </w:p>
          <w:p w14:paraId="1C36CBD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6.项目部没有大修和改造机械设备。</w:t>
            </w:r>
          </w:p>
          <w:p w14:paraId="7D37E72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7.设备设施的大修或改造由具有相应资质的单位进行，符合要求。现场查评时段，无停用一个月以上或封存的机械。</w:t>
            </w:r>
          </w:p>
          <w:p w14:paraId="64ABB0E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9AE552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1.查见部《机械设备安全管理办法》（七巴项发〔2024〕29号）第七章设备维修管理章节，对设备维护保进行了规定；抽查自卸汽车川H-39530的维护保养记录齐全。</w:t>
            </w:r>
          </w:p>
          <w:p w14:paraId="20066F3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2.查见项目部按月制定了《施工设备保养计划表》《主要施工设备保养任务单》、《主要施工设备保养材料配件耗用表》等资料</w:t>
            </w:r>
            <w:r>
              <w:rPr>
                <w:rFonts w:hint="eastAsia" w:eastAsia="仿宋_GB2312"/>
                <w:szCs w:val="21"/>
                <w:lang w:eastAsia="zh-CN"/>
              </w:rPr>
              <w:t>。</w:t>
            </w:r>
            <w:r>
              <w:rPr>
                <w:rFonts w:hint="eastAsia" w:eastAsia="仿宋_GB2312"/>
                <w:szCs w:val="21"/>
              </w:rPr>
              <w:t>抽查2024年11月 《施工设备保养计划表》，符合项目设备管理要求。</w:t>
            </w:r>
          </w:p>
          <w:p w14:paraId="31E5A950">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3.查见项目部火工材料委托日部乡派出所管理，与项目部签订委托合同，项目部不存在火工材料和易燃易爆品，施工设备燃油由日部乡加油站运载到现场，项目部本身无燃油库。</w:t>
            </w:r>
          </w:p>
          <w:p w14:paraId="529D201A">
            <w:pPr>
              <w:pStyle w:val="7"/>
              <w:keepNext w:val="0"/>
              <w:keepLines w:val="0"/>
              <w:suppressLineNumbers w:val="0"/>
              <w:spacing w:before="0" w:beforeAutospacing="0" w:after="0" w:afterAutospacing="0"/>
              <w:ind w:left="0" w:right="0" w:firstLine="210" w:firstLineChars="100"/>
              <w:rPr>
                <w:rFonts w:hint="default" w:eastAsia="仿宋_GB2312"/>
                <w:szCs w:val="21"/>
                <w:lang w:val="en-US" w:eastAsia="zh-CN"/>
              </w:rPr>
            </w:pPr>
            <w:r>
              <w:rPr>
                <w:rFonts w:hint="eastAsia" w:eastAsia="仿宋_GB2312"/>
                <w:szCs w:val="21"/>
              </w:rPr>
              <w:t>4.查见项目部电气设备（设施）执行电力行业标准《电力安全工作规程（发电厂和变电站电气部分）》（DL/T 408-2023）</w:t>
            </w:r>
            <w:r>
              <w:rPr>
                <w:rFonts w:hint="eastAsia" w:eastAsia="仿宋_GB2312"/>
                <w:szCs w:val="21"/>
                <w:lang w:eastAsia="zh-CN"/>
              </w:rPr>
              <w:t>，</w:t>
            </w:r>
            <w:r>
              <w:rPr>
                <w:rFonts w:hint="eastAsia" w:eastAsia="仿宋_GB2312"/>
                <w:szCs w:val="21"/>
                <w:lang w:val="en-US" w:eastAsia="zh-CN"/>
              </w:rPr>
              <w:t>符合规定。</w:t>
            </w:r>
          </w:p>
          <w:p w14:paraId="70E56E9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 查见项目部《机械设备安全管理办法》（七巴项发〔2024〕29号）有相关规定，抽查装载机，型号CLG855N，2024.08.08维护保养记录，满足项目部《机械设备安全管理办法》的相关要求。</w:t>
            </w:r>
          </w:p>
          <w:p w14:paraId="2CCFAAC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6.经查项目部无设备设施的大修或改造情况。</w:t>
            </w:r>
          </w:p>
          <w:p w14:paraId="35D8A40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 经查项目部无停用或封存一个月以上的机械设备。</w:t>
            </w:r>
          </w:p>
          <w:p w14:paraId="5319C92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F45EB5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1.查见项目部《巴拉水电站引水隧洞工程项目设备管理办法（2023版）》（项目设备〔2023〕2号），制定了安全检查、维护保养办法。</w:t>
            </w:r>
          </w:p>
          <w:p w14:paraId="5862B8E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巴拉项目施工设备维修保养计划》（分三级保养，其中一级每月、二级两月、三级每季度）《设备安全检查表》《5t龙门吊机械运行情况记录》、《日常保养记录卡》等资料，施工设备进行了日常维护保养。抽查项目部2024.09三一挖掘机《液压挖掘机日常保养记录卡》，基本符合要求。</w:t>
            </w:r>
          </w:p>
          <w:p w14:paraId="5E5C749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3.现场查评时段，现场不存在易燃、易爆区域，爆破作业2024年6月已经结束，6月前委托阿坝州金盾爆破有限公司实施爆破作业，有《爆破服务协议》合同编号：SDSJ/BL-（202</w:t>
            </w:r>
            <w:r>
              <w:rPr>
                <w:rFonts w:hint="eastAsia" w:eastAsia="仿宋_GB2312"/>
                <w:szCs w:val="21"/>
                <w:lang w:val="en-US" w:eastAsia="zh-CN"/>
              </w:rPr>
              <w:t>1</w:t>
            </w:r>
            <w:r>
              <w:rPr>
                <w:rFonts w:hint="eastAsia" w:eastAsia="仿宋_GB2312"/>
                <w:szCs w:val="21"/>
              </w:rPr>
              <w:t>）-采-001。洞内采用多功能气体检测仪每班进行检测，抽查2024.08检测记录，未发现有毒有害气体，现场控制规范。</w:t>
            </w:r>
          </w:p>
          <w:p w14:paraId="1BF2D78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4.现场施工用电采用电网供电，项目部备用柴油发电机TZH2-100（100kW）作为备用应急电源。</w:t>
            </w:r>
          </w:p>
          <w:p w14:paraId="4E42E86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5.现场设备保养由操作手进行保养，有维护保养记录，由项目部设备物资部、安全环保部、施工部三部门联合验收，抽查2024.07混凝土罐车维护保养记录和验收记录，基本符合要求。</w:t>
            </w:r>
          </w:p>
          <w:p w14:paraId="77DA7E2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6.经查项目部未有大修和改造设备。</w:t>
            </w:r>
          </w:p>
          <w:p w14:paraId="142663A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7.经查项目部未有停用一个月以上和封存机械。</w:t>
            </w:r>
          </w:p>
          <w:p w14:paraId="1FC8D9A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7529E0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机械设备定人定机定岗管理办法》、《特种设备安全管理办法》、《设备物质管理办法》，明确设备设施购置（租赁）、安装（拆除）、验收、检测、使用、检查、保养、维修、改造、报废等工作要求及程序制度内容齐全，符合有关规定。</w:t>
            </w:r>
          </w:p>
          <w:p w14:paraId="37AC92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lang w:val="en-US" w:eastAsia="zh-CN"/>
              </w:rPr>
              <w:t>2</w:t>
            </w:r>
            <w:r>
              <w:rPr>
                <w:rFonts w:hint="eastAsia" w:eastAsia="仿宋_GB2312"/>
                <w:szCs w:val="21"/>
              </w:rPr>
              <w:t>.现场查评时段，项目部未开展在易燃、易爆区域内或进入有毒、有害部位等的设备维修保养工作。现场涉及氧气、乙炔、氩气，设有专设仓库，专人管理，由马尔康德润气体有限公司负责供给和运输。</w:t>
            </w:r>
          </w:p>
          <w:p w14:paraId="7273278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lang w:val="en-US" w:eastAsia="zh-CN"/>
              </w:rPr>
              <w:t>3</w:t>
            </w:r>
            <w:r>
              <w:rPr>
                <w:rFonts w:hint="eastAsia" w:eastAsia="仿宋_GB2312"/>
                <w:szCs w:val="21"/>
              </w:rPr>
              <w:t>.现场查看，电气设备（设施）维修保养严格按照设备保养手册实施。</w:t>
            </w:r>
          </w:p>
          <w:p w14:paraId="46C0E33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lang w:val="en-US" w:eastAsia="zh-CN"/>
              </w:rPr>
              <w:t>4</w:t>
            </w:r>
            <w:r>
              <w:rPr>
                <w:rFonts w:hint="eastAsia" w:eastAsia="仿宋_GB2312"/>
                <w:szCs w:val="21"/>
              </w:rPr>
              <w:t>.抽查项目部25T汽车吊，川A-FD297，每月进行1次维护保养，有车辆安全检查记录，安全隐患自查整改记录，手续齐全。</w:t>
            </w:r>
          </w:p>
          <w:p w14:paraId="70D9F8E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lang w:val="en-US" w:eastAsia="zh-CN"/>
              </w:rPr>
              <w:t>5</w:t>
            </w:r>
            <w:r>
              <w:rPr>
                <w:rFonts w:hint="eastAsia" w:eastAsia="仿宋_GB2312"/>
                <w:szCs w:val="21"/>
              </w:rPr>
              <w:t>.查见项目部设备设施的的大修或改造由具有相应资质的单位进行，符合要求。</w:t>
            </w:r>
          </w:p>
          <w:p w14:paraId="752F28D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lang w:val="en-US" w:eastAsia="zh-CN"/>
              </w:rPr>
              <w:t>6</w:t>
            </w:r>
            <w:r>
              <w:rPr>
                <w:rFonts w:hint="eastAsia" w:eastAsia="仿宋_GB2312"/>
                <w:szCs w:val="21"/>
              </w:rPr>
              <w:t>.现场查评时段，无停用一个月以上或封存的机械设备。</w:t>
            </w:r>
          </w:p>
          <w:p w14:paraId="2D3E6F16">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4F3874A2">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水电五局机电安装项目部未编制2024年度设备设施维修保养计划。</w:t>
            </w:r>
          </w:p>
          <w:p w14:paraId="43DF5C4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依据评分标准2，共扣2分。</w:t>
            </w:r>
          </w:p>
        </w:tc>
      </w:tr>
      <w:tr w14:paraId="07E12E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705" w:type="dxa"/>
            <w:tcBorders>
              <w:tl2br w:val="nil"/>
              <w:tr2bl w:val="nil"/>
            </w:tcBorders>
            <w:shd w:val="clear" w:color="auto" w:fill="FFFFFF"/>
            <w:vAlign w:val="center"/>
          </w:tcPr>
          <w:p w14:paraId="5B8B746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4.1.6</w:t>
            </w:r>
          </w:p>
        </w:tc>
        <w:tc>
          <w:tcPr>
            <w:tcW w:w="2211" w:type="dxa"/>
            <w:tcBorders>
              <w:tl2br w:val="nil"/>
              <w:tr2bl w:val="nil"/>
            </w:tcBorders>
            <w:shd w:val="clear" w:color="auto" w:fill="FFFFFF"/>
            <w:vAlign w:val="center"/>
          </w:tcPr>
          <w:p w14:paraId="0FFD8AE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租赁管理</w:t>
            </w:r>
          </w:p>
        </w:tc>
        <w:tc>
          <w:tcPr>
            <w:tcW w:w="2788" w:type="dxa"/>
            <w:tcBorders>
              <w:tl2br w:val="nil"/>
              <w:tr2bl w:val="nil"/>
            </w:tcBorders>
            <w:shd w:val="clear" w:color="auto" w:fill="FFFFFF"/>
            <w:vAlign w:val="center"/>
          </w:tcPr>
          <w:p w14:paraId="0CC79B7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施工单位应将外租施工机械设备以及分包商的施工机械设备纳入到其施工机械设备安全管理体系中，实行统一管理。</w:t>
            </w:r>
          </w:p>
          <w:p w14:paraId="60A2DC6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租赁施工机械设备时应签订租赁合同和安全协议，明确双方安全责任。</w:t>
            </w:r>
          </w:p>
          <w:p w14:paraId="62EDFE2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租赁的起重机械随机操作人员，应具有相应的资格证书，并经入场安全教育合格，接受承租方的管理。</w:t>
            </w:r>
          </w:p>
          <w:p w14:paraId="5F3D35B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不应租赁国家明令淘汰或者禁止使用的、超过安全技术标准或者制造厂家规定的使用年限的、经检验达不到安全技术标准规定的、没有完整安全技术档案的、没有齐全有效的安全保护装置的施工机械设备。</w:t>
            </w:r>
          </w:p>
        </w:tc>
        <w:tc>
          <w:tcPr>
            <w:tcW w:w="2767" w:type="dxa"/>
            <w:tcBorders>
              <w:tl2br w:val="nil"/>
              <w:tr2bl w:val="nil"/>
            </w:tcBorders>
            <w:shd w:val="clear" w:color="auto" w:fill="FFFFFF"/>
            <w:vAlign w:val="center"/>
          </w:tcPr>
          <w:p w14:paraId="4A42120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）施工单位未将分包商的设备设施及操作人员纳入安全管理体系中，实行统一管理，扣1分/台。</w:t>
            </w:r>
          </w:p>
          <w:p w14:paraId="63BB90D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）租赁施工机械设备时未签订租赁合同和安全协议，不得分。特种设备出租方未出具特种设备制造许可证、产品合格证、备案证明和自检合格证明，提交安装使用说明书的，扣1分/项。</w:t>
            </w:r>
          </w:p>
          <w:p w14:paraId="2DB0FF5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）租赁的起重机械随机操作人员不具备相应的资格证书，扣3分/人；未经现场考试合格即工作的，扣1分/人。</w:t>
            </w:r>
          </w:p>
          <w:p w14:paraId="7A41A2D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）租赁国家明令淘汰或者禁止使用的、超过安全技术标准或者制造厂家规定的使用年限的、经检验达不到安全技术标准规定的施工机械设备，扣3分/台；没有完整安全技术档案的施工机械设备，扣1分/台。</w:t>
            </w:r>
          </w:p>
        </w:tc>
        <w:tc>
          <w:tcPr>
            <w:tcW w:w="975" w:type="dxa"/>
            <w:tcBorders>
              <w:tl2br w:val="nil"/>
              <w:tr2bl w:val="nil"/>
            </w:tcBorders>
            <w:shd w:val="clear" w:color="auto" w:fill="FFFFFF"/>
            <w:vAlign w:val="center"/>
          </w:tcPr>
          <w:p w14:paraId="43122A2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2AE86F7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3209ED4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1E0484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5440DDCC">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5789C26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5AF508A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055A7AF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7B2D00D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08863C8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1.查见项目部把作业队的设备设施管理纳入项目部安全管理体系当中，编制有《巴拉项目机长管理考核办法》（项发〔2023〕21号），每月进行1次考核，奖惩兑现。</w:t>
            </w:r>
          </w:p>
          <w:p w14:paraId="20CBF93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2.查见项目部2024年共计租赁设备13台套（混凝土泵车、汽车吊、随车吊、挖掘机等），均有租赁合同，已于2024年8月全部退场，目前没有租赁设备。</w:t>
            </w:r>
          </w:p>
          <w:p w14:paraId="4C241FA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3.查见项目部全部租赁设备均有租赁合同，项目设备物资部均进行检查，人员持证上岗，人员进场开展三级安全教育培训，保留记录。</w:t>
            </w:r>
          </w:p>
          <w:p w14:paraId="20DF026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4.查见项目部2024年租赁13台套设备，未有国家明令淘汰或禁止使用和超年限设备。超过6年设备不允许租赁。</w:t>
            </w:r>
          </w:p>
          <w:p w14:paraId="266B7D1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4A9944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1.查见项目部将作业队的设备设施及操作人员纳入项目部安全管理体系中，实行统一管理。</w:t>
            </w:r>
          </w:p>
          <w:p w14:paraId="78AA038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租赁设备管理办法》（七巴项发〔2021〕85号），抽查塔式起重机租赁签订有租赁合同和安全管理协议，特种设备出租方重庆川投机械有限公司出具了特种设备制造许可证、产品合格证、备案证明、自检合格证明，制定有安装使用专项方案，符合项目部《租赁设备管理办法》。</w:t>
            </w:r>
          </w:p>
          <w:p w14:paraId="2D55C0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3.经查塔式起重机操作人员苏健，证件编号522121197211205210，发证机关湄潭县市场监督管理局，有效期至2027年9月；起重机指挥人员王阳光，证件编号DGJJ00240308125，发证机关广东省建机人才服务中心</w:t>
            </w:r>
            <w:r>
              <w:rPr>
                <w:rFonts w:hint="eastAsia" w:eastAsia="仿宋_GB2312"/>
                <w:szCs w:val="21"/>
                <w:lang w:eastAsia="zh-CN"/>
              </w:rPr>
              <w:t>，</w:t>
            </w:r>
            <w:r>
              <w:rPr>
                <w:rFonts w:hint="eastAsia" w:eastAsia="仿宋_GB2312"/>
                <w:szCs w:val="21"/>
              </w:rPr>
              <w:t>人员均进行了考核，考核合格，符合要求。</w:t>
            </w:r>
          </w:p>
          <w:p w14:paraId="4DCFC7C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4.查见项目部没有租赁国家明令淘汰或者禁止使用的、超过安全技术标准或者制造厂家规定的使用年限的、经检验达不到安全技术标准规定的施工机械设备；租赁的施工机械设备具有完整安全技术档案。</w:t>
            </w:r>
          </w:p>
          <w:p w14:paraId="37303B8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0690EF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查评期，未租赁施工机械设备。</w:t>
            </w:r>
          </w:p>
          <w:p w14:paraId="696F56B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F5FA86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1.查见项目部把作业队机械设备管理纳入设备安全管理体系，编制有《机械设备定人定机定岗管理办法》，每月考核评比。</w:t>
            </w:r>
          </w:p>
          <w:p w14:paraId="43CBD75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2.查见项目部租赁外部设备3台，抽查大巴车</w:t>
            </w:r>
            <w:r>
              <w:rPr>
                <w:rFonts w:hint="eastAsia" w:eastAsia="仿宋_GB2312"/>
                <w:szCs w:val="21"/>
                <w:lang w:eastAsia="zh-CN"/>
              </w:rPr>
              <w:t>（</w:t>
            </w:r>
            <w:r>
              <w:rPr>
                <w:rFonts w:hint="eastAsia" w:eastAsia="仿宋_GB2312"/>
                <w:szCs w:val="21"/>
              </w:rPr>
              <w:t>川A-T3785</w:t>
            </w:r>
            <w:r>
              <w:rPr>
                <w:rFonts w:hint="eastAsia" w:eastAsia="仿宋_GB2312"/>
                <w:szCs w:val="21"/>
                <w:lang w:eastAsia="zh-CN"/>
              </w:rPr>
              <w:t>）</w:t>
            </w:r>
            <w:r>
              <w:rPr>
                <w:rFonts w:hint="eastAsia" w:eastAsia="仿宋_GB2312"/>
                <w:szCs w:val="21"/>
              </w:rPr>
              <w:t>2024</w:t>
            </w:r>
            <w:r>
              <w:rPr>
                <w:rFonts w:hint="eastAsia" w:eastAsia="仿宋_GB2312"/>
                <w:szCs w:val="21"/>
                <w:lang w:val="en-US" w:eastAsia="zh-CN"/>
              </w:rPr>
              <w:t>年</w:t>
            </w:r>
            <w:r>
              <w:rPr>
                <w:rFonts w:hint="eastAsia" w:eastAsia="仿宋_GB2312"/>
                <w:szCs w:val="21"/>
              </w:rPr>
              <w:t>5</w:t>
            </w:r>
            <w:r>
              <w:rPr>
                <w:rFonts w:hint="eastAsia" w:eastAsia="仿宋_GB2312"/>
                <w:szCs w:val="21"/>
                <w:lang w:val="en-US" w:eastAsia="zh-CN"/>
              </w:rPr>
              <w:t>月</w:t>
            </w:r>
            <w:r>
              <w:rPr>
                <w:rFonts w:hint="eastAsia" w:eastAsia="仿宋_GB2312"/>
                <w:szCs w:val="21"/>
              </w:rPr>
              <w:t>21</w:t>
            </w:r>
            <w:r>
              <w:rPr>
                <w:rFonts w:hint="eastAsia" w:eastAsia="仿宋_GB2312"/>
                <w:szCs w:val="21"/>
                <w:lang w:val="en-US" w:eastAsia="zh-CN"/>
              </w:rPr>
              <w:t>日</w:t>
            </w:r>
            <w:r>
              <w:rPr>
                <w:rFonts w:hint="eastAsia" w:eastAsia="仿宋_GB2312"/>
                <w:szCs w:val="21"/>
              </w:rPr>
              <w:t>与成都康卓孜汽车租赁服务有限公司签订《巴拉机电安装工程项目客车租赁合同》，手续齐全。</w:t>
            </w:r>
          </w:p>
          <w:p w14:paraId="7E11550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3.查见项目部租赁随车吊，川A-EA938，驾驶员文彪，持A2证，有效期长期，安全管理作业人员证，Q2，有效期至2027.09，德阳市罗江区行政审批局。</w:t>
            </w:r>
          </w:p>
          <w:p w14:paraId="79F917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4.查见项目部未租赁国家明令淘汰和禁止使用的的机械设备，未租赁检验不合格机械设备。</w:t>
            </w:r>
          </w:p>
          <w:p w14:paraId="640AA82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68EEF4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5" w:type="dxa"/>
            <w:tcBorders>
              <w:tl2br w:val="nil"/>
              <w:tr2bl w:val="nil"/>
            </w:tcBorders>
            <w:shd w:val="clear" w:color="auto" w:fill="FFFFFF"/>
            <w:vAlign w:val="center"/>
          </w:tcPr>
          <w:p w14:paraId="64B021FA">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4.1.7</w:t>
            </w:r>
          </w:p>
        </w:tc>
        <w:tc>
          <w:tcPr>
            <w:tcW w:w="2211" w:type="dxa"/>
            <w:tcBorders>
              <w:tl2br w:val="nil"/>
              <w:tr2bl w:val="nil"/>
            </w:tcBorders>
            <w:shd w:val="clear" w:color="auto" w:fill="FFFFFF"/>
            <w:vAlign w:val="center"/>
          </w:tcPr>
          <w:p w14:paraId="541466A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特种设备管理</w:t>
            </w:r>
          </w:p>
        </w:tc>
        <w:tc>
          <w:tcPr>
            <w:tcW w:w="2788" w:type="dxa"/>
            <w:tcBorders>
              <w:tl2br w:val="nil"/>
              <w:tr2bl w:val="nil"/>
            </w:tcBorders>
            <w:shd w:val="clear" w:color="auto" w:fill="FFFFFF"/>
            <w:vAlign w:val="center"/>
          </w:tcPr>
          <w:p w14:paraId="2DB432D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安装、改造、修理特种设备的单位，应当具有国家规定的相应资质。</w:t>
            </w:r>
          </w:p>
          <w:p w14:paraId="7510730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特种设备作业人员应具备相应的资格。</w:t>
            </w:r>
          </w:p>
          <w:p w14:paraId="131A6BA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施工单位应当按照国家有关规定采购、租赁、验收、检测、发放、使用、维护和管理特种设备，建立特种设备安全管理制度、安全技术档案、安全操作规程及相应的管理台账和维保记录档案。</w:t>
            </w:r>
          </w:p>
          <w:p w14:paraId="779FB21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特种设备还应经特种设备检验机构检验合格或在首检/按照规定检验有效期内，检测试验设备使用前应检定/校准合格。</w:t>
            </w:r>
          </w:p>
          <w:p w14:paraId="447F00F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特种设备使用前应经检查验收，验收合格后方可准予进场。</w:t>
            </w:r>
          </w:p>
          <w:p w14:paraId="5754754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施工单位应当在特种设备投入使用前或者投入使用后30日内，向负责特种设备安全监督管理部门办理使用登记，取得使用登记证书。</w:t>
            </w:r>
          </w:p>
          <w:p w14:paraId="5E23AFB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特种设备的登记标志、检测合格标志应当置于特种设备的显著位置。</w:t>
            </w:r>
          </w:p>
          <w:p w14:paraId="1A1986B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特种设备停用3个月以上，再次使用前，施工单位应对其进行全面检查，消除安全隐患后方可使用；停止使用1年以上的特种设备，再次使用前，如果超过规定检验有效期的，应按规定检验的有关规定进行检验，合格后方可投入使用。</w:t>
            </w:r>
          </w:p>
        </w:tc>
        <w:tc>
          <w:tcPr>
            <w:tcW w:w="2767" w:type="dxa"/>
            <w:tcBorders>
              <w:tl2br w:val="nil"/>
              <w:tr2bl w:val="nil"/>
            </w:tcBorders>
            <w:shd w:val="clear" w:color="auto" w:fill="FFFFFF"/>
            <w:vAlign w:val="center"/>
          </w:tcPr>
          <w:p w14:paraId="6051853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）安装、改造、修理特种设备的单位，不具有国家规定的相应资质，扣5分/单位。</w:t>
            </w:r>
          </w:p>
          <w:p w14:paraId="326FDF4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）特种设备作业人员未具备相应的资格，扣3分/人。</w:t>
            </w:r>
          </w:p>
          <w:p w14:paraId="08D47F6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单位未按照国家有关规定采购、租赁、验收、检测、发放、使用、维护和管理特种设备，扣10分；未建立特种设备安全管理制度、安全技术档案、安全操作规程及相应的管理台账和维保记录档案，扣2分/份。</w:t>
            </w:r>
          </w:p>
          <w:p w14:paraId="5B28747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）特种设备未经特种设备检验机构检测合格或未在首检/规定检验有效期内，扣5分/台。</w:t>
            </w:r>
          </w:p>
          <w:p w14:paraId="3A0A236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）特种设备使用前未经检查验收即进场，扣3分/台。</w:t>
            </w:r>
          </w:p>
          <w:p w14:paraId="31FDC6A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施工单位未在特种设备投入使用前或者投入使用后30日内，向负责特种设备安全监督管理部门办理使用登记，取得使用登记证书，扣5分/台。</w:t>
            </w:r>
          </w:p>
          <w:p w14:paraId="6FBB5F3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）特种设备的登记标志、检测合格标志未置于特种设备的显著位置，扣1分/台。</w:t>
            </w:r>
          </w:p>
          <w:p w14:paraId="023FC92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特种设备停用3个月以上，再次使用前，施工单位未对其进行全面检查，消除安全隐患后方再使用的，扣2分/台；停止使用1年以上的特种设备，再次使用前，如果超过规定检验有效期的，未按规定检验的有关规定进行检验即投入使用的，扣3分/台。</w:t>
            </w:r>
          </w:p>
        </w:tc>
        <w:tc>
          <w:tcPr>
            <w:tcW w:w="975" w:type="dxa"/>
            <w:tcBorders>
              <w:tl2br w:val="nil"/>
              <w:tr2bl w:val="nil"/>
            </w:tcBorders>
            <w:shd w:val="clear" w:color="auto" w:fill="FFFFFF"/>
            <w:vAlign w:val="center"/>
          </w:tcPr>
          <w:p w14:paraId="641565E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20</w:t>
            </w:r>
          </w:p>
        </w:tc>
        <w:tc>
          <w:tcPr>
            <w:tcW w:w="976" w:type="dxa"/>
            <w:tcBorders>
              <w:tl2br w:val="nil"/>
              <w:tr2bl w:val="nil"/>
            </w:tcBorders>
            <w:shd w:val="clear" w:color="auto" w:fill="FFFFFF"/>
            <w:vAlign w:val="center"/>
          </w:tcPr>
          <w:p w14:paraId="23F2AB8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20</w:t>
            </w:r>
          </w:p>
        </w:tc>
        <w:tc>
          <w:tcPr>
            <w:tcW w:w="3564" w:type="dxa"/>
            <w:tcBorders>
              <w:tl2br w:val="nil"/>
              <w:tr2bl w:val="nil"/>
            </w:tcBorders>
            <w:shd w:val="clear" w:color="auto" w:fill="FFFFFF"/>
            <w:vAlign w:val="center"/>
          </w:tcPr>
          <w:p w14:paraId="2FAC3B4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7D6A103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8FC10FF">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292507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0CA6B63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72A99D5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7007183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B397DA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1.抽查项目部《MGST10-8 A5门式起重机》、《通用桥式起重（QD-30~25可变A5）》、《引水调压井载物提升系统专项施工方案》（安全技术交底记录）、《引水调压井载物提升系统拆除专项施工方案》均编制有安装、拆除方案，对人员开展技术交底，符合要求。</w:t>
            </w:r>
          </w:p>
          <w:p w14:paraId="4796510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2.查见项目部《巴拉水电站五六联合体项目部特种作业人员动态登记表》，未发现特种作业人员无证上岗情况。</w:t>
            </w:r>
          </w:p>
          <w:p w14:paraId="6CAE44F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3.查见项目部未发现违规采购、租赁、验收、检测、发放、使用、维护和管理特种设备情况。项目部建立有特种设备安全管理制度和操作规程。</w:t>
            </w:r>
          </w:p>
          <w:p w14:paraId="74989B0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4.查见项目部特种设备均进行了检测，抽查桥式起重机，设备代码：411010R98202311008，检测单位：成都市特种设备检验检测研究院，登记机关：马尔康市行政审批局，检验有效期至2025年4月，手续合规。</w:t>
            </w:r>
          </w:p>
          <w:p w14:paraId="1D7F8F7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5.查见项目部2024年度项目部特种设备共计6台套，均由成都市特种设备检验检测研究院进行了检测。</w:t>
            </w:r>
          </w:p>
          <w:p w14:paraId="41B0A0A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6.查见项目部特种设备登记标志、检测合格标志均张贴设备显著位置。</w:t>
            </w:r>
          </w:p>
          <w:p w14:paraId="3010E6C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7.查评期，项目部无停用3个月以上的特种设备。</w:t>
            </w:r>
          </w:p>
          <w:p w14:paraId="13719F7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90006F5">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1.查见项目部特种设备按照安拆方案执行，无改造、修理设备。</w:t>
            </w:r>
          </w:p>
          <w:p w14:paraId="61178D3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塔式起重机操作人员苏健，证件编号522121197211205210，发证机关湄潭县市场监督管理局，有效期至2027年9月；起重机指挥人员王阳光，证件编号DGJJ00240308125，发证机关广东省建机人才服务中心；未发现特种设备作业人员无证上岗现象。</w:t>
            </w:r>
          </w:p>
          <w:p w14:paraId="5F924BC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3.查见项目部按照国家有关规定采购、租赁、验收、检测、发放、使用、维护和管理特种设备，制定《特种设备管理办法》七巴项发</w:t>
            </w:r>
            <w:r>
              <w:rPr>
                <w:rFonts w:hint="eastAsia" w:eastAsia="仿宋_GB2312"/>
                <w:szCs w:val="21"/>
                <w:lang w:eastAsia="zh-CN"/>
              </w:rPr>
              <w:t>〔2021〕</w:t>
            </w:r>
            <w:r>
              <w:rPr>
                <w:rFonts w:hint="eastAsia" w:eastAsia="仿宋_GB2312"/>
                <w:szCs w:val="21"/>
              </w:rPr>
              <w:t>61号，查阅七巴项发</w:t>
            </w:r>
            <w:r>
              <w:rPr>
                <w:rFonts w:hint="eastAsia" w:eastAsia="仿宋_GB2312"/>
                <w:szCs w:val="21"/>
                <w:lang w:eastAsia="zh-CN"/>
              </w:rPr>
              <w:t>〔2023〕</w:t>
            </w:r>
            <w:r>
              <w:rPr>
                <w:rFonts w:hint="eastAsia" w:eastAsia="仿宋_GB2312"/>
                <w:szCs w:val="21"/>
              </w:rPr>
              <w:t>5号巴拉水电站首部枢纽项目部安全操作规程（汇编），第一部分各工种安全操作规程34项，第二部分各种机械设备安全操作规程36项，符合要求，有特种设备台账，档案齐全。</w:t>
            </w:r>
          </w:p>
          <w:p w14:paraId="0A7108D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4.查见项目部有4台套特种设备，最后1台套门式起重机于2024.12.08拆除完毕，目前无特种设备。</w:t>
            </w:r>
          </w:p>
          <w:p w14:paraId="2D6D4F9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5.查见项目部特种设备使用前均检查验收合格后进场，并向地方特种设备管理机构办理备案手续，抽查了塔式起重机使用登记证，编号起31川A00953（24），登记机关成都市市场监督管理局。</w:t>
            </w:r>
          </w:p>
          <w:p w14:paraId="559316C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6.查见项目部特种设备的登记标志、检测合格标志均置于特种设备的显著位置。</w:t>
            </w:r>
          </w:p>
          <w:p w14:paraId="06DD3EE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7.查见项目部无停用3个月以上的特种设备。</w:t>
            </w:r>
          </w:p>
          <w:p w14:paraId="70C3451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0E3E52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1.查见项目部《5t龙门吊起重机》全套资料、《特种设备清查明细表（2024年10月）（1台龙门吊）》，符合要求。</w:t>
            </w:r>
          </w:p>
          <w:p w14:paraId="07DDCC4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2.经查国家《特种设备安全法》相关条款要求，项目部5T龙门吊作业人员不需要持特种设备作业证。</w:t>
            </w:r>
          </w:p>
          <w:p w14:paraId="62F1C12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3.查见项目部《5t龙门吊起重机》全套资料、《特种设备清查明细表（2024年10月）（1台龙门吊）》、《巴拉水电站引水隧洞工程项目特种设备安全管理办法》等资料，符合要求。</w:t>
            </w:r>
          </w:p>
          <w:p w14:paraId="6F8C432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4.查见项目部只有1台门式起重机，设备型号MHXH5-20.5，检验单位阿坝州特种设备监督检验所，检验日期2024.08.26，符合要求。</w:t>
            </w:r>
          </w:p>
          <w:p w14:paraId="72F8C8F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5.查见门式起重机使用前项目部进行验收，符合要求。</w:t>
            </w:r>
          </w:p>
          <w:p w14:paraId="4D41B1F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6.查见项目部特种设备的登记标志、检测合格标志置于特种设备的显著位置，符合要求。</w:t>
            </w:r>
          </w:p>
          <w:p w14:paraId="6C55710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7.查评期项目部无停用3个月以上的特种设备。</w:t>
            </w:r>
          </w:p>
          <w:p w14:paraId="24DCFB2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C9B94E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1.查见项目部《QQHSJ型300t+300t起重机》全套资料，特种设备安装单位资质、作业人员资格符合要求。</w:t>
            </w:r>
          </w:p>
          <w:p w14:paraId="07AB5E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2.查见项目部《特种设备清册》（4台套）、《施工设备管理台账/管理档案》、《机械设备定人定机定岗表》、《特种设备及作业人员管理台账》等，符合要求。</w:t>
            </w:r>
          </w:p>
          <w:p w14:paraId="5460708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3.抽查项目部《QQHSJ型300t+300t起重机》全套资料、《主厂房300t+300t桥式起重机安装专项施工方案》，符合要求。</w:t>
            </w:r>
          </w:p>
          <w:p w14:paraId="12C9E2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4.查见项目部QQHSJ型300t+300t起重机2023.08.03由成都市特种设备检验检测研究院进行检测，检测合格，颁发《检验报告》，下次检验日期2025.08。</w:t>
            </w:r>
          </w:p>
          <w:p w14:paraId="6608106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5.查见项目部特种设备使用前均进行检验，符合要求。QQHSJ型300t+300t起重机在马尔康市场监督管理局进行备案，2023.09.04由马尔康市行政审批局颁发《特种设备使用登记证》。</w:t>
            </w:r>
          </w:p>
          <w:p w14:paraId="5E6B32E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6.查见项目部特种设备的登记标志、检测合格标志置于特种设备的显著位置，符合要求。</w:t>
            </w:r>
          </w:p>
          <w:p w14:paraId="518D048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7.查评期项目部无停用3个月以上的特种设备。</w:t>
            </w:r>
          </w:p>
          <w:p w14:paraId="29F2F6B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38E04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705" w:type="dxa"/>
            <w:tcBorders>
              <w:tl2br w:val="nil"/>
              <w:tr2bl w:val="nil"/>
            </w:tcBorders>
            <w:shd w:val="clear" w:color="auto" w:fill="FFFFFF"/>
            <w:vAlign w:val="center"/>
          </w:tcPr>
          <w:p w14:paraId="3216DFA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4.1.8</w:t>
            </w:r>
          </w:p>
        </w:tc>
        <w:tc>
          <w:tcPr>
            <w:tcW w:w="2211" w:type="dxa"/>
            <w:tcBorders>
              <w:tl2br w:val="nil"/>
              <w:tr2bl w:val="nil"/>
            </w:tcBorders>
            <w:shd w:val="clear" w:color="auto" w:fill="FFFFFF"/>
            <w:vAlign w:val="center"/>
          </w:tcPr>
          <w:p w14:paraId="328E3C6B">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施工机械设备安全</w:t>
            </w:r>
          </w:p>
          <w:p w14:paraId="15B0A44C">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监督检查</w:t>
            </w:r>
          </w:p>
        </w:tc>
        <w:tc>
          <w:tcPr>
            <w:tcW w:w="2788" w:type="dxa"/>
            <w:tcBorders>
              <w:tl2br w:val="nil"/>
              <w:tr2bl w:val="nil"/>
            </w:tcBorders>
            <w:shd w:val="clear" w:color="auto" w:fill="FFFFFF"/>
            <w:vAlign w:val="center"/>
          </w:tcPr>
          <w:p w14:paraId="349BBFC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建设单位应组织监理单位、工程总承包单位、施工单位制订施工机械设备安全监督检查计划，编制各类施工机械设备检查表，并规范组织开展监督检查活动。</w:t>
            </w:r>
          </w:p>
          <w:p w14:paraId="561898F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大型起重机械负荷超过90%，起吊危险物品，双多机抬吊，负荷试验，起吊重大、精密、价格昂贵的设备前，施工单位应对起重机械的安全保护装置进行全面检查。</w:t>
            </w:r>
          </w:p>
          <w:p w14:paraId="08B148F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不同施工单位在同一施工现场使用多台起重机作业时，建设单位应当协调组织制定防止起重机相互碰撞的安全措施，并对措施的落实情况实施监督检查。</w:t>
            </w:r>
          </w:p>
          <w:p w14:paraId="14493AF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一般施工机械设备的检查由机械设备使用单位的管理部门组织，每月进行一次。特种设备使用单位每周应组织相关专业人员对设备的安全装置进行一次检查。</w:t>
            </w:r>
          </w:p>
          <w:p w14:paraId="5869078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每月应组织施工单位的机械设备管理人员，对施工现场的特种设备（包括管理台账、管理档案）进行一次全面的安全监督检查与评价。建设单位应按照规定对施工现场的特种设备开展专项监督检查与抽查。</w:t>
            </w:r>
          </w:p>
          <w:p w14:paraId="5051A28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监督检查活动应发布检查通报，监理单位、特种设备的使用与管理部门应对存在的问题进行整改闭环。</w:t>
            </w:r>
          </w:p>
        </w:tc>
        <w:tc>
          <w:tcPr>
            <w:tcW w:w="2767" w:type="dxa"/>
            <w:tcBorders>
              <w:tl2br w:val="nil"/>
              <w:tr2bl w:val="nil"/>
            </w:tcBorders>
            <w:shd w:val="clear" w:color="auto" w:fill="FFFFFF"/>
            <w:vAlign w:val="center"/>
          </w:tcPr>
          <w:p w14:paraId="66D5C80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）各参建单位未制定施工机械设备安全监督检查计划，扣5分/单位；各参建单位未开展监督检查活动，扣3分/次。</w:t>
            </w:r>
          </w:p>
          <w:p w14:paraId="32676EF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）大型起重机械起吊前，施工单位未对起重机械的安全保护装置进行全面检查，未能提供检查记录，扣3分/次。</w:t>
            </w:r>
          </w:p>
          <w:p w14:paraId="4519AD7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）不同施工单位在同一施工现场使用多台塔式起重机作业时，建设单位未协调组织制定防止塔式起重机相互碰撞的安全措施，或未对措施的落实情况实施监督检查，扣3分/次。</w:t>
            </w:r>
          </w:p>
          <w:p w14:paraId="052061A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）未按照规定对施工机械设备、特种设备进行检查的，扣3分/次。</w:t>
            </w:r>
          </w:p>
          <w:p w14:paraId="464E4E8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）监理单位、建设单位对一般施工机械设备和特种设备的检查频次不符合要求，扣2分/次。</w:t>
            </w:r>
          </w:p>
          <w:p w14:paraId="45287B1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）监督检查活动记录不完整，或问题未整改闭合的，扣2分/处。</w:t>
            </w:r>
          </w:p>
        </w:tc>
        <w:tc>
          <w:tcPr>
            <w:tcW w:w="975" w:type="dxa"/>
            <w:tcBorders>
              <w:tl2br w:val="nil"/>
              <w:tr2bl w:val="nil"/>
            </w:tcBorders>
            <w:shd w:val="clear" w:color="auto" w:fill="FFFFFF"/>
            <w:vAlign w:val="center"/>
          </w:tcPr>
          <w:p w14:paraId="3D073BE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20</w:t>
            </w:r>
          </w:p>
        </w:tc>
        <w:tc>
          <w:tcPr>
            <w:tcW w:w="976" w:type="dxa"/>
            <w:tcBorders>
              <w:tl2br w:val="nil"/>
              <w:tr2bl w:val="nil"/>
            </w:tcBorders>
            <w:shd w:val="clear" w:color="auto" w:fill="FFFFFF"/>
            <w:vAlign w:val="center"/>
          </w:tcPr>
          <w:p w14:paraId="59930F19">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20</w:t>
            </w:r>
          </w:p>
        </w:tc>
        <w:tc>
          <w:tcPr>
            <w:tcW w:w="3564" w:type="dxa"/>
            <w:tcBorders>
              <w:tl2br w:val="nil"/>
              <w:tr2bl w:val="nil"/>
            </w:tcBorders>
            <w:shd w:val="clear" w:color="auto" w:fill="FFFFFF"/>
            <w:vAlign w:val="center"/>
          </w:tcPr>
          <w:p w14:paraId="79B712A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7F53E2C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1.查见足木足公司《2024年安全生产和职业健康检查计划表》（足水司〔2024〕84号）4.5其他专项、专业检查，含有施工机械设备、特种设备安全监督检查计划内容。</w:t>
            </w:r>
          </w:p>
          <w:p w14:paraId="502F5F5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2.查见足木足公司《安全检查记录表》、《安全巡查记录表》，含有特种设备专项安全检查内容。抽查安全联合检查记录</w:t>
            </w:r>
            <w:r>
              <w:rPr>
                <w:rFonts w:hint="eastAsia" w:eastAsia="仿宋_GB2312"/>
                <w:szCs w:val="21"/>
                <w:lang w:eastAsia="zh-CN"/>
              </w:rPr>
              <w:t>（2024.09.05）</w:t>
            </w:r>
            <w:r>
              <w:rPr>
                <w:rFonts w:hint="eastAsia" w:eastAsia="仿宋_GB2312"/>
                <w:szCs w:val="21"/>
              </w:rPr>
              <w:t>，发现问题6项，下发隐患整改通知书，有监理部下发《检查通报》</w:t>
            </w:r>
            <w:r>
              <w:rPr>
                <w:rFonts w:hint="eastAsia" w:eastAsia="仿宋_GB2312"/>
                <w:szCs w:val="21"/>
                <w:lang w:eastAsia="zh-CN"/>
              </w:rPr>
              <w:t>（</w:t>
            </w:r>
            <w:r>
              <w:rPr>
                <w:rFonts w:hint="eastAsia" w:eastAsia="仿宋_GB2312"/>
                <w:szCs w:val="21"/>
              </w:rPr>
              <w:t>编号：ETI-BL-AQ/035/2024</w:t>
            </w:r>
            <w:r>
              <w:rPr>
                <w:rFonts w:hint="eastAsia" w:eastAsia="仿宋_GB2312"/>
                <w:szCs w:val="21"/>
                <w:lang w:eastAsia="zh-CN"/>
              </w:rPr>
              <w:t>）</w:t>
            </w:r>
            <w:r>
              <w:rPr>
                <w:rFonts w:hint="eastAsia" w:eastAsia="仿宋_GB2312"/>
                <w:szCs w:val="21"/>
              </w:rPr>
              <w:t>，有施工单位隐患整改回复报告，均已整改完成。</w:t>
            </w:r>
          </w:p>
          <w:p w14:paraId="44690989">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C9F957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项目部《2024年度安全生产及职业健康、生态环境保护、能源节约工作目标、计划及保证措施》</w:t>
            </w:r>
            <w:r>
              <w:rPr>
                <w:rFonts w:hint="eastAsia" w:eastAsia="仿宋_GB2312"/>
                <w:szCs w:val="21"/>
              </w:rPr>
              <w:t>（巴拉监安字〔2024〕002号）</w:t>
            </w:r>
            <w:r>
              <w:rPr>
                <w:rFonts w:hint="default" w:eastAsia="仿宋_GB2312"/>
                <w:szCs w:val="21"/>
              </w:rPr>
              <w:t>附件5《2024年度隐患排查计划》，含有施工机械设备安全监督检查计划内容。</w:t>
            </w:r>
          </w:p>
          <w:p w14:paraId="61353DF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项目部《安全隐患整改通知单》、《月度综合安全检查通报》（7、8、9、10月份），含有施工机械设备安全监督检查内容，符合要求。抽查安全隐患整改通知单</w:t>
            </w:r>
            <w:r>
              <w:rPr>
                <w:rFonts w:hint="eastAsia" w:eastAsia="仿宋_GB2312"/>
                <w:szCs w:val="21"/>
                <w:lang w:eastAsia="zh-CN"/>
              </w:rPr>
              <w:t>：</w:t>
            </w:r>
            <w:r>
              <w:rPr>
                <w:rFonts w:hint="default" w:eastAsia="仿宋_GB2312"/>
                <w:szCs w:val="21"/>
              </w:rPr>
              <w:t>首部标特种设备和特种作业人员持证专项安全检查</w:t>
            </w:r>
            <w:r>
              <w:rPr>
                <w:rFonts w:hint="eastAsia" w:eastAsia="仿宋_GB2312"/>
                <w:szCs w:val="21"/>
                <w:lang w:eastAsia="zh-CN"/>
              </w:rPr>
              <w:t>（2024.06.30）</w:t>
            </w:r>
            <w:r>
              <w:rPr>
                <w:rFonts w:hint="default" w:eastAsia="仿宋_GB2312"/>
                <w:szCs w:val="21"/>
              </w:rPr>
              <w:t>，发现施工现场4个问题，已整改完毕，有安全隐患整改回复单和整改后照片。</w:t>
            </w:r>
          </w:p>
          <w:p w14:paraId="5296D065">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7EC59E3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7E53708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211EA0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1.查见项目部制定了2024年度施工机械设备安全监督检查计划</w:t>
            </w:r>
            <w:r>
              <w:rPr>
                <w:rFonts w:hint="eastAsia" w:eastAsia="仿宋_GB2312"/>
                <w:szCs w:val="21"/>
                <w:lang w:eastAsia="zh-CN"/>
              </w:rPr>
              <w:t>。</w:t>
            </w:r>
            <w:r>
              <w:rPr>
                <w:rFonts w:hint="eastAsia" w:eastAsia="仿宋_GB2312"/>
                <w:szCs w:val="21"/>
              </w:rPr>
              <w:t>抽查项目部2024.09.26《九月份设备物资安全月度专项检查通报》，有检查通报、设备安全检查记录、检查签到表、机动车辆安全检查表，检查问题已进行整改和闭合。</w:t>
            </w:r>
          </w:p>
          <w:p w14:paraId="644AE9E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2.查见项目部大型起重机械起吊前，施工单位对起重机械的安全保护装置进行全面检查。</w:t>
            </w:r>
          </w:p>
          <w:p w14:paraId="28FD007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3.查见项目部有3台门式起重机，其中一台在钢筋加工厂，一台在2#压力管道，另一台在3#压力管道上平段，3台门式起重机不在同一区域，不存在设备碰撞问题。</w:t>
            </w:r>
          </w:p>
          <w:p w14:paraId="0D07A72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4.查见项目部每周按照规定对施工机械设备、特种设备进行检查；抽查2024年11月3日进行了桥式起重机（型号：D30-22/25可变A5）专项检查。</w:t>
            </w:r>
          </w:p>
          <w:p w14:paraId="79A364E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5.不涉及。</w:t>
            </w:r>
          </w:p>
          <w:p w14:paraId="0C63739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6.抽查项目部2024.11.23《十一月份设备物资安全月度专项检查通报》，有检查通报、设备安全检查记录、检查签到表、机动车辆安全检查表，检查问题已进行整改和闭合。</w:t>
            </w:r>
          </w:p>
          <w:p w14:paraId="5E56818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7B42D2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1.查见项目部制定了2024年度施工机械设备安全监督检查计划</w:t>
            </w:r>
            <w:r>
              <w:rPr>
                <w:rFonts w:hint="eastAsia" w:eastAsia="仿宋_GB2312"/>
                <w:szCs w:val="21"/>
                <w:lang w:eastAsia="zh-CN"/>
              </w:rPr>
              <w:t>。</w:t>
            </w:r>
            <w:r>
              <w:rPr>
                <w:rFonts w:hint="eastAsia" w:eastAsia="仿宋_GB2312"/>
                <w:szCs w:val="21"/>
              </w:rPr>
              <w:t>抽查《首部枢纽综合安全环保检查通报》</w:t>
            </w:r>
            <w:r>
              <w:rPr>
                <w:rFonts w:hint="eastAsia" w:eastAsia="仿宋_GB2312"/>
                <w:szCs w:val="21"/>
                <w:lang w:eastAsia="zh-CN"/>
              </w:rPr>
              <w:t>（七巴安环发〔2024〕50号）</w:t>
            </w:r>
            <w:r>
              <w:rPr>
                <w:rFonts w:hint="eastAsia" w:eastAsia="仿宋_GB2312"/>
                <w:szCs w:val="21"/>
              </w:rPr>
              <w:t>，有检查通报、安全隐患问题整改一览表、隐患整改验收记录表，检查问题进行整改和闭合。</w:t>
            </w:r>
          </w:p>
          <w:p w14:paraId="1634F67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2.查见项目部大型起重机械起吊前，施工单位对起重机械的安全保护装置进行全面检查，抽查2024.12.03吊装起重二级作业票，二级作业票符合管理规定要求。</w:t>
            </w:r>
          </w:p>
          <w:p w14:paraId="08E080D6">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3.查见项目部有两台塔式起重机，其中一台在溢洪洞进口，另一台在引水洞进口，两台塔式起重机不在同一区域，不存在设备碰撞问题。</w:t>
            </w:r>
          </w:p>
          <w:p w14:paraId="27BB556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4.查见项目部每周按照规定对施工机械设备、特种设备进行检查；抽查2024年12月第2周进行了溢洪洞包保专项检查。</w:t>
            </w:r>
          </w:p>
          <w:p w14:paraId="58C82B1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5.不涉及。</w:t>
            </w:r>
          </w:p>
          <w:p w14:paraId="1229963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6.经查首部枢纽工程2024年10月第3周综合安全环保检查记录完整，目前已闭合。</w:t>
            </w:r>
          </w:p>
          <w:p w14:paraId="6075017D">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03C7112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w:t>
            </w:r>
            <w:r>
              <w:rPr>
                <w:rFonts w:hint="default" w:eastAsia="仿宋_GB2312"/>
                <w:szCs w:val="21"/>
              </w:rPr>
              <w:t>《巴拉水电站引水隧洞2024年度安全、职业健康、能源节约与环境保护隐患排查计划》</w:t>
            </w:r>
            <w:r>
              <w:rPr>
                <w:rFonts w:hint="eastAsia" w:eastAsia="仿宋_GB2312"/>
                <w:szCs w:val="21"/>
              </w:rPr>
              <w:t>（项目安环〔2024〕015号）</w:t>
            </w:r>
            <w:r>
              <w:rPr>
                <w:rFonts w:hint="default" w:eastAsia="仿宋_GB2312"/>
                <w:szCs w:val="21"/>
              </w:rPr>
              <w:t>有17项检查内容，其中第10项为“设备安全专项检查”。抽查202</w:t>
            </w:r>
            <w:r>
              <w:rPr>
                <w:rFonts w:hint="eastAsia" w:eastAsia="仿宋_GB2312"/>
                <w:szCs w:val="21"/>
              </w:rPr>
              <w:t>4.</w:t>
            </w:r>
            <w:r>
              <w:rPr>
                <w:rFonts w:hint="default" w:eastAsia="仿宋_GB2312"/>
                <w:szCs w:val="21"/>
              </w:rPr>
              <w:t>1</w:t>
            </w:r>
            <w:r>
              <w:rPr>
                <w:rFonts w:hint="eastAsia" w:eastAsia="仿宋_GB2312"/>
                <w:szCs w:val="21"/>
              </w:rPr>
              <w:t>0.0</w:t>
            </w:r>
            <w:r>
              <w:rPr>
                <w:rFonts w:hint="default" w:eastAsia="仿宋_GB2312"/>
                <w:szCs w:val="21"/>
              </w:rPr>
              <w:t>2设备安全（特种设备）检查实施方案，有检查记录、隐患整改通知书、隐患整改回执，检查问题进行整改和闭合。</w:t>
            </w:r>
          </w:p>
          <w:p w14:paraId="06E89DA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项目部目前未有大型起重设备。</w:t>
            </w:r>
          </w:p>
          <w:p w14:paraId="24F46C1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3.现场核查，</w:t>
            </w:r>
            <w:r>
              <w:rPr>
                <w:rFonts w:hint="eastAsia" w:eastAsia="仿宋_GB2312"/>
                <w:szCs w:val="21"/>
              </w:rPr>
              <w:t>项目部</w:t>
            </w:r>
            <w:r>
              <w:rPr>
                <w:rFonts w:hint="default" w:eastAsia="仿宋_GB2312"/>
                <w:szCs w:val="21"/>
              </w:rPr>
              <w:t>未有塔式起重机。</w:t>
            </w:r>
          </w:p>
          <w:p w14:paraId="4FE30A6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4.经查</w:t>
            </w:r>
            <w:r>
              <w:rPr>
                <w:rFonts w:hint="eastAsia" w:eastAsia="仿宋_GB2312"/>
                <w:szCs w:val="21"/>
              </w:rPr>
              <w:t>项目部</w:t>
            </w:r>
            <w:r>
              <w:rPr>
                <w:rFonts w:hint="default" w:eastAsia="仿宋_GB2312"/>
                <w:szCs w:val="21"/>
              </w:rPr>
              <w:t>202</w:t>
            </w:r>
            <w:r>
              <w:rPr>
                <w:rFonts w:hint="eastAsia" w:eastAsia="仿宋_GB2312"/>
                <w:szCs w:val="21"/>
              </w:rPr>
              <w:t>4.</w:t>
            </w:r>
            <w:r>
              <w:rPr>
                <w:rFonts w:hint="default" w:eastAsia="仿宋_GB2312"/>
                <w:szCs w:val="21"/>
              </w:rPr>
              <w:t>1</w:t>
            </w:r>
            <w:r>
              <w:rPr>
                <w:rFonts w:hint="eastAsia" w:eastAsia="仿宋_GB2312"/>
                <w:szCs w:val="21"/>
              </w:rPr>
              <w:t>0.0</w:t>
            </w:r>
            <w:r>
              <w:rPr>
                <w:rFonts w:hint="default" w:eastAsia="仿宋_GB2312"/>
                <w:szCs w:val="21"/>
              </w:rPr>
              <w:t>2对5T龙门吊检查记录，开具隐患整改通知书已经整改完成。</w:t>
            </w:r>
          </w:p>
          <w:p w14:paraId="541270F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5.不涉及。</w:t>
            </w:r>
          </w:p>
          <w:p w14:paraId="6284E7B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w:t>
            </w:r>
            <w:r>
              <w:rPr>
                <w:rFonts w:hint="default" w:eastAsia="仿宋_GB2312"/>
                <w:szCs w:val="21"/>
              </w:rPr>
              <w:t>.</w:t>
            </w:r>
            <w:r>
              <w:rPr>
                <w:rFonts w:hint="eastAsia" w:eastAsia="仿宋_GB2312"/>
                <w:szCs w:val="21"/>
              </w:rPr>
              <w:t>查见</w:t>
            </w:r>
            <w:r>
              <w:rPr>
                <w:rFonts w:hint="default" w:eastAsia="仿宋_GB2312"/>
                <w:szCs w:val="21"/>
              </w:rPr>
              <w:t>项目部监督检查记录完整，闭合资料齐全</w:t>
            </w:r>
            <w:r>
              <w:rPr>
                <w:rFonts w:hint="eastAsia" w:eastAsia="仿宋_GB2312"/>
                <w:szCs w:val="21"/>
              </w:rPr>
              <w:t>。</w:t>
            </w:r>
          </w:p>
          <w:p w14:paraId="1FB9F02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B3E18F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车辆安全检查记录表》、《桥式起重机日常检查维修记录表》、《特种设备专项安全检查总结》。抽查《2024年安全生产、职业健康、能源节约与环境保护工作计划》第9、10项要求，机械设备、特种设备每月检查1次。</w:t>
            </w:r>
          </w:p>
          <w:p w14:paraId="5850F36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2.查见项目部大型起重机械起吊前，施工单位未对起重机械的安全保护装置进行全面检查，符合要求。抽查2024年11月、12月施工设备检查记录，11月份施工设备机具检查表，基本符合。</w:t>
            </w:r>
          </w:p>
          <w:p w14:paraId="3495B1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3.现场核查，项目部不存在不同施工单位在同一施工现场使用多台塔式起重机作业的工作内容。</w:t>
            </w:r>
          </w:p>
          <w:p w14:paraId="6DD2A59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4.抽查《2024年12月施工机械设备专项安全检查》（安环发〔2024〕050号）的通报，有隐患整改通知，有整改回复报告。</w:t>
            </w:r>
          </w:p>
          <w:p w14:paraId="4528755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5.不涉及。</w:t>
            </w:r>
          </w:p>
          <w:p w14:paraId="3C2972E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6.查见项目部监督检查记录完整，闭合资料齐全。</w:t>
            </w:r>
          </w:p>
          <w:p w14:paraId="1D28DC0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6DB456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A5E341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4.2</w:t>
            </w:r>
          </w:p>
        </w:tc>
        <w:tc>
          <w:tcPr>
            <w:tcW w:w="2211" w:type="dxa"/>
            <w:tcBorders>
              <w:tl2br w:val="nil"/>
              <w:tr2bl w:val="nil"/>
            </w:tcBorders>
            <w:shd w:val="clear" w:color="auto" w:fill="FFFFFF"/>
            <w:vAlign w:val="center"/>
          </w:tcPr>
          <w:p w14:paraId="4B01E02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作业安全</w:t>
            </w:r>
          </w:p>
        </w:tc>
        <w:tc>
          <w:tcPr>
            <w:tcW w:w="2788" w:type="dxa"/>
            <w:tcBorders>
              <w:tl2br w:val="nil"/>
              <w:tr2bl w:val="nil"/>
            </w:tcBorders>
            <w:shd w:val="clear" w:color="auto" w:fill="FFFFFF"/>
            <w:vAlign w:val="center"/>
          </w:tcPr>
          <w:p w14:paraId="2200102E">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77798568">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0BFFD8A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300</w:t>
            </w:r>
          </w:p>
          <w:p w14:paraId="71281BEB">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(275)</w:t>
            </w:r>
          </w:p>
        </w:tc>
        <w:tc>
          <w:tcPr>
            <w:tcW w:w="976" w:type="dxa"/>
            <w:tcBorders>
              <w:tl2br w:val="nil"/>
              <w:tr2bl w:val="nil"/>
            </w:tcBorders>
            <w:shd w:val="clear" w:color="auto" w:fill="FFFFFF"/>
            <w:vAlign w:val="center"/>
          </w:tcPr>
          <w:p w14:paraId="2AC3F39E">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260</w:t>
            </w:r>
          </w:p>
        </w:tc>
        <w:tc>
          <w:tcPr>
            <w:tcW w:w="3564" w:type="dxa"/>
            <w:tcBorders>
              <w:tl2br w:val="nil"/>
              <w:tr2bl w:val="nil"/>
            </w:tcBorders>
            <w:shd w:val="clear" w:color="auto" w:fill="FFFFFF"/>
            <w:vAlign w:val="center"/>
          </w:tcPr>
          <w:p w14:paraId="3A65C7F2">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7A9FC8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A6EC4F4">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4.2.1</w:t>
            </w:r>
          </w:p>
        </w:tc>
        <w:tc>
          <w:tcPr>
            <w:tcW w:w="2211" w:type="dxa"/>
            <w:tcBorders>
              <w:tl2br w:val="nil"/>
              <w:tr2bl w:val="nil"/>
            </w:tcBorders>
            <w:shd w:val="clear" w:color="auto" w:fill="FFFFFF"/>
            <w:vAlign w:val="center"/>
          </w:tcPr>
          <w:p w14:paraId="468699D6">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作业环境和作业条件</w:t>
            </w:r>
          </w:p>
        </w:tc>
        <w:tc>
          <w:tcPr>
            <w:tcW w:w="2788" w:type="dxa"/>
            <w:tcBorders>
              <w:tl2br w:val="nil"/>
              <w:tr2bl w:val="nil"/>
            </w:tcBorders>
            <w:shd w:val="clear" w:color="auto" w:fill="FFFFFF"/>
            <w:vAlign w:val="center"/>
          </w:tcPr>
          <w:p w14:paraId="34C86E60">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083F253B">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7983FF6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100</w:t>
            </w:r>
            <w:r>
              <w:rPr>
                <w:rFonts w:hint="eastAsia" w:eastAsia="仿宋_GB2312"/>
                <w:szCs w:val="21"/>
              </w:rPr>
              <w:t>(95)</w:t>
            </w:r>
          </w:p>
        </w:tc>
        <w:tc>
          <w:tcPr>
            <w:tcW w:w="976" w:type="dxa"/>
            <w:tcBorders>
              <w:tl2br w:val="nil"/>
              <w:tr2bl w:val="nil"/>
            </w:tcBorders>
            <w:shd w:val="clear" w:color="auto" w:fill="FFFFFF"/>
            <w:vAlign w:val="center"/>
          </w:tcPr>
          <w:p w14:paraId="57EB053D">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84</w:t>
            </w:r>
          </w:p>
        </w:tc>
        <w:tc>
          <w:tcPr>
            <w:tcW w:w="3564" w:type="dxa"/>
            <w:tcBorders>
              <w:tl2br w:val="nil"/>
              <w:tr2bl w:val="nil"/>
            </w:tcBorders>
            <w:shd w:val="clear" w:color="auto" w:fill="FFFFFF"/>
            <w:vAlign w:val="center"/>
          </w:tcPr>
          <w:p w14:paraId="6E34CCC0">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4BD50E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EDDAB2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w:t>
            </w:r>
            <w:r>
              <w:rPr>
                <w:rFonts w:hint="eastAsia" w:eastAsia="仿宋_GB2312"/>
                <w:b/>
                <w:szCs w:val="21"/>
              </w:rPr>
              <w:t>）</w:t>
            </w:r>
          </w:p>
        </w:tc>
        <w:tc>
          <w:tcPr>
            <w:tcW w:w="2211" w:type="dxa"/>
            <w:tcBorders>
              <w:tl2br w:val="nil"/>
              <w:tr2bl w:val="nil"/>
            </w:tcBorders>
            <w:shd w:val="clear" w:color="auto" w:fill="FFFFFF"/>
            <w:vAlign w:val="center"/>
          </w:tcPr>
          <w:p w14:paraId="78FBE097">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勘察设计管理</w:t>
            </w:r>
          </w:p>
        </w:tc>
        <w:tc>
          <w:tcPr>
            <w:tcW w:w="2788" w:type="dxa"/>
            <w:tcBorders>
              <w:tl2br w:val="nil"/>
              <w:tr2bl w:val="nil"/>
            </w:tcBorders>
            <w:shd w:val="clear" w:color="auto" w:fill="FFFFFF"/>
            <w:vAlign w:val="center"/>
          </w:tcPr>
          <w:p w14:paraId="71E3F07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安全设备设施应与建设项目主体工程同时设计，设计文件应经审查通过。</w:t>
            </w:r>
          </w:p>
          <w:p w14:paraId="508E2AD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设计单位应对涉及施工安全的重点部位和环节在设计文件中注明，并提出防范生产安全事故的意见。</w:t>
            </w:r>
          </w:p>
          <w:p w14:paraId="790ECAA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设计单位应在设计文件中注明涉及危险性较大的分部分项工程的重点部位和环节，提出保障工程周边环境安全和工程施工安全的意见，必要时进行专项设计。</w:t>
            </w:r>
          </w:p>
          <w:p w14:paraId="47806F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采用新技术、新工艺、新流程、新装备、新材料和特殊结构的电力建设工程，勘察设计单位应在设计文件中提出保障施工作业人员安全和预防生产安全事故的措施建议。</w:t>
            </w:r>
          </w:p>
          <w:p w14:paraId="254B52D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电力建设工程所在区域存在自然灾害或电力建设活动可能引发地质灾害风险时，勘察设计单位应制定相应的安全技术措施，向建设单位提出灾害防治方案建议。</w:t>
            </w:r>
          </w:p>
          <w:p w14:paraId="55B5F04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根据边坡开挖、基础开挖、硐室开挖等危险作业的地质条件变化情况，及时调整设计方案和安全技术措施。</w:t>
            </w:r>
          </w:p>
          <w:p w14:paraId="3FCEA1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分部、分项工程开工前，参建单位均应按规定参加施工图会检；施工图会检中应落实相关强制性工程建设规范和工程建设标准强制性条文要求，并出具会检意见。</w:t>
            </w:r>
          </w:p>
          <w:p w14:paraId="7518004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设计单位提出设计变更时，对安全风险较大的变更应提出说明；工程总承包单位、监理单位应分析变更可能引起的安全风险，提出风险评价的意见。</w:t>
            </w:r>
          </w:p>
        </w:tc>
        <w:tc>
          <w:tcPr>
            <w:tcW w:w="2767" w:type="dxa"/>
            <w:tcBorders>
              <w:tl2br w:val="nil"/>
              <w:tr2bl w:val="nil"/>
            </w:tcBorders>
            <w:shd w:val="clear" w:color="auto" w:fill="FFFFFF"/>
            <w:vAlign w:val="center"/>
          </w:tcPr>
          <w:p w14:paraId="34CE7E4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）电力工程建设项目的安全设施，未与主体工程同时设计，或设计文件应未审查通过，扣3分。</w:t>
            </w:r>
          </w:p>
          <w:p w14:paraId="70CF3A5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）设计单位未对施工过程中重点部位和关键环节的安全措施和防护要求提出指导意见，扣2分。</w:t>
            </w:r>
          </w:p>
          <w:p w14:paraId="58FDFF8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）设计单位未在设计文件中注明涉及危险性较大的分部分项工程的重点部位和环节，提出保障工程周边环境安全和工程施工安全的意见，或必要时未进行专项设计，扣2分。</w:t>
            </w:r>
          </w:p>
          <w:p w14:paraId="2341F6C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）勘察设计单位未在设计文件中对采用新技术、新工艺、新流程、新设备、新材料和特殊结构的电力建设工程，提出保障施工作业人员安全和预防生产安全事故的措施建议，扣2分。</w:t>
            </w:r>
          </w:p>
          <w:p w14:paraId="34A5045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）电力建设工程所在区域存在自然灾害或电力建设活动可能引发地质灾害风险时，勘察设计单位未制定相应的安全技术措施，或未向建设单位提出灾害防治方案建议，扣2分。</w:t>
            </w:r>
          </w:p>
          <w:p w14:paraId="39A535F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）未按照地质条件变化情况及时调整设计方案和安全技术措施，扣1分/处。</w:t>
            </w:r>
          </w:p>
          <w:p w14:paraId="1214C1F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工程开工前未参加施工图会检，扣2分/单位；未形式施工图会检纪要或施工图会检意见中未对所审部分工程的安全性作出评价，扣2分；发现工程图纸违反相关强制性工程建设规范或工程建设标准强制性条文要求，扣1分/处。</w:t>
            </w:r>
          </w:p>
          <w:p w14:paraId="4162DEA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）对可能引起较大安全风险的设计变更，未提出设计说明，扣2分/份。工程总承包单位、监理单位未对可能引起的安全风险进行分析，提出风险评价的意见，扣2分/份。</w:t>
            </w:r>
          </w:p>
        </w:tc>
        <w:tc>
          <w:tcPr>
            <w:tcW w:w="975" w:type="dxa"/>
            <w:tcBorders>
              <w:tl2br w:val="nil"/>
              <w:tr2bl w:val="nil"/>
            </w:tcBorders>
            <w:shd w:val="clear" w:color="auto" w:fill="FFFFFF"/>
            <w:vAlign w:val="center"/>
          </w:tcPr>
          <w:p w14:paraId="09047B0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0BF12EB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3E98D9A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8E37D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1A43B560">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3291F6A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24B0F350">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372FAD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1.查见项目部《四川足木足河巴拉水电站蓄水安全鉴定设计自检报告（水工设计分册）》（2024年9月），工程建设项目安全实施与主体工程同时设计（如：与防洪设施同时设计），设计文件上报</w:t>
            </w:r>
            <w:r>
              <w:rPr>
                <w:rFonts w:hint="eastAsia" w:eastAsia="仿宋_GB2312"/>
                <w:szCs w:val="21"/>
                <w:lang w:val="en-US" w:eastAsia="zh-CN"/>
              </w:rPr>
              <w:t>水电</w:t>
            </w:r>
            <w:r>
              <w:rPr>
                <w:rFonts w:hint="eastAsia" w:eastAsia="仿宋_GB2312"/>
                <w:szCs w:val="21"/>
              </w:rPr>
              <w:t>总院。</w:t>
            </w:r>
          </w:p>
          <w:p w14:paraId="5D0DB51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对施工过程中重点部位和关键环节的安全措施和防护要求提出了指导意见，如：查见设计单位《现场设计通知》（BLSD2023-248）、《关于溢洪洞、引水隧洞、尾水洞不良地质条件洞段下半洞地质预报》，对溢洪洞、引水隧洞、尾水洞不良地质条件、施工过程中可能会遇到的不良地质现象及安全措施和防护要求提出了指导意见。</w:t>
            </w:r>
          </w:p>
          <w:p w14:paraId="71E9FD6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现场设计通知》（BLSD2024-129）、《关于引水隧洞的主要不良地质洞段下半洞地质预报》、《溢洪洞进口闸室检修平台钢筋图》（图号：QY70SG-421-2（65）），设计单位在设计文件中注明了涉及危险性较大的分部分项工程的重点部位和环节，提出保障工程周边环境安全和工程施工安全的意见。</w:t>
            </w:r>
          </w:p>
          <w:p w14:paraId="38ABAA3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4.本项目未涉及采用新技术、新工艺、新流程、新设备、新材料和特殊结构的电力建设工程。</w:t>
            </w:r>
          </w:p>
          <w:p w14:paraId="2CADF09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巴拉水电站可行性研究报告（综合说明）》（QY70ZH-13-1-1），《现场设计通知》（BLSD2024-129），《关于引水隧洞的主要不良地质洞段下半洞地质预报》，项目部针对工程所在区域存在自然灾害或电力建设活动可能引发地质灾害风险时，制定有相应的安全技术措施。</w:t>
            </w:r>
          </w:p>
          <w:p w14:paraId="27F3F7A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巴拉水电站溢洪洞进口塌方段处理方案设计报告》（2024年3月），《应&lt;关于进一步加强高边坡和地下工程安全管理的通知&gt;要求的设计专项排查自查报告》(QY-BL2023-055)，项目部按照地质条件变化情况及时调整设计方案和安全技术措施。</w:t>
            </w:r>
          </w:p>
          <w:p w14:paraId="55705B8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巴拉水电站机电金结图纸会审及设计交底会议纪要》（ETI/BL/ZT/O87/2024)，工程开工前设计单位参加了施工图会检，填写了审图卡，抽查《巴拉水电站主体工程审图卡》（编号：QY70ZH-15-5（23）），审图卡内容包括：审图记录、审图意见、监理单位、回复意见等，项目部对审图过程中各参建单位提出的问题进行了回复，并在审图卡中填写了回复意见。</w:t>
            </w:r>
          </w:p>
          <w:p w14:paraId="5273CA5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查见项目部《巴拉水电站溢洪洞进口塌方段处理方案设计报告》（2024年3月），《应&lt;关于进一步加强高边坡和地下工程安全管理的通知&gt;要求的设计专项排查自查报告》(QY-BL2023-055)，对可能引起较大安全风险的设计变更，提出了设计说明。</w:t>
            </w:r>
          </w:p>
          <w:p w14:paraId="3F26615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3E7047F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74861CB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808324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4D7CD40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8DF30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355DA9D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549552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49548DE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16816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78E52E1">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w:t>
            </w:r>
            <w:r>
              <w:rPr>
                <w:rFonts w:hint="eastAsia" w:eastAsia="仿宋_GB2312"/>
                <w:b/>
                <w:szCs w:val="21"/>
              </w:rPr>
              <w:t>）</w:t>
            </w:r>
          </w:p>
        </w:tc>
        <w:tc>
          <w:tcPr>
            <w:tcW w:w="2211" w:type="dxa"/>
            <w:tcBorders>
              <w:tl2br w:val="nil"/>
              <w:tr2bl w:val="nil"/>
            </w:tcBorders>
            <w:shd w:val="clear" w:color="auto" w:fill="FFFFFF"/>
            <w:vAlign w:val="center"/>
          </w:tcPr>
          <w:p w14:paraId="3A0E5CDA">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施工技术管理</w:t>
            </w:r>
          </w:p>
        </w:tc>
        <w:tc>
          <w:tcPr>
            <w:tcW w:w="2788" w:type="dxa"/>
            <w:tcBorders>
              <w:tl2br w:val="nil"/>
              <w:tr2bl w:val="nil"/>
            </w:tcBorders>
            <w:shd w:val="clear" w:color="auto" w:fill="FFFFFF"/>
            <w:vAlign w:val="center"/>
          </w:tcPr>
          <w:p w14:paraId="540CEC3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工程总承包单位或施工单位应设立工程技术管理部门，制定安全技术管理制度，配备满足需要、具有安全技术管理技能的专业技术人员。</w:t>
            </w:r>
          </w:p>
          <w:p w14:paraId="0ECFC03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工程总承包单位或施工单位应组织编制施工组织总设计，施工单位应根据施工组织总设计编制标段施工组织设计。</w:t>
            </w:r>
          </w:p>
          <w:p w14:paraId="530DF8F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施工组织设计应包含安全技术措施专篇。</w:t>
            </w:r>
          </w:p>
          <w:p w14:paraId="5A13EB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工程总承包单位或施工单位在施工前应识别危险性较大的分部分项工程（以下简称危大工程），建立危险性较大的分部分项工程清单，经建设单位、监理单位确认、备案。实行工程总承包的，危险性较大的分部分项工程清单上报监理、建设单位前，应经工程总承包单位技术负责人审核确认。</w:t>
            </w:r>
          </w:p>
          <w:p w14:paraId="4949DE6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危险性较大的分部分项工程应编制专项施工方案。</w:t>
            </w:r>
          </w:p>
          <w:p w14:paraId="31E6FC5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危险性较大的专项施工方案编制、审核、批准、备案应规范。</w:t>
            </w:r>
          </w:p>
          <w:p w14:paraId="056AD8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危险性较大的专项施工方案应由施工单位审核合格后报监理单位，经专业监理工程师审查后，由总监理工程师审核并签署意见并加盖执业印章后，报建设单位批准。</w:t>
            </w:r>
          </w:p>
          <w:p w14:paraId="6EF67F1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对于超过一定规模的危大工程，施工单位应组织召开专家论证会对专项施工方案进行论证。</w:t>
            </w:r>
          </w:p>
          <w:p w14:paraId="0175800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实行施工总承包的，由施工总承包单位组织召开专家论证会。</w:t>
            </w:r>
          </w:p>
          <w:p w14:paraId="13BD3FB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监理单位应结合危大工程专项施工方案编制监理实施细则，并对危大工程施工实施专项巡视检查，对工程重要部位、关键工序、特殊作业和危险作业进行旁站监理。</w:t>
            </w:r>
          </w:p>
          <w:p w14:paraId="5E42520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重要临时设施、重要施工工序、特殊作业、危险作业项目，季节性施工，应编制专项安全技术措施，并严格实施。</w:t>
            </w:r>
          </w:p>
          <w:p w14:paraId="3150E5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项目施工应有施工方案或作业指导书，并严格实施。</w:t>
            </w:r>
          </w:p>
          <w:p w14:paraId="078A5F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针对国家、行业和地方规定的危险作业项目施工前，须办理安全施工作业票，安全施工作业票填写、审查、签发应规范。</w:t>
            </w:r>
          </w:p>
          <w:p w14:paraId="626E267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项目施工前应对全体作业人员进行安全技术交底，并在交底书上签字确认。</w:t>
            </w:r>
          </w:p>
          <w:p w14:paraId="36C626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参建单位在开工前应进行安全风险评估，建立安全风险数据库，针对中、高风险作业制定安全技术措施。特殊区域施工应建立完善的天气预报系统，定时记录气象信息并及时传达每个作业面。</w:t>
            </w:r>
          </w:p>
          <w:p w14:paraId="6AAFA35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工程实施阶段，建设单位应开展阶段性验收评估，查找存在的问题，提出可靠的安全技术调整方案和安全管理对策。</w:t>
            </w:r>
          </w:p>
          <w:p w14:paraId="6F1ACEF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参建单位应对安全技术文件建档、归档，并及时向有关单位传递。工程总承包单位或施工单位施工安全技术文件的归档目录，由监理单位以正式文件予以明确。</w:t>
            </w:r>
          </w:p>
        </w:tc>
        <w:tc>
          <w:tcPr>
            <w:tcW w:w="2767" w:type="dxa"/>
            <w:tcBorders>
              <w:tl2br w:val="nil"/>
              <w:tr2bl w:val="nil"/>
            </w:tcBorders>
            <w:shd w:val="clear" w:color="auto" w:fill="FFFFFF"/>
            <w:vAlign w:val="center"/>
          </w:tcPr>
          <w:p w14:paraId="7282018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）工程总承包单位或施工单位未成立工程技术管理部门，扣3分；安全技术管理制度存在明显缺失，扣1分/处，专业技术人员的专业、职称及资格不能满足安全技术管理岗位的要求，扣2分/人。</w:t>
            </w:r>
          </w:p>
          <w:p w14:paraId="0081ED1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）施工单位或总承包单位未编制施工组织总设计，扣3分；未标段施工组织设计，扣2分；施工组织总设计或标段施工组织设计编审批程序不符合要求，扣2分/处。</w:t>
            </w:r>
          </w:p>
          <w:p w14:paraId="1370683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）施工组织设计未包含安全技术措施专篇，扣1分/份。</w:t>
            </w:r>
          </w:p>
          <w:p w14:paraId="5A5BB57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工程总承包单位或施工单位在施工前，未识别危大工程，建立危大工程清单，扣2分；未经建设单位、监理单位确认、备案，扣1分；实行工程总承包的，危险性较大的分部分项工程清单上报监理、建设单位前，未经工程总承包单位技术负责人审核确认，扣1分。</w:t>
            </w:r>
          </w:p>
          <w:p w14:paraId="0B4C87C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）施工技术文件未按规定进行编制、审核、批准、备案，扣1分/处；危大工程未编制专项施工方案，扣2分/处。</w:t>
            </w:r>
          </w:p>
          <w:p w14:paraId="1200D53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）对超过一定规模的危大工程专项施工方案未按要求组织专家进行论证、审查，扣2分/处。</w:t>
            </w:r>
          </w:p>
          <w:p w14:paraId="4500CAF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）监理单位未编制监理实施细则，扣2分/处；监理单位未按要求进行旁站监理，扣1分/处。</w:t>
            </w:r>
          </w:p>
          <w:p w14:paraId="4A76543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）重要临时设施、重要施工工序、特殊作业、危险作业项目、季节性施工，未编制专项安全技术措施，扣2分/处；未按专项安全技术措施实施的，扣2分/处。</w:t>
            </w:r>
          </w:p>
          <w:p w14:paraId="3889CBE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）项目施工无对应的施工方案或作业指导书，扣2分/处；未按施工方案或作业指导书实施的，扣2分/处。</w:t>
            </w:r>
          </w:p>
          <w:p w14:paraId="196105F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）针对国家、行业和地方规定的危险作业项目施工前，未办理安全施工作业票，扣2分/处；安全施工作业票填写、审查、签发不规范，扣1分/处。</w:t>
            </w:r>
          </w:p>
          <w:p w14:paraId="3A2D7C9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11</w:t>
            </w:r>
            <w:r>
              <w:rPr>
                <w:rFonts w:hint="eastAsia" w:eastAsia="仿宋_GB2312"/>
                <w:szCs w:val="21"/>
              </w:rPr>
              <w:t>）项目施工前未进行安全技术交底，扣2分/次；交底书签字不全或代签，扣1分/人。</w:t>
            </w:r>
          </w:p>
          <w:p w14:paraId="7E1078E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12</w:t>
            </w:r>
            <w:r>
              <w:rPr>
                <w:rFonts w:hint="eastAsia" w:eastAsia="仿宋_GB2312"/>
                <w:szCs w:val="21"/>
              </w:rPr>
              <w:t>）参建单位在开工前未进行安全风险评估，或未建立安全风险数据库，或针对中、高风险作业未制定安全技术措施，扣2分；特殊区域施工未建立完善的天气预报系统，或未定时传达每个作业面的，扣2分/次。</w:t>
            </w:r>
          </w:p>
          <w:p w14:paraId="58FA1E0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13</w:t>
            </w:r>
            <w:r>
              <w:rPr>
                <w:rFonts w:hint="eastAsia" w:eastAsia="仿宋_GB2312"/>
                <w:szCs w:val="21"/>
              </w:rPr>
              <w:t>）工程实施阶段，建设单位未开展阶段性验收评估，查找存在的问题，提出可靠的安全技术调整方案和安全管理对策的，扣2分。</w:t>
            </w:r>
          </w:p>
          <w:p w14:paraId="0E5F386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14</w:t>
            </w:r>
            <w:r>
              <w:rPr>
                <w:rFonts w:hint="eastAsia" w:eastAsia="仿宋_GB2312"/>
                <w:szCs w:val="21"/>
              </w:rPr>
              <w:t>）参建单位未对安全技术文件建档、归档，扣2分；监理单位未明确施工安全技术文件的归档目录的，扣1分。</w:t>
            </w:r>
          </w:p>
        </w:tc>
        <w:tc>
          <w:tcPr>
            <w:tcW w:w="975" w:type="dxa"/>
            <w:tcBorders>
              <w:tl2br w:val="nil"/>
              <w:tr2bl w:val="nil"/>
            </w:tcBorders>
            <w:shd w:val="clear" w:color="auto" w:fill="FFFFFF"/>
            <w:vAlign w:val="center"/>
          </w:tcPr>
          <w:p w14:paraId="7604A2C8">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20</w:t>
            </w:r>
          </w:p>
        </w:tc>
        <w:tc>
          <w:tcPr>
            <w:tcW w:w="976" w:type="dxa"/>
            <w:tcBorders>
              <w:tl2br w:val="nil"/>
              <w:tr2bl w:val="nil"/>
            </w:tcBorders>
            <w:shd w:val="clear" w:color="auto" w:fill="FFFFFF"/>
            <w:vAlign w:val="center"/>
          </w:tcPr>
          <w:p w14:paraId="2AE5D628">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19</w:t>
            </w:r>
          </w:p>
        </w:tc>
        <w:tc>
          <w:tcPr>
            <w:tcW w:w="3564" w:type="dxa"/>
            <w:tcBorders>
              <w:tl2br w:val="nil"/>
              <w:tr2bl w:val="nil"/>
            </w:tcBorders>
            <w:shd w:val="clear" w:color="auto" w:fill="FFFFFF"/>
            <w:vAlign w:val="center"/>
          </w:tcPr>
          <w:p w14:paraId="4E558DF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3349AA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足木足公司《巴拉水电站2024年第四季度施工危险源辨识、评价及安全风险分级管控措施清单审查会议纪要》（ETI/BL/ZT/O86/2024）、《巴拉水电站2024年四季度危险源动态管控清单》，项目在开工前进行了安全风险评估。</w:t>
            </w:r>
          </w:p>
          <w:p w14:paraId="541E6CB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足木足公司每月编制了《重大危险因素（源）动态管理清单》，清单内容包括：单位、重大危险源名称、类型、等级、形成时间、是否存在隐患、概况、重要监控和管理方案、责任单位及责任人、监理监管负责人、足木足公司监管责任人、责任部门。足木足公司对监理报送的动态管理清单进行了审核。查见足木足公司每月编制了《工程建设安全风险TOP10清单》，清单明确了风险控制措施、子公司责任人、电建水电开发公司责任部门、监督人员、包保领导。</w:t>
            </w:r>
          </w:p>
          <w:p w14:paraId="2E3D4CB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w:t>
            </w:r>
            <w:r>
              <w:rPr>
                <w:rFonts w:hint="eastAsia" w:eastAsia="仿宋_GB2312"/>
                <w:szCs w:val="21"/>
              </w:rPr>
              <w:t>查见</w:t>
            </w:r>
            <w:r>
              <w:rPr>
                <w:rFonts w:hint="default" w:eastAsia="仿宋_GB2312"/>
                <w:szCs w:val="21"/>
              </w:rPr>
              <w:t>足木足公司对施工单位报送的专项施工方案经监理审查后，足木足公司进行了批复，如：抽查《关于泄洪放空洞配电房混凝土浇筑施工方案的批复》，公司领导已批复。</w:t>
            </w:r>
          </w:p>
          <w:p w14:paraId="00B611E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w:t>
            </w:r>
            <w:r>
              <w:rPr>
                <w:rFonts w:hint="default" w:eastAsia="仿宋_GB2312"/>
                <w:szCs w:val="21"/>
              </w:rPr>
              <w:t>足木足公司《混凝土面板堆石坝堆石体分部工程验收鉴定书》（编号：BL2020/C-02-01-06），足木足公司组织开展了混凝土面板堆石坝堆石体分部工程验收，参加验收单位包括：法人单位、设计单位、监理单位、施工单位，验收组成员已签字。</w:t>
            </w:r>
          </w:p>
          <w:p w14:paraId="63DAA96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w:t>
            </w:r>
            <w:r>
              <w:rPr>
                <w:rFonts w:hint="default" w:eastAsia="仿宋_GB2312"/>
                <w:szCs w:val="21"/>
              </w:rPr>
              <w:t>.查阅足木足公司对安全技术文件建档、归档</w:t>
            </w:r>
            <w:r>
              <w:rPr>
                <w:rFonts w:hint="eastAsia" w:eastAsia="仿宋_GB2312"/>
                <w:szCs w:val="21"/>
              </w:rPr>
              <w:t>，符合要求。</w:t>
            </w:r>
          </w:p>
          <w:p w14:paraId="56A2D639">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4001384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危险性较大工程安全监理实施细则》（ETI/BL/O07/2023R1）《安全监理实施细则》（ETI/BL/O06/2023R1），安全监理实施细则内容包括：1）总则；2）工程安全特点；3）安全监理工作内容和控制要点；4）安全监理工作方法及措施。查见《巴拉水电站制度安全措施作业跟踪（旁站）记录表》（2024年10月17号），监理单位按要求对危大、超危大工程及重要部位的关键工序进行了旁站监理。查见项目部对施工单位报送的危大工程专项施工方案进行了审查批复，如：查见《关于引水隧洞进水口事故闸门（含门槽）及启闭机安装施工方案的批复意见》（编号：ETI/SD7-8/BLC02/214/2024），项目部对该专项施工方案进行了批复，并由总监田斌签发。</w:t>
            </w:r>
          </w:p>
          <w:p w14:paraId="09D8C10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2.查见项目部《二滩国际巴拉水电站主体工程项目监理部2024年收发文记录》，项目部对安全技术文件进行了建档、归档。</w:t>
            </w:r>
          </w:p>
          <w:p w14:paraId="5B71FD16">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F07232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可行性研究报告（综合说明）》（QY70ZH-13-1-1），《现场设计通知》（BLSD2024-129），《关于引水隧洞的主要不良地质洞段下半洞地质预报》，项目部针对工程所在区域存在自然灾害或电力建设活动可能引发地质灾害进行了风险评估，如对地震灾害风险进行了评估，编制了《巴拉水电站水库诱发地震评价报告》（2008年10月）。</w:t>
            </w:r>
          </w:p>
          <w:p w14:paraId="0FDBD00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2.查见项目部对安全技术文件进行了建档、归档，符合要求。</w:t>
            </w:r>
          </w:p>
          <w:p w14:paraId="7EC78B7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83ED4B6">
            <w:pPr>
              <w:keepNext w:val="0"/>
              <w:keepLines w:val="0"/>
              <w:suppressLineNumbers w:val="0"/>
              <w:spacing w:before="0" w:beforeAutospacing="0" w:after="0" w:afterAutospacing="0"/>
              <w:ind w:left="0" w:right="0" w:firstLine="210" w:firstLineChars="100"/>
              <w:rPr>
                <w:rFonts w:hint="default" w:eastAsia="仿宋_GB2312"/>
                <w:szCs w:val="21"/>
              </w:rPr>
            </w:pPr>
            <w:bookmarkStart w:id="3" w:name="_Hlk167009779"/>
            <w:r>
              <w:rPr>
                <w:rFonts w:hint="eastAsia" w:eastAsia="仿宋_GB2312"/>
                <w:szCs w:val="21"/>
              </w:rPr>
              <w:t xml:space="preserve">1.查见项目部《关于巴拉五六联合体项目部组织机构设置及人员聘任的通知》（分局司人〔2021〕12号），《关于聘任常贵春等职务的通知》（公司人〔2023〕272号），聘任常贵春为项目经理（工程师），邹兴伟为项目部总工程师（高级工程师），项目部成立了工程管理部，主任：龙钱（中级职称）。查见项目部制定了《安全施工技术措施管理办法》（安环〔2024〕029号），内容包括：1）总则；2）职责；3）安全技术措施编制原则；4）安全技术措施编制内容；5）安全技术措施的编制程序；6）安全技术措施的审批和交底；7）安全技术措施监督和管理。  </w:t>
            </w:r>
          </w:p>
          <w:p w14:paraId="2D731AA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2021年6月编制的《巴拉水电站厂区枢纽工程实施阶段施工组织设计》，查阅安全技术措施专篇内容。查施工组织设计编制、校核、审批、批准签字完整，查见本施工组织设计公司总工赵云飞审核批复，并报工程监理进行了批复《关于实施阶段施工组织设计的批复意见》（ETI/SD5-6/BLC04/014/2021）。</w:t>
            </w:r>
          </w:p>
          <w:p w14:paraId="33D2CFB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3.查见项目部2021年6月编制的《巴拉水电站厂区枢纽工程实施阶段施工组织设计》，其内容涵盖安全技术措施专篇。</w:t>
            </w:r>
          </w:p>
          <w:p w14:paraId="39775E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4.查见项目部《2024年度危险性较大分部、分项工程安全专项方案清单》，其中危大工程17项，超危大工程10项。项目部开展了危大或超危大工程危险源风险辨识、评价，并报监理工程师确认备案。</w:t>
            </w:r>
          </w:p>
          <w:p w14:paraId="337C7E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关于厂房枢纽工程载人灌笼系统设计和安装专项施工方案》（ETI/SD5-6/BLC04/138/2024），超危大工程编制了专项施工方案，已经监理单位专业监理工程师审查、总监理工程师审核、建设单位审批，审批手续齐全。</w:t>
            </w:r>
          </w:p>
          <w:p w14:paraId="4A03EAF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超危大工程《关于厂房枢纽工程载人灌笼系统设计和安装专项施工方案》（ETI/SD5-6/BLC04/138/2024），按规定进行了编制、审核、批准。查见《超危大工程专家论证表》，2024年5月17日组织了冯海波等5名专家进行了论证，并已上报监理进行了批复。</w:t>
            </w:r>
          </w:p>
          <w:p w14:paraId="1359C26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7.不涉及。</w:t>
            </w:r>
          </w:p>
          <w:p w14:paraId="7584880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查见项目部《关于上报巴拉水电站厂区枢纽标2024年四季度施工危险源辨识、评价及安全风险分级管控措施清单的函》（ETI/SD5-6/BLC04/234/2024），对施工现场重要临时设施、重要施工工序部位、特殊作业、危险作业项目等进行了安全评估。</w:t>
            </w:r>
          </w:p>
          <w:p w14:paraId="7862F9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9.查见项目部对风险较大作业编制了作业指导书，如：抽查《止水安装作业指导书》（合同编号：BL2020/C-04），作业指导书内容包括：编制目的、编制依据、适用范围、施工准备、施工工艺及技术要求、施工过程中止水的保护、止水带的质量控制。经沟通了解和现场查证，作业指导书涵盖每一个工序，指导书得到实施。</w:t>
            </w:r>
          </w:p>
          <w:p w14:paraId="07F8CA9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10.查见项目部动火作业票管理等，危险作业项目施工前，办理了安全施工作业票，抽查2024年11月11日焊接作业《动火安全作业证》，有动火人、监火人签字。</w:t>
            </w:r>
          </w:p>
          <w:p w14:paraId="6E80506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11.查见项目部《引水调压井混凝土施工方案一级技术交底记录》（ZSWJ-B-19-02）、《引水调压井混凝土施工方案一级技术交底记录》（ZSWJ-B-19-03）技术交底记录，项目施工前进行了安全技术交底。</w:t>
            </w:r>
          </w:p>
          <w:p w14:paraId="4B9A5C6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12.查见项目部《2024年度危险性较大分部、分项工程安全专项方案清单》，其中危大工程17项，超危大工程10项。项目部开展了危大或超危大工程危险源风险辨识、评价。</w:t>
            </w:r>
          </w:p>
          <w:p w14:paraId="7BD8EB7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13.不涉及。</w:t>
            </w:r>
          </w:p>
          <w:p w14:paraId="4BCDDF3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14.查见项目部安全技术档案监理，项目部对安全技术文件建档、归档。</w:t>
            </w:r>
          </w:p>
          <w:p w14:paraId="33FA0B3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1A8C1D1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1.查见项目部《关于成立中国水利水电第七工程局有限公司巴拉水电站首部枢纽工程项目经理部及吴军等任职的通知》（七八联发〔2021〕1号）， 水电七八局联合体巴拉项目部成立了工程技术部，工程技术部有6人组成，主任：高鹏杰中级职称，总工龙海剑高级工程师职称。查见《关于印发&lt;巴拉水电站首部枢纽工程项目经理部工程施工安全环境技术措施管理制度&gt;的通知》（七八项发〔2021〕17号），项目部制定了《巴拉水电站首部枢纽工程项目经理部工程施工安全环境技术措施管理制度》，内容包括：1）总则；2）安全技术管理职责；3）安全技术措施分类；4）安全环境技术措施编制；5）安全环境技术措施的审批；6）安全环境技术措施交底；7）安全技术措施的实施。</w:t>
            </w:r>
          </w:p>
          <w:p w14:paraId="0C44970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2021年1月5日编制的《四川脚木河巴拉水电站首部枢纽工程实施阶段施工组织设计》（共两册），查阅第一卷制定有安全技术措施专篇内容。查水电七局施工组织设计，编制、校核、审批、批准签字完整，查见本施工组织设计2021年6月8日分局总工赵然审核批复，2021年6月11日公司总工向建审核批准，2021年6月27日工程监理进行了批复《关于水电七局首部枢纽工程实施阶段施工组织设计的批复意见》（ETI/SD7-8/BLC02/098/2021）。</w:t>
            </w:r>
          </w:p>
          <w:p w14:paraId="3E61DC2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3.查见项目部2021年1月5日编制的《四川脚木河巴拉水电站首部枢纽工程实施阶段施工组织设计》（共两册），其内容涵盖安全技术措施专篇。</w:t>
            </w:r>
          </w:p>
          <w:p w14:paraId="4B4889E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2024年危大工程清单》（更新日期：2024年11月30日），共识别危大工程22项，其中危大工程7项，超危大工程15项。水电七八局联合体巴拉项目部开展了危大及超危大工程危险源风险辨识、评价，并报监理工程师确认备案。</w:t>
            </w:r>
          </w:p>
          <w:p w14:paraId="38DE6D4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编制的危大及超危大工程编制了专项施工方案，抽查2024年8月24日的《危大/超危大工程专项施工方案报审表》（编号：SD7-8/CWD/007/2024），编制了《溢洪洞进口塌方段处理工程危大/超危大工程施工方案》，已经专业监理工程师审查，总监理工程师审核，建设单位审批，审批手续齐全。</w:t>
            </w:r>
          </w:p>
          <w:p w14:paraId="4813364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超危大工程《引水隧洞混凝土衬砌专项施工方案》及《危险性较大工程专家论证表》，2023年11月25日组织专家论证。查见《引水隧洞混凝土衬砌专项施工方案》，按规定进行了编制、审核、批准。查见2023年11月25日进行了专家论证、2023年12月10日上报监理《巴拉水电站首部枢纽工程引水隧洞混凝土衬砌专项施工方案》（SD7-8/BLC02/ETI/334/2023），2023年12月18日监理部进行了批复《引水隧洞混凝土衬砌专项施工方案的批复》（ETI/SD7-8/BLC02/249/2023）。</w:t>
            </w:r>
          </w:p>
          <w:p w14:paraId="24151FF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7.不涉及。</w:t>
            </w:r>
          </w:p>
          <w:p w14:paraId="597779E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查见项目部对风险较大作业编制了专项安全施工方案，专项安全施工方案中包含了安全技术措施，如：抽查《主体建筑物边坡开挖支护专项安全施工方案》（合同编号：BL2020/C-02），内容包括：编制依据、工程概况、工期目标、总体施工方案、施工安全目标、危险源分析、安全技术措施、应急处置及安全防护措施、施工现场安全管理制度等。该专项安全施工方案已经监理单位四川二滩国际工程咨询有限责任公司审查批复。项目部按照专项安全施工方案进行了实施，实施前进行了安全技术措施一级技术交底和安全技术措施二级技术交底。</w:t>
            </w:r>
          </w:p>
          <w:p w14:paraId="578D725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9.查见项目部对风险较大作业编制了作业指导书。有《洞室开挖工程施工作业指导书》、《溢洪洞进口边坡开挖支护施工作业指导书》、《锚杆施工作业指导书》等8份。经沟通了解和现场查证，编制的专项方案、指导书已实施。</w:t>
            </w:r>
          </w:p>
          <w:p w14:paraId="6867FCA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10.查见项目部针对危险作业项目施工前办理了安全施工作业票，如：抽查2024年2月29日气焊喷淋管动火作业办理了《动火作业票》，有动火人、监火人签字。</w:t>
            </w:r>
          </w:p>
          <w:p w14:paraId="78552B7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11.查见项目部《引水隧洞混凝土衬砌专项施工方案一级技术交底记录》（2023年9月7日）、《引水隧洞混凝土衬砌专项施工方案二级技术交底记录》（2024年2月20日）技术交底记录，项目施工前进行安全技术交底，交底主持人和接受交底人已签字。</w:t>
            </w:r>
          </w:p>
          <w:p w14:paraId="76729F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查见项目部《巴拉水电站部枢纽工程2024年3月份施工危险源辨识、评价及安全风险分级管控措施清单》，在开工前进行了安全风险评估，针对危大或超危大工程作业制定了专项安全施工方案（专项安全施工方案中包含了安全技术措施）。</w:t>
            </w:r>
          </w:p>
          <w:p w14:paraId="26541452">
            <w:pPr>
              <w:keepNext w:val="0"/>
              <w:keepLines w:val="0"/>
              <w:suppressLineNumbers w:val="0"/>
              <w:spacing w:before="0" w:beforeAutospacing="0" w:after="0" w:afterAutospacing="0"/>
              <w:ind w:left="0" w:right="0"/>
              <w:rPr>
                <w:rFonts w:hint="default" w:eastAsia="仿宋_GB2312"/>
                <w:szCs w:val="21"/>
              </w:rPr>
            </w:pPr>
            <w:r>
              <w:rPr>
                <w:rFonts w:hint="eastAsia" w:eastAsia="仿宋_GB2312"/>
                <w:szCs w:val="21"/>
              </w:rPr>
              <w:t xml:space="preserve">  13.不涉及。</w:t>
            </w:r>
          </w:p>
          <w:p w14:paraId="029C5EF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14.查见项目部安全技术档案监理，项目部对安全技术文件建档、归档。</w:t>
            </w:r>
          </w:p>
          <w:p w14:paraId="43F2EC2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95ACBF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成立巴拉水电站引水隧洞工程项目经理部及职务聘任的通知》（公司人〔2020〕180号），李东强为项目部总工程师（高级工程师），查见《关于成立巴拉水电站引水隧洞工程项目部组织机构的文件》（项目办〔2020〕2号），水电十局巴拉项目部成立了工程技术部，主任：段宇帆（中级职称）。查见水电十局巴拉项目部制定了《巴拉水电站引水隧洞工程项目工程技术管理实施细则》（2023年1月15日）、《巴拉水电站引水隧洞工程项目工程技术管理制度》（2023年1月15日）。</w:t>
            </w:r>
          </w:p>
          <w:p w14:paraId="0B4FC93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2021年4月22日编制的《巴拉水电站引水隧洞工程实施阶段施工组织设计》，其中第十三章为安全技术措施专篇的内容。查见施工组织设计编制、校核、审批、批准签字完整，查见本施工组织设计2021年6月8日公司总工陈茂已审核批复，2021年2月1日工程监理进行了批复，下发了《关于实施阶段施工组织设计的批复意见》（ETI/SD10/BLC03/008/2021）。</w:t>
            </w:r>
          </w:p>
          <w:p w14:paraId="0EE791A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3.查见项目部2021年4月22日编制的《巴拉水电站引水隧洞工程实施阶段施工组织设计》，其内容涵盖安全技术措施专篇。</w:t>
            </w:r>
          </w:p>
          <w:p w14:paraId="64CACC5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4.查见项目部编制的《引水隧洞标危大工程清单》13项，其中危大工程10项，超危大工程3项。项目部开展了危大或超危大工程危险源风险辨识、评价，并报监理工程师确认备案。</w:t>
            </w:r>
          </w:p>
          <w:p w14:paraId="530E134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关于上报引水隧洞开挖支护专项施工方案函》（SD10/BLC03/ETI/054/2022），超危大工程溢洪洞施工，编制了《引水隧洞开挖支护专项施工方案》，专项施工方案已经监理单位专业监理工程师审查，总监理工程师审核，建设单位审批，审批手续齐全。</w:t>
            </w:r>
          </w:p>
          <w:p w14:paraId="5E0747D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对于超危大工程《关于上报引水隧洞开挖支护专项施工方案函》（SD10/BLC03/ETI/054/2022）及《危险性较大工程专家审查论证报告》，按规定进行了编制、审核、批准，2022年1月13日组织专家论证。2022年4月21日上报监理进行了批复。</w:t>
            </w:r>
          </w:p>
          <w:p w14:paraId="585AE46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7.不涉及。</w:t>
            </w:r>
          </w:p>
          <w:p w14:paraId="31F94E9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查见项目部《关于上报巴拉水电站部引水隧洞工程四季度施工危险源辨识、评价及安全风险分级管控措施清单的函》（SD10/BLC03/ETI/149/2024），对施工现场重要临时设施、重要施工工序部位、特殊作业、危险作业项目等进行了安全评估。</w:t>
            </w:r>
          </w:p>
          <w:p w14:paraId="4447A98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9.查见项目部对风险较大作业编制了《洞室开挖支护业指导书》（2021年4月30日）。经沟通了解和现场查证，作业指导书涵盖每一个工序，指导书得到实施。</w:t>
            </w:r>
          </w:p>
          <w:p w14:paraId="0C406BC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10.查见项目部动火作业票管理等资料，危险作业项目施工前，办理了安全施工作业票，抽查2024年11月12日钢筋焊接《动火作业票》，有动火人、监火人签字。</w:t>
            </w:r>
          </w:p>
          <w:p w14:paraId="1E72835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11.查见项目部《引水隧洞混凝土衬砌专项施工方案一级技术交底记录》（编号2023-001）、《引水隧洞混凝土衬砌专项施工方案二级技术交底记录》（编号2023-009）技术交底记录，项目施工前进行了安全技术交底。</w:t>
            </w:r>
          </w:p>
          <w:p w14:paraId="2A24506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12.查见项目部《引水隧洞危大工程清单》13项，其中危大工程10项，超危大工程3项。项目部开展了危大或超危大工程危险源风险辨识、评价。</w:t>
            </w:r>
          </w:p>
          <w:p w14:paraId="4E2C7B8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13.不涉及。</w:t>
            </w:r>
          </w:p>
          <w:p w14:paraId="1B8C695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14.查见项目部安全技术档案监理，项目部对安全技术文件建档、归档。</w:t>
            </w:r>
          </w:p>
          <w:p w14:paraId="74B1693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水电五局机电安装巴拉项目部</w:t>
            </w:r>
          </w:p>
          <w:p w14:paraId="551E81E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 xml:space="preserve">查见项目部《关于上报巴拉水电站机电安装工程项目经理部组织机构成立及人员任命的函》（SD5-JD/ETI/001/2022）、《关于上报聘用许顺川同志的通知的函》（SD5-JD/ETI/088/2023），项目经理彭剑（高级工程师）、许顺川为项目部总工程师（工程师）、生产管理部谢明龙（技师）。查见项目部制定了《安全技术措施管理制度》（安环发〔2023〕003号），明确了管理职责、安全技术措施管理的内容和要求。    </w:t>
            </w:r>
          </w:p>
          <w:p w14:paraId="0E6A5EC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2022年12月编制的《巴拉水电站机电安装工程实施阶段施工组织设计》，其中第十八章为安全技术措施专篇内容。查项目部施工组织设计编制、校核、审批、批准签字完整，查见项目部施工组织设计2022年公司总工赵云飞审核批复，2023年2月24日工程监理进行了批复。</w:t>
            </w:r>
          </w:p>
          <w:p w14:paraId="21C396D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查见项目部2022年12月编制的《巴拉水电站机电安装工程实施阶段施工组织设计》，其中第十八章内容涵盖安全技术措施专篇。</w:t>
            </w:r>
          </w:p>
          <w:p w14:paraId="677DC08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查见项目部《关于上报机电设备安装工程</w:t>
            </w:r>
            <w:bookmarkEnd w:id="3"/>
            <w:r>
              <w:rPr>
                <w:rFonts w:hint="eastAsia" w:eastAsia="仿宋_GB2312"/>
                <w:szCs w:val="21"/>
              </w:rPr>
              <w:t>危大、超危大分部分项工程清单的函》（SD5-JD/ETI/003/2022），本标段项目有危大工程13项，超危大工程1项。项目部开展了危大或超危大工程危险源风险辨识、评价，并报监理工程师确认备案。</w:t>
            </w:r>
          </w:p>
          <w:p w14:paraId="5E506E8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查见项目部《关于上报巴拉水电站主厂房QQHSJ型桥式起重机安装专项施工方案的函》（SD5-JD/ETI/014/2023），针对危大工程编制了专项施工方案，已经专业监理工程师审查，总监理工程师审核，建设单位审批，审批手续齐全。</w:t>
            </w:r>
          </w:p>
          <w:p w14:paraId="4EAE4A8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查见超危大工程《关于上报巴拉水电站主厂房QQHSJ型桥式起重机安装专项施工方案的函》（SD5-JD/ETI/014/2023）及《危险性较大工程专家审查论证报告》，按规定进行了编制、审核、批准，2022年2月28日上报监理进行了批复，2023年2月23日组织了专家论证。</w:t>
            </w:r>
          </w:p>
          <w:p w14:paraId="0F6DEA1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w:t>
            </w:r>
            <w:r>
              <w:rPr>
                <w:rFonts w:hint="default" w:eastAsia="仿宋_GB2312"/>
                <w:szCs w:val="21"/>
              </w:rPr>
              <w:t>.</w:t>
            </w:r>
            <w:r>
              <w:rPr>
                <w:rFonts w:hint="eastAsia" w:eastAsia="仿宋_GB2312"/>
                <w:szCs w:val="21"/>
              </w:rPr>
              <w:t>不涉及。</w:t>
            </w:r>
          </w:p>
          <w:p w14:paraId="06B983E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查见项目部《关于上报巴拉水电站机电安装工程2024年第四季度施工危险源辨识、评价及安全风险分级管控措施清单的函》（SD5-JD/ETI/188/2024），对施工现场重要临时设施、重要施工工序部位、特殊作业、危险作业项目等进行了安全评估。</w:t>
            </w:r>
          </w:p>
          <w:p w14:paraId="1605830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9</w:t>
            </w:r>
            <w:r>
              <w:rPr>
                <w:rFonts w:hint="default" w:eastAsia="仿宋_GB2312"/>
                <w:szCs w:val="21"/>
              </w:rPr>
              <w:t>.</w:t>
            </w:r>
            <w:r>
              <w:rPr>
                <w:rFonts w:hint="eastAsia" w:eastAsia="仿宋_GB2312"/>
                <w:szCs w:val="21"/>
              </w:rPr>
              <w:t>查</w:t>
            </w:r>
            <w:r>
              <w:rPr>
                <w:rFonts w:hint="default" w:eastAsia="仿宋_GB2312"/>
                <w:szCs w:val="21"/>
              </w:rPr>
              <w:t>见项目部对风险较大作业编制了作业指导书，如：抽查2024年5月编制的《全厂电缆桥架（支架）安装作业指导书》（合同编号：BL2020/C-05），作业指导书内容包括：工程概况、编制依据、施工要求、施工方案、主要施工管理措施、强制性条文执行、应急处置措施。经沟通了解和现场查证，作业指导书涵盖每一个工序，指导书得到实施。</w:t>
            </w:r>
          </w:p>
          <w:p w14:paraId="6C800B5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10</w:t>
            </w:r>
            <w:r>
              <w:rPr>
                <w:rFonts w:hint="default" w:eastAsia="仿宋_GB2312"/>
                <w:szCs w:val="21"/>
              </w:rPr>
              <w:t>.</w:t>
            </w:r>
            <w:r>
              <w:rPr>
                <w:rFonts w:hint="eastAsia" w:eastAsia="仿宋_GB2312"/>
                <w:szCs w:val="21"/>
              </w:rPr>
              <w:t>查见项目部动火作业票管理等，危险作业项目施工前，办理了安全施工作业票，.抽查2024年10月28日《动火作业票》，有动火人、监火人签字。</w:t>
            </w:r>
          </w:p>
          <w:p w14:paraId="073FEF1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11</w:t>
            </w:r>
            <w:r>
              <w:rPr>
                <w:rFonts w:hint="default" w:eastAsia="仿宋_GB2312"/>
                <w:szCs w:val="21"/>
              </w:rPr>
              <w:t>.</w:t>
            </w:r>
            <w:r>
              <w:rPr>
                <w:rFonts w:hint="eastAsia" w:eastAsia="仿宋_GB2312"/>
                <w:szCs w:val="21"/>
              </w:rPr>
              <w:t>查见项目部《巴拉水电站主厂房QQHSJ型桥式起重机安装一级技术交底记录》（编号BL-JSJD-005）、《巴拉水电站主厂房QQHSJ型桥式起重机安装二级技术交底记录》（编号BL-JSJD-006），项目施工前进行安全技术交底。</w:t>
            </w:r>
          </w:p>
          <w:p w14:paraId="3AC4CB3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w:t>
            </w:r>
            <w:r>
              <w:rPr>
                <w:rFonts w:hint="default" w:eastAsia="仿宋_GB2312"/>
                <w:szCs w:val="21"/>
              </w:rPr>
              <w:t>.</w:t>
            </w:r>
            <w:r>
              <w:rPr>
                <w:rFonts w:hint="eastAsia" w:eastAsia="仿宋_GB2312"/>
                <w:szCs w:val="21"/>
              </w:rPr>
              <w:t>查见项目部《关于上报巴拉水电站机电安装工程2024年第四季度施工危险源辨识、评价及安全风险分级管控措施清单的函》（SD5-JD/ETI/188/2024）。项目部开展了危大或超危大工程危险源风险辨识、评价。</w:t>
            </w:r>
          </w:p>
          <w:p w14:paraId="2AB569E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13</w:t>
            </w:r>
            <w:r>
              <w:rPr>
                <w:rFonts w:hint="default" w:eastAsia="仿宋_GB2312"/>
                <w:szCs w:val="21"/>
              </w:rPr>
              <w:t>.</w:t>
            </w:r>
            <w:r>
              <w:rPr>
                <w:rFonts w:hint="eastAsia" w:eastAsia="仿宋_GB2312"/>
                <w:szCs w:val="21"/>
              </w:rPr>
              <w:t>不涉及。</w:t>
            </w:r>
          </w:p>
          <w:p w14:paraId="0CACAA1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14.查见项目部安全技术档案监理，项目部对安全技术文件建档、归档。</w:t>
            </w:r>
          </w:p>
          <w:p w14:paraId="57063921">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24CA7BB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lang w:eastAsia="zh-CN"/>
              </w:rPr>
              <w:t>二滩国际监理</w:t>
            </w:r>
            <w:r>
              <w:rPr>
                <w:rFonts w:hint="default" w:eastAsia="仿宋_GB2312"/>
                <w:b/>
                <w:szCs w:val="21"/>
              </w:rPr>
              <w:t>未明确施工安全技术文件的归档目录。</w:t>
            </w:r>
          </w:p>
          <w:p w14:paraId="06F99F7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依据评分标准14，共扣1分。</w:t>
            </w:r>
          </w:p>
        </w:tc>
      </w:tr>
      <w:tr w14:paraId="32915F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13E11F5">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w:t>
            </w:r>
            <w:r>
              <w:rPr>
                <w:rFonts w:hint="eastAsia" w:eastAsia="仿宋_GB2312"/>
                <w:b/>
                <w:szCs w:val="21"/>
              </w:rPr>
              <w:t>）</w:t>
            </w:r>
          </w:p>
        </w:tc>
        <w:tc>
          <w:tcPr>
            <w:tcW w:w="2211" w:type="dxa"/>
            <w:tcBorders>
              <w:tl2br w:val="nil"/>
              <w:tr2bl w:val="nil"/>
            </w:tcBorders>
            <w:shd w:val="clear" w:color="auto" w:fill="FFFFFF"/>
            <w:vAlign w:val="center"/>
          </w:tcPr>
          <w:p w14:paraId="454392A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施工用电</w:t>
            </w:r>
          </w:p>
        </w:tc>
        <w:tc>
          <w:tcPr>
            <w:tcW w:w="2788" w:type="dxa"/>
            <w:tcBorders>
              <w:tl2br w:val="nil"/>
              <w:tr2bl w:val="nil"/>
            </w:tcBorders>
            <w:shd w:val="clear" w:color="auto" w:fill="FFFFFF"/>
            <w:vAlign w:val="center"/>
          </w:tcPr>
          <w:p w14:paraId="4C5F23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工程总承包单位或施工单位应编制用电组织设计（专项施工方案）或安全技术措施，经审核批准后实施。临时用电工程应经验收合格后方可投入使用。</w:t>
            </w:r>
          </w:p>
          <w:p w14:paraId="78E6DDE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电工应持证上岗。</w:t>
            </w:r>
          </w:p>
          <w:p w14:paraId="4BDC083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施工现场临时用电应按照规定检查，形成记录</w:t>
            </w:r>
          </w:p>
        </w:tc>
        <w:tc>
          <w:tcPr>
            <w:tcW w:w="2767" w:type="dxa"/>
            <w:tcBorders>
              <w:tl2br w:val="nil"/>
              <w:tr2bl w:val="nil"/>
            </w:tcBorders>
            <w:shd w:val="clear" w:color="auto" w:fill="FFFFFF"/>
            <w:vAlign w:val="center"/>
          </w:tcPr>
          <w:p w14:paraId="5334E8D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工程总承包单位或施工单位未按要求编制用电组织设计（专项施工方案）或安全技术措施的，扣3分；用电组织设计（专项施工方案）或安全技术措施未经审核批准后实施，扣2分；临时用电工程未经验收合格即投入使用的，扣2分。</w:t>
            </w:r>
          </w:p>
          <w:p w14:paraId="2FD59AC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）电工未持有效证件上岗，扣2分/人。</w:t>
            </w:r>
          </w:p>
          <w:p w14:paraId="309EDAB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）施工现场临时用电应未按照规定检查，扣1分/次；记录缺失的，扣1分/处。</w:t>
            </w:r>
          </w:p>
        </w:tc>
        <w:tc>
          <w:tcPr>
            <w:tcW w:w="975" w:type="dxa"/>
            <w:tcBorders>
              <w:tl2br w:val="nil"/>
              <w:tr2bl w:val="nil"/>
            </w:tcBorders>
            <w:shd w:val="clear" w:color="auto" w:fill="FFFFFF"/>
            <w:vAlign w:val="center"/>
          </w:tcPr>
          <w:p w14:paraId="5939A14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12EE0CB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516AD173">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9F2041E">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2494B67C">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二滩国际监理</w:t>
            </w:r>
          </w:p>
          <w:p w14:paraId="782986B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C22FCBD">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清源设计</w:t>
            </w:r>
          </w:p>
          <w:p w14:paraId="1546D71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59B5A37B">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84D8CA3">
            <w:pPr>
              <w:pStyle w:val="8"/>
              <w:keepNext w:val="0"/>
              <w:keepLines w:val="0"/>
              <w:suppressLineNumbers w:val="0"/>
              <w:spacing w:before="0" w:beforeAutospacing="0" w:after="0" w:afterAutospacing="0"/>
              <w:ind w:left="0" w:right="0"/>
              <w:rPr>
                <w:rFonts w:hint="default" w:cs="Times New Roman"/>
              </w:rPr>
            </w:pPr>
            <w:r>
              <w:rPr>
                <w:rFonts w:hint="eastAsia" w:cs="Times New Roman"/>
              </w:rPr>
              <w:t>1.查见项目部2021年11月编制《巴拉水电站厂区枢纽工程施工用电一期规划方案》，已上报监理审批，2021年1月12日工程监理进行了方案批复《巴拉水电站厂区枢纽工程施工用电一期规划方案的批复意见》（ETI/SD5-6/BLC04/006/2020），专项施工方案经监理工程师批复后实施。</w:t>
            </w:r>
          </w:p>
          <w:p w14:paraId="421912B8">
            <w:pPr>
              <w:pStyle w:val="8"/>
              <w:keepNext w:val="0"/>
              <w:keepLines w:val="0"/>
              <w:suppressLineNumbers w:val="0"/>
              <w:spacing w:before="0" w:beforeAutospacing="0" w:after="0" w:afterAutospacing="0"/>
              <w:ind w:left="0" w:right="0"/>
              <w:rPr>
                <w:rFonts w:hint="default" w:cs="Times New Roman"/>
              </w:rPr>
            </w:pPr>
            <w:r>
              <w:rPr>
                <w:rFonts w:hint="eastAsia" w:cs="Times New Roman"/>
              </w:rPr>
              <w:t>2.查见项目部《特种作业人员信息登记表》，项目部电工12人持证上岗，证件均在有效期内，抽查张杰的高压电工作业证，证号：T511622199710169410；发证机关：广元市应急管理局；发证时间：2018.11.01；有效时间：2028.07.24；复审时间：2025.07.24，符合要求。</w:t>
            </w:r>
          </w:p>
          <w:p w14:paraId="56EFFDF3">
            <w:pPr>
              <w:pStyle w:val="8"/>
              <w:keepNext w:val="0"/>
              <w:keepLines w:val="0"/>
              <w:suppressLineNumbers w:val="0"/>
              <w:spacing w:before="0" w:beforeAutospacing="0" w:after="0" w:afterAutospacing="0"/>
              <w:ind w:left="0" w:right="0"/>
              <w:rPr>
                <w:rFonts w:hint="default" w:cs="Times New Roman"/>
              </w:rPr>
            </w:pPr>
            <w:r>
              <w:rPr>
                <w:rFonts w:hint="eastAsia" w:cs="Times New Roman"/>
              </w:rPr>
              <w:t>3.现场检查厂房发电机层安装场临时用电配电线路、配电箱采用“三相五线制”和“三级配电两级保护”，符合配电要求，现场检查厂房发电机层安装场配电箱、用电设备用电，做到了“一机、一闸、一漏电保护”，地下厂房配电箱、开关柜箱体完好，旁边配备了灭火器，露天配电箱有防雨措施。现场检查，水电五局厂房安装场发电机层配电箱，有每天检查记录和签字。抽查项目部2024年2月13日《施工临时用电检查表》包括了对临时接地的检查，符合要求。</w:t>
            </w:r>
          </w:p>
          <w:p w14:paraId="4FEE3CB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19B8EAD">
            <w:pPr>
              <w:pStyle w:val="8"/>
              <w:keepNext w:val="0"/>
              <w:keepLines w:val="0"/>
              <w:suppressLineNumbers w:val="0"/>
              <w:spacing w:before="0" w:beforeAutospacing="0" w:after="0" w:afterAutospacing="0"/>
              <w:ind w:left="0" w:right="0"/>
              <w:rPr>
                <w:rFonts w:hint="default" w:cs="Times New Roman"/>
              </w:rPr>
            </w:pPr>
            <w:r>
              <w:rPr>
                <w:rFonts w:hint="default" w:cs="Times New Roman"/>
              </w:rPr>
              <w:t>1.查见项目部2022年1月编制的《巴拉水电站首部枢纽工程临时用电安全专项施工方案》（合同编号：BL2020/C-02），方案内容包括：1）工程概况；2）编制依据；3）用电系统布置及安装作业；4）施工安全用电技术措施；5）安全用电管理措施；6）触电事故应急救援预案。2022年1月18日水电七局已将方案上报监理单位审批，2022年1月19日监理单位四川二滩国际工程咨询有限责任公司进行下发了《关于巴拉水电站首部枢纽工程临时用电安全专项施工方案的批复》（SD7/-8/BLC02/ETI/019/2022）</w:t>
            </w:r>
            <w:r>
              <w:rPr>
                <w:rFonts w:hint="eastAsia" w:cs="Times New Roman"/>
              </w:rPr>
              <w:t>。</w:t>
            </w:r>
          </w:p>
          <w:p w14:paraId="47BD28B0">
            <w:pPr>
              <w:pStyle w:val="8"/>
              <w:keepNext w:val="0"/>
              <w:keepLines w:val="0"/>
              <w:suppressLineNumbers w:val="0"/>
              <w:spacing w:before="0" w:beforeAutospacing="0" w:after="0" w:afterAutospacing="0"/>
              <w:ind w:left="0" w:right="0"/>
              <w:rPr>
                <w:rFonts w:hint="default" w:cs="Times New Roman"/>
              </w:rPr>
            </w:pPr>
            <w:r>
              <w:rPr>
                <w:rFonts w:hint="default" w:cs="Times New Roman"/>
              </w:rPr>
              <w:t>2.查见项目部《首部枢纽标特种作业人员动态登记表》（2024年10月），项目部有高低压电工14人持证上岗，证件均在有效期内，抽查候胜杰的低压电工作业证，证件编号：T511111197312123112；发证机关：四川省安全生产监督管理局；发证时间：2017.06.02；有效期限：2029.07.19；下次复审时间：2026.07.19。</w:t>
            </w:r>
          </w:p>
          <w:p w14:paraId="3ECEB75D">
            <w:pPr>
              <w:pStyle w:val="8"/>
              <w:keepNext w:val="0"/>
              <w:keepLines w:val="0"/>
              <w:suppressLineNumbers w:val="0"/>
              <w:spacing w:before="0" w:beforeAutospacing="0" w:after="0" w:afterAutospacing="0"/>
              <w:ind w:left="0" w:right="0"/>
              <w:rPr>
                <w:rFonts w:hint="default" w:cs="Times New Roman"/>
              </w:rPr>
            </w:pPr>
            <w:r>
              <w:rPr>
                <w:rFonts w:hint="default" w:cs="Times New Roman"/>
              </w:rPr>
              <w:t>3.现场检查项目部右岸观景平台配电箱、用电设备用电做到了“一机、一闸、一漏电保护”，未发现一闸多机的情况。查见项目部观景平台配电箱内均有检查记录表，每天检查记录和签字。查见项目部《施工用电隐患排查表》（2024年11月2日），项目部定期对施工用电进行专项定期排查</w:t>
            </w:r>
            <w:r>
              <w:rPr>
                <w:rFonts w:hint="eastAsia" w:cs="Times New Roman"/>
              </w:rPr>
              <w:t>。</w:t>
            </w:r>
          </w:p>
          <w:p w14:paraId="1B5D3E68">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32FEA8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2021年10月编制的《关于上报巴拉水电站引水隧洞标2#、3#施工支洞及引水隧洞控制段临时用电专项方案的函》，已上报监理审批，2021年10月21日工程监理进行了方案批复，下发了《引水隧洞标2#、3#施工支洞及引水隧洞控制段临时用电专项方案的批复》（ETI/SD10/BLC03/103/2021）。</w:t>
            </w:r>
          </w:p>
          <w:p w14:paraId="4045399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特种作业人员信息登记表表》，项目部有高低压电工5人，均持证上岗。抽查胡庭文的低压电工作业证，证件编号：T511025197203153956；发证机关：成都市应急管理厅；发证时间：2021.08.09；有效期限：2027.08.09；下次复审时间：2027.05.09。</w:t>
            </w:r>
          </w:p>
          <w:p w14:paraId="3ABE91E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现场检查项目部引水隧洞施工现场配电箱、用电设备用电做到了“一机、一闸、一漏电保护”，未发现一闸多机的情况。引水隧洞开挖台车、衬砌台车使用行灯变压器，使用安全电压进行照明。查见项目部引水隧洞配电箱内都有检查记录表，每天检查记录和签字。查见项目部《施工用电安全监测记录表》（2024年10月15日），项目部定期对施工用电进行专项定期排查。</w:t>
            </w:r>
          </w:p>
          <w:p w14:paraId="3BEFE1B2">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CB24BE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2023年3月23日编制的《关于上报巴拉水电站机电设备安装工程施工临时用电安全专项方案的函》（SD5-JD/ETI/028/2023）及《关于机电设备安装工程施工临时用电安全专项方案的批复》（编号：ETI/SD5-JD/022/2023），水电五局机电安装巴拉项目部编制了施工临时用电安全专项方案，2023年4月12日工程监理进行了方案批复。</w:t>
            </w:r>
          </w:p>
          <w:p w14:paraId="5F166F0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 xml:space="preserve">2.查见项目部《特种作业人员信息登记表表》，项目部有高低压电工3人，均持证上岗。  </w:t>
            </w:r>
          </w:p>
          <w:p w14:paraId="7AAF1E0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现场检查项目部施工现场、厂房发电机层安装场临时用电配电线路、配电箱采用“三相五线制”和“三级配电两级保护”，符合配电要求。现场检查，项目部厂房发电机层安装场配电箱、用电设备用电，做到了“一机、一闸、一漏电保护”。现场检查，项目部厂房安装场发电机层配电箱，有每天检查记录和签字。项目部2024年4月3日《配电箱检查记录》包括了对临时接地的检查。查见2023年12月9日的《变压器试验检测报告》，对施工用电安装后进行了验收合格</w:t>
            </w:r>
            <w:r>
              <w:rPr>
                <w:rFonts w:hint="eastAsia" w:eastAsia="仿宋_GB2312"/>
                <w:szCs w:val="21"/>
              </w:rPr>
              <w:t>。</w:t>
            </w:r>
          </w:p>
          <w:p w14:paraId="2B212B93">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07EA5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E00D51A">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w:t>
            </w:r>
            <w:r>
              <w:rPr>
                <w:rFonts w:hint="eastAsia" w:eastAsia="仿宋_GB2312"/>
                <w:b/>
                <w:szCs w:val="21"/>
              </w:rPr>
              <w:t>）</w:t>
            </w:r>
          </w:p>
        </w:tc>
        <w:tc>
          <w:tcPr>
            <w:tcW w:w="2211" w:type="dxa"/>
            <w:tcBorders>
              <w:tl2br w:val="nil"/>
              <w:tr2bl w:val="nil"/>
            </w:tcBorders>
            <w:shd w:val="clear" w:color="auto" w:fill="FFFFFF"/>
            <w:vAlign w:val="center"/>
          </w:tcPr>
          <w:p w14:paraId="50FC03A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安全设施</w:t>
            </w:r>
          </w:p>
        </w:tc>
        <w:tc>
          <w:tcPr>
            <w:tcW w:w="2788" w:type="dxa"/>
            <w:tcBorders>
              <w:tl2br w:val="nil"/>
              <w:tr2bl w:val="nil"/>
            </w:tcBorders>
            <w:shd w:val="clear" w:color="auto" w:fill="FFFFFF"/>
            <w:vAlign w:val="center"/>
          </w:tcPr>
          <w:p w14:paraId="6F25539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参建单位应建立健全安全设施管理制度。</w:t>
            </w:r>
          </w:p>
          <w:p w14:paraId="0604C8F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建设工程安全设施应实现“三同时”，施工现场安全设施应与工程进度同步。</w:t>
            </w:r>
          </w:p>
          <w:p w14:paraId="009E37A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临边、孔洞、通道、高处作业、设备设施等危险部位的安全设施应齐全有效，并设置明显的安全警示标志。</w:t>
            </w:r>
          </w:p>
          <w:p w14:paraId="50C98A3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安全防护措施和警示标志应符合国家标准，并安装牢固可靠。</w:t>
            </w:r>
          </w:p>
          <w:p w14:paraId="5EC8083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高处作业应使用手扶水平安全绳、速差自控器、攀登自锁器、安全网（带）等设施。</w:t>
            </w:r>
          </w:p>
          <w:p w14:paraId="3AF0200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危险作业场所应设置安全隔离（屏蔽）设施和明显的警示标志。</w:t>
            </w:r>
          </w:p>
          <w:p w14:paraId="2909F55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安全设施经验收合格方可投入使用；在暴雨、台风、暴风雪等极端天气前后应组织有关人员对安全设施进行检查或重新验收。</w:t>
            </w:r>
          </w:p>
          <w:p w14:paraId="7E164F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安全设施严禁挪动或移作他用，严禁未经审批同意私自拆除、停用安全设施。</w:t>
            </w:r>
          </w:p>
          <w:p w14:paraId="38FE01E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使用单位应建立安全设施台账，并按照规定进行检测、检查和维护；建设单位和监理单位按照规定对安全设施进行监督检查，确保安全设施完好、有效。</w:t>
            </w:r>
          </w:p>
        </w:tc>
        <w:tc>
          <w:tcPr>
            <w:tcW w:w="2767" w:type="dxa"/>
            <w:tcBorders>
              <w:tl2br w:val="nil"/>
              <w:tr2bl w:val="nil"/>
            </w:tcBorders>
            <w:shd w:val="clear" w:color="auto" w:fill="FFFFFF"/>
            <w:vAlign w:val="center"/>
          </w:tcPr>
          <w:p w14:paraId="039B67F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）参建单位未建立健全安全设施管理制度，扣2分/单位。</w:t>
            </w:r>
          </w:p>
          <w:p w14:paraId="7BF023E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）项目安全设施未做到“三同时”，施工现场安全设施未与工程进度同步，扣2分/处。</w:t>
            </w:r>
          </w:p>
          <w:p w14:paraId="469F39F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）危险部位的安全设施缺失或安全警示标志设置不明显，扣1分/处。</w:t>
            </w:r>
          </w:p>
          <w:p w14:paraId="657F0D0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）安全防护措施和警示标志不符合国家标准或未安装牢固可靠，扣1分/处。</w:t>
            </w:r>
          </w:p>
          <w:p w14:paraId="5624632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高处作业区未设置盖板、安全网或围栏等设施，扣1分/处；高处作业行走区域未按有关规定设置手扶水平安全绳、安全网等安全防护设施，扣1分/处；高处作业人员未按有关规定使用安全带、速差自控或攀登自锁器等安全防护用品用具，扣1分/人次。</w:t>
            </w:r>
          </w:p>
          <w:p w14:paraId="4CFD525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）危险作业场所未设置安全隔离设施或醒目的警告标志，扣1分/处。</w:t>
            </w:r>
          </w:p>
          <w:p w14:paraId="2D4CDF2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）安全设施未验收合格方即投入使用，扣1分/处；在暴雨、台风、暴风雪等极端天气前后，未组织有关人员对安全设施进行检查或重新验收，扣1分/次。</w:t>
            </w:r>
          </w:p>
          <w:p w14:paraId="79188A5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）现场设置的各种安全设施严禁挪动或移作他用，扣1分/处。</w:t>
            </w:r>
          </w:p>
          <w:p w14:paraId="3D8022E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）使用单位未建立安全设施台账，扣2分；未按照规定进行检测、检查和维护，扣1分/处；建设单位和监理单位未按照规定对安全设施进行监督检查，扣1分/次。</w:t>
            </w:r>
          </w:p>
        </w:tc>
        <w:tc>
          <w:tcPr>
            <w:tcW w:w="975" w:type="dxa"/>
            <w:tcBorders>
              <w:tl2br w:val="nil"/>
              <w:tr2bl w:val="nil"/>
            </w:tcBorders>
            <w:shd w:val="clear" w:color="auto" w:fill="FFFFFF"/>
            <w:vAlign w:val="center"/>
          </w:tcPr>
          <w:p w14:paraId="77C7654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37848C6A">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6</w:t>
            </w:r>
          </w:p>
        </w:tc>
        <w:tc>
          <w:tcPr>
            <w:tcW w:w="3564" w:type="dxa"/>
            <w:tcBorders>
              <w:tl2br w:val="nil"/>
              <w:tr2bl w:val="nil"/>
            </w:tcBorders>
            <w:shd w:val="clear" w:color="auto" w:fill="FFFFFF"/>
            <w:vAlign w:val="center"/>
          </w:tcPr>
          <w:p w14:paraId="730B86A9">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1C39FE87">
            <w:pPr>
              <w:pStyle w:val="8"/>
              <w:keepNext w:val="0"/>
              <w:keepLines w:val="0"/>
              <w:suppressLineNumbers w:val="0"/>
              <w:spacing w:before="0" w:beforeAutospacing="0" w:after="0" w:afterAutospacing="0"/>
              <w:ind w:left="0" w:right="0"/>
              <w:rPr>
                <w:rFonts w:hint="default" w:cs="Times New Roman"/>
              </w:rPr>
            </w:pPr>
            <w:r>
              <w:rPr>
                <w:rFonts w:hint="eastAsia" w:cs="Times New Roman"/>
              </w:rPr>
              <w:t>1.查见足木足公司制定了《三同时管理制度》（足水司〔2022〕49号），其内容包括了：1）安全设施“三同时”管理；2）职业健康“三同时”管理；3）消防“三同时”管理；4）环保“三同时”管理。三同时管理制度中明确了安全设施“三同时”管理。</w:t>
            </w:r>
          </w:p>
          <w:p w14:paraId="77E641B4">
            <w:pPr>
              <w:pStyle w:val="8"/>
              <w:keepNext w:val="0"/>
              <w:keepLines w:val="0"/>
              <w:suppressLineNumbers w:val="0"/>
              <w:spacing w:before="0" w:beforeAutospacing="0" w:after="0" w:afterAutospacing="0"/>
              <w:ind w:left="0" w:right="0"/>
              <w:rPr>
                <w:rFonts w:hint="default" w:cs="Times New Roman"/>
              </w:rPr>
            </w:pPr>
            <w:r>
              <w:rPr>
                <w:rFonts w:hint="eastAsia" w:cs="Times New Roman"/>
              </w:rPr>
              <w:t>2.不涉及。</w:t>
            </w:r>
          </w:p>
          <w:p w14:paraId="57738D3A">
            <w:pPr>
              <w:pStyle w:val="8"/>
              <w:keepNext w:val="0"/>
              <w:keepLines w:val="0"/>
              <w:suppressLineNumbers w:val="0"/>
              <w:spacing w:before="0" w:beforeAutospacing="0" w:after="0" w:afterAutospacing="0"/>
              <w:ind w:left="0" w:right="0"/>
              <w:rPr>
                <w:rFonts w:hint="default" w:cs="Times New Roman"/>
              </w:rPr>
            </w:pPr>
            <w:r>
              <w:rPr>
                <w:rFonts w:hint="eastAsia" w:cs="Times New Roman"/>
              </w:rPr>
              <w:t>3.现场检查足木足公司营地，临边、沟、坑、孔洞设置安全围栏、盖板等设施，符合要求。</w:t>
            </w:r>
          </w:p>
          <w:p w14:paraId="06FDC736">
            <w:pPr>
              <w:pStyle w:val="8"/>
              <w:keepNext w:val="0"/>
              <w:keepLines w:val="0"/>
              <w:suppressLineNumbers w:val="0"/>
              <w:spacing w:before="0" w:beforeAutospacing="0" w:after="0" w:afterAutospacing="0"/>
              <w:ind w:left="0" w:right="0"/>
              <w:rPr>
                <w:rFonts w:hint="default" w:cs="Times New Roman"/>
              </w:rPr>
            </w:pPr>
            <w:r>
              <w:rPr>
                <w:rFonts w:hint="eastAsia" w:cs="Times New Roman"/>
              </w:rPr>
              <w:t>4-8不涉及。</w:t>
            </w:r>
          </w:p>
          <w:p w14:paraId="50D00DA0">
            <w:pPr>
              <w:pStyle w:val="8"/>
              <w:keepNext w:val="0"/>
              <w:keepLines w:val="0"/>
              <w:suppressLineNumbers w:val="0"/>
              <w:spacing w:before="0" w:beforeAutospacing="0" w:after="0" w:afterAutospacing="0"/>
              <w:ind w:left="0" w:right="0"/>
              <w:rPr>
                <w:rFonts w:hint="default" w:cs="Times New Roman"/>
              </w:rPr>
            </w:pPr>
            <w:r>
              <w:rPr>
                <w:rFonts w:hint="eastAsia" w:cs="Times New Roman"/>
              </w:rPr>
              <w:t>9.查见足木足公司2024年3月28日防汛防地质灾害专题检查记录，在极端天气前后组织有关人员对安全设施进行检查。</w:t>
            </w:r>
          </w:p>
          <w:p w14:paraId="58A79701">
            <w:pPr>
              <w:pStyle w:val="7"/>
              <w:keepNext w:val="0"/>
              <w:keepLines w:val="0"/>
              <w:suppressLineNumbers w:val="0"/>
              <w:spacing w:before="0" w:beforeAutospacing="0" w:after="0" w:afterAutospacing="0"/>
              <w:ind w:left="0" w:right="0" w:firstLine="211" w:firstLineChars="100"/>
              <w:rPr>
                <w:rFonts w:hint="default" w:eastAsia="仿宋_GB2312"/>
                <w:b/>
                <w:bCs w:val="0"/>
                <w:szCs w:val="21"/>
              </w:rPr>
            </w:pPr>
            <w:r>
              <w:rPr>
                <w:rFonts w:hint="eastAsia" w:eastAsia="仿宋_GB2312"/>
                <w:b/>
                <w:szCs w:val="21"/>
                <w:lang w:eastAsia="zh-CN"/>
              </w:rPr>
              <w:t>二滩国际监理</w:t>
            </w:r>
          </w:p>
          <w:p w14:paraId="3058E01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lang w:val="en-US" w:eastAsia="zh-CN"/>
              </w:rPr>
              <w:t>1.</w:t>
            </w:r>
            <w:r>
              <w:rPr>
                <w:rFonts w:hint="eastAsia" w:eastAsia="仿宋_GB2312"/>
                <w:szCs w:val="21"/>
              </w:rPr>
              <w:t>查见项目部2022年3月18日发布的《二滩国际巴拉水电站主体工程项目监理部安全、环境、能源节约、职业健康管理制度汇编》的函（编号：巴拉监安字〔2022〕005号），汇编中第31项为安全设施管理制度，内容包括：1）总则；2）职责；3）形成安全设施；4）安全设施审批；5）安全设施验收、使用和拆除；6）监督管理。</w:t>
            </w:r>
          </w:p>
          <w:p w14:paraId="5C99032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9.不涉及。</w:t>
            </w:r>
          </w:p>
          <w:p w14:paraId="751AEF98">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清源设计</w:t>
            </w:r>
          </w:p>
          <w:p w14:paraId="256680C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867DF35">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水电五六局联合体巴拉项目部</w:t>
            </w:r>
          </w:p>
          <w:p w14:paraId="73EAF0EF">
            <w:pPr>
              <w:pStyle w:val="8"/>
              <w:keepNext w:val="0"/>
              <w:keepLines w:val="0"/>
              <w:suppressLineNumbers w:val="0"/>
              <w:spacing w:before="0" w:beforeAutospacing="0" w:after="0" w:afterAutospacing="0"/>
              <w:ind w:left="0" w:right="0"/>
              <w:rPr>
                <w:rFonts w:hint="default" w:cs="Times New Roman"/>
              </w:rPr>
            </w:pPr>
            <w:r>
              <w:rPr>
                <w:rFonts w:hint="eastAsia" w:cs="Times New Roman"/>
              </w:rPr>
              <w:t>1.查见项目部制定了《安全设施、职业病防护设施“三同时”管理制度》（安环〔2024〕029号），明确了安全设施管理的有关内容和要求。</w:t>
            </w:r>
          </w:p>
          <w:p w14:paraId="1729E442">
            <w:pPr>
              <w:pStyle w:val="8"/>
              <w:keepNext w:val="0"/>
              <w:keepLines w:val="0"/>
              <w:suppressLineNumbers w:val="0"/>
              <w:spacing w:before="0" w:beforeAutospacing="0" w:after="0" w:afterAutospacing="0"/>
              <w:ind w:left="0" w:right="0"/>
              <w:rPr>
                <w:rFonts w:hint="default" w:cs="Times New Roman"/>
              </w:rPr>
            </w:pPr>
            <w:r>
              <w:rPr>
                <w:rFonts w:hint="eastAsia" w:cs="Times New Roman"/>
              </w:rPr>
              <w:t>2.经沟通了解和现场查证，项目部施工现场安全设施与工程进行同步规划、实施和投入使用，做到了“三同时”。</w:t>
            </w:r>
          </w:p>
          <w:p w14:paraId="3D266CF4">
            <w:pPr>
              <w:pStyle w:val="8"/>
              <w:keepNext w:val="0"/>
              <w:keepLines w:val="0"/>
              <w:suppressLineNumbers w:val="0"/>
              <w:spacing w:before="0" w:beforeAutospacing="0" w:after="0" w:afterAutospacing="0"/>
              <w:ind w:left="0" w:right="0"/>
              <w:rPr>
                <w:rFonts w:hint="default" w:cs="Times New Roman"/>
              </w:rPr>
            </w:pPr>
            <w:r>
              <w:rPr>
                <w:rFonts w:hint="eastAsia" w:cs="Times New Roman"/>
              </w:rPr>
              <w:t>3.现场检查厂房发电机层安装场临空部位安装了防护栏杆，符合要求。</w:t>
            </w:r>
          </w:p>
          <w:p w14:paraId="062E903B">
            <w:pPr>
              <w:pStyle w:val="8"/>
              <w:keepNext w:val="0"/>
              <w:keepLines w:val="0"/>
              <w:suppressLineNumbers w:val="0"/>
              <w:spacing w:before="0" w:beforeAutospacing="0" w:after="0" w:afterAutospacing="0"/>
              <w:ind w:left="0" w:right="0"/>
              <w:rPr>
                <w:rFonts w:hint="default" w:cs="Times New Roman"/>
              </w:rPr>
            </w:pPr>
            <w:r>
              <w:rPr>
                <w:rFonts w:hint="eastAsia" w:cs="Times New Roman"/>
              </w:rPr>
              <w:t>4.现场检查厂房发电机层安装场，设置安全密目网，安全防护措施和警示标志符合国家标准要求。</w:t>
            </w:r>
          </w:p>
          <w:p w14:paraId="435FD4C4">
            <w:pPr>
              <w:pStyle w:val="8"/>
              <w:keepNext w:val="0"/>
              <w:keepLines w:val="0"/>
              <w:suppressLineNumbers w:val="0"/>
              <w:spacing w:before="0" w:beforeAutospacing="0" w:after="0" w:afterAutospacing="0"/>
              <w:ind w:left="0" w:right="0"/>
              <w:rPr>
                <w:rFonts w:hint="default" w:cs="Times New Roman"/>
              </w:rPr>
            </w:pPr>
            <w:r>
              <w:rPr>
                <w:rFonts w:hint="eastAsia" w:cs="Times New Roman"/>
              </w:rPr>
              <w:t>5.现场检查厂房发电机层安装场，无高处作业行走区域。</w:t>
            </w:r>
          </w:p>
          <w:p w14:paraId="4E7238EC">
            <w:pPr>
              <w:pStyle w:val="8"/>
              <w:keepNext w:val="0"/>
              <w:keepLines w:val="0"/>
              <w:suppressLineNumbers w:val="0"/>
              <w:spacing w:before="0" w:beforeAutospacing="0" w:after="0" w:afterAutospacing="0"/>
              <w:ind w:left="0" w:right="0"/>
              <w:rPr>
                <w:rFonts w:hint="default" w:cs="Times New Roman"/>
              </w:rPr>
            </w:pPr>
            <w:r>
              <w:rPr>
                <w:rFonts w:hint="eastAsia" w:cs="Times New Roman"/>
              </w:rPr>
              <w:t>6.现场检查厂房调压井，施工人员安全带（绳）悬吊作业，配置了速差自控和攀登自锁器的装备。</w:t>
            </w:r>
          </w:p>
          <w:p w14:paraId="0EFE87C9">
            <w:pPr>
              <w:pStyle w:val="8"/>
              <w:keepNext w:val="0"/>
              <w:keepLines w:val="0"/>
              <w:suppressLineNumbers w:val="0"/>
              <w:spacing w:before="0" w:beforeAutospacing="0" w:after="0" w:afterAutospacing="0"/>
              <w:ind w:left="0" w:right="0"/>
              <w:rPr>
                <w:rFonts w:hint="default" w:cs="Times New Roman"/>
              </w:rPr>
            </w:pPr>
            <w:r>
              <w:rPr>
                <w:rFonts w:hint="eastAsia" w:cs="Times New Roman"/>
              </w:rPr>
              <w:t>7.现场检查项目部有对安全设施进行验收的记录，结果为合格。</w:t>
            </w:r>
          </w:p>
          <w:p w14:paraId="55ABD986">
            <w:pPr>
              <w:pStyle w:val="8"/>
              <w:keepNext w:val="0"/>
              <w:keepLines w:val="0"/>
              <w:suppressLineNumbers w:val="0"/>
              <w:spacing w:before="0" w:beforeAutospacing="0" w:after="0" w:afterAutospacing="0"/>
              <w:ind w:left="0" w:right="0"/>
              <w:rPr>
                <w:rFonts w:hint="default" w:cs="Times New Roman"/>
              </w:rPr>
            </w:pPr>
            <w:r>
              <w:rPr>
                <w:rFonts w:hint="eastAsia" w:cs="Times New Roman"/>
              </w:rPr>
              <w:t>8.现场检查项目部厂房发电机层安装场空压机设备防护装置完好，厂房发电机层安装场生产作业区，设置了安全隔离设施。</w:t>
            </w:r>
          </w:p>
          <w:p w14:paraId="3CC4C9AA">
            <w:pPr>
              <w:pStyle w:val="8"/>
              <w:keepNext w:val="0"/>
              <w:keepLines w:val="0"/>
              <w:suppressLineNumbers w:val="0"/>
              <w:spacing w:before="0" w:beforeAutospacing="0" w:after="0" w:afterAutospacing="0"/>
              <w:ind w:left="0" w:right="0"/>
              <w:rPr>
                <w:rFonts w:hint="default" w:cs="Times New Roman"/>
              </w:rPr>
            </w:pPr>
            <w:r>
              <w:rPr>
                <w:rFonts w:hint="default" w:cs="Times New Roman"/>
              </w:rPr>
              <w:t>9.查见项目部建立了安全设施管理台账，符合要求。</w:t>
            </w:r>
          </w:p>
          <w:p w14:paraId="64794C62">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水电七八局联合体巴拉项目部</w:t>
            </w:r>
          </w:p>
          <w:p w14:paraId="1C742C56">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1.查见项目部制定了《巴拉水电站首部枢纽工程项目经理安全设施管理制度》（七巴项发〔2023〕21号），明确了安全防护设施管理的有关内容和要求。</w:t>
            </w:r>
          </w:p>
          <w:p w14:paraId="2FD5A5D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2.经沟通了解和现场查证，项目部施工现场安全设施与工程进行同步规划、实施和投入使用，做到了“三同时”</w:t>
            </w:r>
            <w:r>
              <w:rPr>
                <w:rFonts w:hint="eastAsia" w:eastAsia="仿宋_GB2312"/>
                <w:szCs w:val="21"/>
              </w:rPr>
              <w:t>，与工程进度同步。</w:t>
            </w:r>
          </w:p>
          <w:p w14:paraId="32476D8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3.现场检查项目部施工的大坝、溢洪洞及临建场地的临空部位安装了防护栏杆，符合要求。</w:t>
            </w:r>
          </w:p>
          <w:p w14:paraId="79421175">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 xml:space="preserve">4.现场检查项目部施工的大坝、溢洪洞及临建场地临边、临空部位，设置安全密目网。  </w:t>
            </w:r>
          </w:p>
          <w:p w14:paraId="76A4BCE5">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5.现场检查项目部施工的大坝、溢洪洞及临建场地，无高处作业行走区域。</w:t>
            </w:r>
          </w:p>
          <w:p w14:paraId="28EFA616">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6.现场检查项目部施工的大坝、溢洪洞及临建场地，不涉及危险作业场所。施工人员安全带（绳）悬吊作业。</w:t>
            </w:r>
          </w:p>
          <w:p w14:paraId="0CC36E7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7.现场检查项目部</w:t>
            </w:r>
            <w:r>
              <w:rPr>
                <w:rFonts w:hint="eastAsia" w:eastAsia="仿宋_GB2312"/>
                <w:szCs w:val="21"/>
              </w:rPr>
              <w:t>有</w:t>
            </w:r>
            <w:r>
              <w:rPr>
                <w:rFonts w:hint="default" w:eastAsia="仿宋_GB2312"/>
                <w:szCs w:val="21"/>
              </w:rPr>
              <w:t>对安全设施进行验收</w:t>
            </w:r>
            <w:r>
              <w:rPr>
                <w:rFonts w:hint="eastAsia" w:eastAsia="仿宋_GB2312"/>
                <w:szCs w:val="21"/>
              </w:rPr>
              <w:t>的记录</w:t>
            </w:r>
            <w:r>
              <w:rPr>
                <w:rFonts w:hint="default" w:eastAsia="仿宋_GB2312"/>
                <w:szCs w:val="21"/>
              </w:rPr>
              <w:t>，结果为合格。</w:t>
            </w:r>
          </w:p>
          <w:p w14:paraId="40708D5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8.现场检查项目部施工的大坝、溢洪洞的空压机、钢筋切割机设备防护装置完好。</w:t>
            </w:r>
          </w:p>
          <w:p w14:paraId="38EBF7F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查见</w:t>
            </w:r>
            <w:r>
              <w:rPr>
                <w:rFonts w:hint="default" w:eastAsia="仿宋_GB2312"/>
                <w:szCs w:val="21"/>
              </w:rPr>
              <w:t>项目部建立了安全设施管理台账</w:t>
            </w:r>
            <w:r>
              <w:rPr>
                <w:rFonts w:hint="eastAsia" w:eastAsia="仿宋_GB2312"/>
                <w:szCs w:val="21"/>
              </w:rPr>
              <w:t>，符合要求。</w:t>
            </w:r>
          </w:p>
          <w:p w14:paraId="4F955829">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水电十局巴拉项目部</w:t>
            </w:r>
          </w:p>
          <w:p w14:paraId="2F64000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1.查见项目部制定了《安全防护设施管理制度》（项目安环〔2023〕035号），明确了安全防护设施管理规定（共13项规定）。</w:t>
            </w:r>
          </w:p>
          <w:p w14:paraId="2A61CBE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2.经沟通了解和现场查证，项目部施工现场安全设施与工程进行同步规划、实施和投入使用，做到了“三同时”。</w:t>
            </w:r>
          </w:p>
          <w:p w14:paraId="04D95CEE">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3.现场检查项目部引水隧洞施工及临建场地的临空部位安装了防护栏杠，符合要求。</w:t>
            </w:r>
          </w:p>
          <w:p w14:paraId="21CEC66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4.现场检查项目部引水隧洞的钢筋台车、钢模台车，设置安全防护实施及警示标识。</w:t>
            </w:r>
          </w:p>
          <w:p w14:paraId="149EB3F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5.现场检查项目部引水隧洞各工作面，无高处作业行走区域。</w:t>
            </w:r>
          </w:p>
          <w:p w14:paraId="2769D97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6.现场检查项目部引水隧洞各工作面不涉及危险作业场所。施工人员安全带（绳）悬吊作业。</w:t>
            </w:r>
          </w:p>
          <w:p w14:paraId="22C7F3C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7.查见项目部《底板浇筑台车验收表》（2024年7月14日），项目部对模板台车安全防护设施进行了验收，并有监理工程师签字。</w:t>
            </w:r>
          </w:p>
          <w:p w14:paraId="6BDF314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8.现场检查，未发现项目部设置的各种安全设施挪动或移作他用的现象。</w:t>
            </w:r>
          </w:p>
          <w:p w14:paraId="6C72DF96">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水电五局机电安装项目部</w:t>
            </w:r>
          </w:p>
          <w:p w14:paraId="0DF8798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1.查见项目部制定了《安全设施标准化管理制度》（安环发〔2024〕030号），明确了安全设施标准化管理的有关内容和要求。</w:t>
            </w:r>
          </w:p>
          <w:p w14:paraId="1059EEA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2.经沟通了解和现场查证，项目部施工现场安全设施与工程进行同步规划、实施和投入使用，做到了“三同时”。</w:t>
            </w:r>
          </w:p>
          <w:p w14:paraId="65255DA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3.现场检查项目部1#机组安装现场临空部位安装了防护栏杆，符合要求。 </w:t>
            </w:r>
          </w:p>
          <w:p w14:paraId="65859E9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4.现场检查项目部1#机组安装现场临空部位安装，设置有安全密目网，符合要求。</w:t>
            </w:r>
          </w:p>
          <w:p w14:paraId="5222BE8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5.现场检查项目部厂房发电机层安装场，无高处作业行走区域。</w:t>
            </w:r>
          </w:p>
          <w:p w14:paraId="19F53F6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6.现场检查项目部在查评期内不涉及危险作业场所。施工人员安全带（绳）悬吊作业，配置了速差自控和攀登自锁器。</w:t>
            </w:r>
          </w:p>
          <w:p w14:paraId="708E28E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7.现场检查项目部安装作业对安全设施进行了验收，结果为合格。</w:t>
            </w:r>
          </w:p>
          <w:p w14:paraId="18C3577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8.现场检查水电五局机电安装项目未发现设置的各种安全设施挪动或移作他用的现象。</w:t>
            </w:r>
          </w:p>
          <w:p w14:paraId="18FF69B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9.查见项目部建立了安全设施管理台账，符合要求。</w:t>
            </w:r>
          </w:p>
          <w:p w14:paraId="19866FA3">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w:t>
            </w:r>
          </w:p>
          <w:p w14:paraId="55758CDE">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default" w:eastAsia="仿宋_GB2312"/>
                <w:b/>
                <w:szCs w:val="21"/>
              </w:rPr>
              <w:t>1.水电十局巴拉项目部未</w:t>
            </w:r>
            <w:r>
              <w:rPr>
                <w:rFonts w:hint="eastAsia" w:eastAsia="仿宋_GB2312"/>
                <w:b/>
                <w:szCs w:val="21"/>
              </w:rPr>
              <w:t>提供</w:t>
            </w:r>
            <w:r>
              <w:rPr>
                <w:rFonts w:hint="default" w:eastAsia="仿宋_GB2312"/>
                <w:b/>
                <w:szCs w:val="21"/>
              </w:rPr>
              <w:t>建立</w:t>
            </w:r>
            <w:r>
              <w:rPr>
                <w:rFonts w:hint="eastAsia" w:eastAsia="仿宋_GB2312"/>
                <w:b/>
                <w:szCs w:val="21"/>
              </w:rPr>
              <w:t>的</w:t>
            </w:r>
            <w:r>
              <w:rPr>
                <w:rFonts w:hint="default" w:eastAsia="仿宋_GB2312"/>
                <w:b/>
                <w:szCs w:val="21"/>
              </w:rPr>
              <w:t>安全设施台账</w:t>
            </w:r>
            <w:r>
              <w:rPr>
                <w:rFonts w:hint="eastAsia" w:eastAsia="仿宋_GB2312"/>
                <w:b/>
                <w:szCs w:val="21"/>
              </w:rPr>
              <w:t>。</w:t>
            </w:r>
          </w:p>
          <w:p w14:paraId="19A9F386">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依据评分标准9，共扣2分。</w:t>
            </w:r>
          </w:p>
          <w:p w14:paraId="27F00B1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default" w:eastAsia="仿宋_GB2312"/>
                <w:b/>
                <w:szCs w:val="21"/>
              </w:rPr>
              <w:t>2.</w:t>
            </w:r>
            <w:r>
              <w:rPr>
                <w:rFonts w:hint="eastAsia" w:eastAsia="仿宋_GB2312"/>
                <w:b/>
                <w:szCs w:val="21"/>
              </w:rPr>
              <w:t>水电七八局联合体巴拉项目部溢洪洞内施工的钢锯台车，上层未安装踢脚板，存在物体掉落下层伤人的风险。水电七八局联合体巴拉项目部溢洪洞内施工的钢锯台车隔离层破裂，存在物体掉落下层伤人或人员掉落下层的风险。</w:t>
            </w:r>
          </w:p>
          <w:p w14:paraId="3EE70A3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依据评分标准3，共扣2分。</w:t>
            </w:r>
          </w:p>
        </w:tc>
      </w:tr>
      <w:tr w14:paraId="49BB45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593DC6E">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5</w:t>
            </w:r>
            <w:r>
              <w:rPr>
                <w:rFonts w:hint="eastAsia" w:eastAsia="仿宋_GB2312"/>
                <w:b/>
                <w:szCs w:val="21"/>
              </w:rPr>
              <w:t>）</w:t>
            </w:r>
          </w:p>
        </w:tc>
        <w:tc>
          <w:tcPr>
            <w:tcW w:w="2211" w:type="dxa"/>
            <w:tcBorders>
              <w:tl2br w:val="nil"/>
              <w:tr2bl w:val="nil"/>
            </w:tcBorders>
            <w:shd w:val="clear" w:color="auto" w:fill="FFFFFF"/>
            <w:vAlign w:val="center"/>
          </w:tcPr>
          <w:p w14:paraId="247C586E">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脚手架</w:t>
            </w:r>
          </w:p>
        </w:tc>
        <w:tc>
          <w:tcPr>
            <w:tcW w:w="2788" w:type="dxa"/>
            <w:tcBorders>
              <w:tl2br w:val="nil"/>
              <w:tr2bl w:val="nil"/>
            </w:tcBorders>
            <w:shd w:val="clear" w:color="auto" w:fill="FFFFFF"/>
            <w:vAlign w:val="center"/>
          </w:tcPr>
          <w:p w14:paraId="5159401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施工单位应编制跨越架、脚手架专项施工方案，经审批后，施工前对作业人员进行安全技术交底。</w:t>
            </w:r>
          </w:p>
          <w:p w14:paraId="67FC7AC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跨越架、脚手架的构配件质量应符合国家现行相关产品标准的要求。</w:t>
            </w:r>
          </w:p>
          <w:p w14:paraId="5C0049D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从事脚手架搭设和拆除的架子工，应持证上岗。</w:t>
            </w:r>
          </w:p>
          <w:p w14:paraId="121D938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跨越架与高速铁路、铁路、公路及通信线的最小安全距离应符合国家、行业相关规定。</w:t>
            </w:r>
          </w:p>
          <w:p w14:paraId="13B059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脚手架不应附加设计以外的荷载和用途。</w:t>
            </w:r>
          </w:p>
          <w:p w14:paraId="6F67B3E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跨越架、脚手架搭设应经验收合格，挂牌使用；在暴雨、台风、暴风雪等极端天气前后组织有关人员对脚手架进行检查或重新验收。</w:t>
            </w:r>
          </w:p>
          <w:p w14:paraId="786DD4F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当有六级及以上强风、浓雾、雨或雪天气时应停止脚手架与跨越架搭设和拆除作业；雨、雪后上架作业应有防滑措施，并应扫除积雪；夜间不宜进行脚手架与跨越架搭设及拆除作业。</w:t>
            </w:r>
          </w:p>
        </w:tc>
        <w:tc>
          <w:tcPr>
            <w:tcW w:w="2767" w:type="dxa"/>
            <w:tcBorders>
              <w:tl2br w:val="nil"/>
              <w:tr2bl w:val="nil"/>
            </w:tcBorders>
            <w:shd w:val="clear" w:color="auto" w:fill="FFFFFF"/>
            <w:vAlign w:val="center"/>
          </w:tcPr>
          <w:p w14:paraId="2891357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）施工单位未编制跨越架、脚手架专项施工方案，扣3分/份；施工前对作业人员进行安全技术交底，扣2分/份。</w:t>
            </w:r>
          </w:p>
          <w:p w14:paraId="65BC252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）跨越架、脚手架的构配件质量不符合国家现行相关产品标准的要求，扣3分。</w:t>
            </w:r>
          </w:p>
          <w:p w14:paraId="7DEA926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）从事脚手架搭设和拆除的架子工，未持有效证件，或按照规定体检不合格的，扣2分/人。</w:t>
            </w:r>
          </w:p>
          <w:p w14:paraId="2B00351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）跨越架与高速铁路、铁路、公路及通信线的最小安全距离不符合国家、行业相关规定，扣1分/处</w:t>
            </w:r>
          </w:p>
          <w:p w14:paraId="420196E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）施工脚手架附加设计以外的荷载或用途的扣1分/处。</w:t>
            </w:r>
          </w:p>
          <w:p w14:paraId="5208380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）跨越架、脚手架搭设未经验收、未挂牌使用，扣2分/处；在暴雨、台风、暴风雪等极端天气前后未组织有关人员对脚手架进行检查或重新验收、记录不齐全的，扣2分/次。</w:t>
            </w:r>
          </w:p>
          <w:p w14:paraId="205A18E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）当有六级及以上强风、浓雾、雨或雪天气时未停止脚手架与跨越架搭设和拆除作业，扣2分/处；雨、雪后上架作业未采取防滑措施，或夜间进行脚手架与跨越架搭设及拆除作业，扣2分/处。</w:t>
            </w:r>
          </w:p>
        </w:tc>
        <w:tc>
          <w:tcPr>
            <w:tcW w:w="975" w:type="dxa"/>
            <w:tcBorders>
              <w:tl2br w:val="nil"/>
              <w:tr2bl w:val="nil"/>
            </w:tcBorders>
            <w:shd w:val="clear" w:color="auto" w:fill="FFFFFF"/>
            <w:vAlign w:val="center"/>
          </w:tcPr>
          <w:p w14:paraId="3B7AC7F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7055107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0A665E22">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足木足公司</w:t>
            </w:r>
          </w:p>
          <w:p w14:paraId="14360636">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77990082">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二滩国际监理</w:t>
            </w:r>
          </w:p>
          <w:p w14:paraId="43B5729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1.查见项目部2024年4月3日《关于引水隧洞标特种设备、特种作业人员信息台账的批复》（ETI-SD10-BLC03-026-2024）对水电十局特种作业人员及特种设备报审文件进行审核并进行批复。</w:t>
            </w:r>
          </w:p>
          <w:p w14:paraId="22F9CBF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2.查见项目部于2023年7月9日《关于上报厂区枢纽工程特种作业人员信息台账及特种设备信息台账的函》进行了批复《关于厂区枢纽工程特种作业人员及特种设备信息台账的批复》。</w:t>
            </w:r>
          </w:p>
          <w:p w14:paraId="6412BD0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3.查见项目部2024年3月25日《关于溢洪洞进口段塌方边坡脚手架施工措施的批复》（ETI-SD7-8-BLC02-046-2024），对施工单位水电七局报送的脚手架施工措施进行了批复。</w:t>
            </w:r>
          </w:p>
          <w:p w14:paraId="3DEA06B7">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清源设计</w:t>
            </w:r>
          </w:p>
          <w:p w14:paraId="5610602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4D460240">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水电五六局联合体巴拉项目部</w:t>
            </w:r>
          </w:p>
          <w:p w14:paraId="11D126A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脚手架搭设、使用管理制度》（安环〔2024〕029号），明确了脚手架搭设、验收、使用、拆除的有关内容和要求。查阅《关于上报厂区枢纽工程主厂房铝单板施工方案的函》（SD5-6/BLC04/ETI/259/2024），本方案4为脚手架搭设施工方法，作业前项目部进行了安全技术交底。</w:t>
            </w:r>
          </w:p>
          <w:p w14:paraId="1FC54AA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2.项目部未涉及跨越式脚手架。</w:t>
            </w:r>
          </w:p>
          <w:p w14:paraId="6ECDF56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特种作业人员信息登记表》，水电五六局联合体巴拉项目部有李超等5名登高作业人员持证。抽查李超的架子工作业证，证号：T513437199110223415;发证机关：昌吉回族自治州应急管理局；发证日期：2021.08.14；有效期至：2027.08.13；复审日期：2024.08.13。</w:t>
            </w:r>
          </w:p>
          <w:p w14:paraId="6E4B8F1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4.项目部未涉及跨越式脚手架。</w:t>
            </w:r>
          </w:p>
          <w:p w14:paraId="63BD1AC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5.查见项目部《关于上报厂区枢纽工程主厂房铝单板施工方案的函》（SD5-6/BLC04/ETI/259/2024），本方案第9章为脚手架搭设，第十一章为脚手架计算书。</w:t>
            </w:r>
          </w:p>
          <w:p w14:paraId="68B931C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关于上报厂区枢纽工程主厂房铝单板施工方案的函》（SD5-6/BLC04/ETI/259/2024）和2024年10月5日《排架搭设单元自检和安全许可验收表》，分部位搭设脚手架进行了验收合格，并现场挂牌。项目部在极端天气后组织有关人员对脚手架进行检查重新验收。</w:t>
            </w:r>
          </w:p>
          <w:p w14:paraId="23B6EE2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7.项目部主要涉及地下施工，不受大风、浓雾和雨雪天气影响。</w:t>
            </w:r>
          </w:p>
          <w:p w14:paraId="3BDAAEEC">
            <w:pPr>
              <w:pStyle w:val="8"/>
              <w:keepNext w:val="0"/>
              <w:keepLines w:val="0"/>
              <w:suppressLineNumbers w:val="0"/>
              <w:spacing w:before="0" w:beforeAutospacing="0" w:after="0" w:afterAutospacing="0"/>
              <w:ind w:left="0" w:right="0" w:firstLine="211"/>
              <w:rPr>
                <w:rFonts w:hint="eastAsia" w:eastAsia="仿宋_GB2312" w:cs="Times New Roman"/>
                <w:lang w:eastAsia="zh-CN"/>
              </w:rPr>
            </w:pPr>
            <w:r>
              <w:rPr>
                <w:rFonts w:hint="eastAsia" w:cs="Times New Roman"/>
                <w:b/>
                <w:lang w:eastAsia="zh-CN"/>
              </w:rPr>
              <w:t>水电七八局联合体巴拉项目部</w:t>
            </w:r>
          </w:p>
          <w:p w14:paraId="4F757763">
            <w:pPr>
              <w:pStyle w:val="8"/>
              <w:keepNext w:val="0"/>
              <w:keepLines w:val="0"/>
              <w:suppressLineNumbers w:val="0"/>
              <w:spacing w:before="0" w:beforeAutospacing="0" w:after="0" w:afterAutospacing="0"/>
              <w:ind w:left="0" w:right="0"/>
              <w:rPr>
                <w:rFonts w:hint="default" w:cs="Times New Roman"/>
              </w:rPr>
            </w:pPr>
            <w:r>
              <w:rPr>
                <w:rFonts w:hint="default" w:cs="Times New Roman"/>
              </w:rPr>
              <w:t>1.查见项目部2022年3月6日制定印发了《巴拉水电站首部枢纽工程项目经理部脚手架安全管理制度2022版》（七巴项发〔2022〕8号），制度第二章施工脚手架安全管理规定，对脚手架的搭设、验收、使用、拆除进行了规定。查阅《主体建筑物边坡开挖支付专项方案》（合同编号，BL2020/C-02），本方案4，3.5为脚手架搭设施工方法，作业前项目部进行了安全技术交底，有安全技术交底记录。</w:t>
            </w:r>
          </w:p>
          <w:p w14:paraId="68720121">
            <w:pPr>
              <w:pStyle w:val="8"/>
              <w:keepNext w:val="0"/>
              <w:keepLines w:val="0"/>
              <w:suppressLineNumbers w:val="0"/>
              <w:spacing w:before="0" w:beforeAutospacing="0" w:after="0" w:afterAutospacing="0"/>
              <w:ind w:left="0" w:right="0"/>
              <w:rPr>
                <w:rFonts w:hint="default" w:cs="Times New Roman"/>
              </w:rPr>
            </w:pPr>
            <w:r>
              <w:rPr>
                <w:rFonts w:hint="default" w:cs="Times New Roman"/>
              </w:rPr>
              <w:t>2.本项目未涉及跨越式脚手架。</w:t>
            </w:r>
          </w:p>
          <w:p w14:paraId="78A24BF7">
            <w:pPr>
              <w:pStyle w:val="8"/>
              <w:keepNext w:val="0"/>
              <w:keepLines w:val="0"/>
              <w:suppressLineNumbers w:val="0"/>
              <w:spacing w:before="0" w:beforeAutospacing="0" w:after="0" w:afterAutospacing="0"/>
              <w:ind w:left="0" w:right="0"/>
              <w:rPr>
                <w:rFonts w:hint="default" w:cs="Times New Roman"/>
              </w:rPr>
            </w:pPr>
            <w:r>
              <w:rPr>
                <w:rFonts w:hint="default" w:cs="Times New Roman"/>
              </w:rPr>
              <w:t>3.查见项目部《首部枢纽标特种作业人员动态登记表》（2024年10月），项目部有登高作业人员5人持证上岗，证件均在有效期内，抽查李超东的建筑架子工作业证，证件编号：冀L022024408758；发证机关：河北省住房和城乡建设厅；发证时间：2024.08.06；有效期限：2026.08.06。</w:t>
            </w:r>
          </w:p>
          <w:p w14:paraId="0549420A">
            <w:pPr>
              <w:pStyle w:val="8"/>
              <w:keepNext w:val="0"/>
              <w:keepLines w:val="0"/>
              <w:suppressLineNumbers w:val="0"/>
              <w:spacing w:before="0" w:beforeAutospacing="0" w:after="0" w:afterAutospacing="0"/>
              <w:ind w:left="0" w:right="0"/>
              <w:rPr>
                <w:rFonts w:hint="default" w:cs="Times New Roman"/>
              </w:rPr>
            </w:pPr>
            <w:r>
              <w:rPr>
                <w:rFonts w:hint="default" w:cs="Times New Roman"/>
              </w:rPr>
              <w:t>4.本项目未涉及跨越式脚手架。</w:t>
            </w:r>
          </w:p>
          <w:p w14:paraId="66771E1F">
            <w:pPr>
              <w:pStyle w:val="8"/>
              <w:keepNext w:val="0"/>
              <w:keepLines w:val="0"/>
              <w:suppressLineNumbers w:val="0"/>
              <w:spacing w:before="0" w:beforeAutospacing="0" w:after="0" w:afterAutospacing="0"/>
              <w:ind w:left="0" w:right="0"/>
              <w:rPr>
                <w:rFonts w:hint="default" w:cs="Times New Roman"/>
              </w:rPr>
            </w:pPr>
            <w:r>
              <w:rPr>
                <w:rFonts w:hint="default" w:cs="Times New Roman"/>
              </w:rPr>
              <w:t>5.查见项目部《主体建筑物边坡开挖支付专项方案》（合同编号，BL2020/C-02），本方案4，3.5为脚手架搭设，第十一章为脚手架计算书。</w:t>
            </w:r>
          </w:p>
          <w:p w14:paraId="02CB76B7">
            <w:pPr>
              <w:pStyle w:val="8"/>
              <w:keepNext w:val="0"/>
              <w:keepLines w:val="0"/>
              <w:suppressLineNumbers w:val="0"/>
              <w:spacing w:before="0" w:beforeAutospacing="0" w:after="0" w:afterAutospacing="0"/>
              <w:ind w:left="0" w:right="0"/>
              <w:rPr>
                <w:rFonts w:hint="default" w:cs="Times New Roman"/>
              </w:rPr>
            </w:pPr>
            <w:r>
              <w:rPr>
                <w:rFonts w:hint="default" w:cs="Times New Roman"/>
              </w:rPr>
              <w:t>6.查见项目部2023年7月1日《火烧山料场开挖支护专项施工方案》和《脚手架完工安全许可验收表》，分部位搭设脚手架进行了验收合格，并现场挂牌。项目部在极端天气后组织有关人员对脚手架进行检查重新验收。</w:t>
            </w:r>
          </w:p>
          <w:p w14:paraId="5295E9BA">
            <w:pPr>
              <w:pStyle w:val="8"/>
              <w:keepNext w:val="0"/>
              <w:keepLines w:val="0"/>
              <w:suppressLineNumbers w:val="0"/>
              <w:spacing w:before="0" w:beforeAutospacing="0" w:after="0" w:afterAutospacing="0"/>
              <w:ind w:left="0" w:right="0"/>
              <w:rPr>
                <w:rFonts w:hint="default" w:cs="Times New Roman"/>
              </w:rPr>
            </w:pPr>
            <w:r>
              <w:rPr>
                <w:rFonts w:hint="default" w:cs="Times New Roman"/>
              </w:rPr>
              <w:t>7.查见</w:t>
            </w:r>
            <w:r>
              <w:rPr>
                <w:rFonts w:hint="eastAsia" w:cs="Times New Roman"/>
              </w:rPr>
              <w:t>项目部</w:t>
            </w:r>
            <w:r>
              <w:rPr>
                <w:rFonts w:hint="default" w:cs="Times New Roman"/>
              </w:rPr>
              <w:t>《巴拉水电站首部枢纽工程项目经理部脚手架安全管理制度（2022版）》（七巴项发〔2022〕8号），项目部当有6级及以上风、浓雾和雨雪天气，停止脚手架的拆除作业</w:t>
            </w:r>
            <w:r>
              <w:rPr>
                <w:rFonts w:hint="eastAsia" w:cs="Times New Roman"/>
              </w:rPr>
              <w:t>。</w:t>
            </w:r>
          </w:p>
          <w:p w14:paraId="5C345498">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水电十局巴拉项目部</w:t>
            </w:r>
          </w:p>
          <w:p w14:paraId="5E9E3BC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1.查见项目部制定了《脚手架搭设、拆除、使用安全管理制度》（项目安环〔2023〕035号），明确了脚手架搭设、验收、使用维护、拆除施工程序和要求。</w:t>
            </w:r>
          </w:p>
          <w:p w14:paraId="77677AE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2.现场评审期间，项目部不涉及跨越架与脚手架施工项目。</w:t>
            </w:r>
          </w:p>
          <w:p w14:paraId="57E40D85">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r>
              <w:rPr>
                <w:rFonts w:hint="eastAsia" w:eastAsia="仿宋_GB2312"/>
                <w:szCs w:val="21"/>
              </w:rPr>
              <w:t>：</w:t>
            </w:r>
          </w:p>
          <w:p w14:paraId="62E79A5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1.查见项目部制定了《脚手架安全管理制度》（安环发〔2023〕003号），明确了职责、脚手架管理主要内容（包括脚手架搭设、验收程序、使用和维护、拆除等）。</w:t>
            </w:r>
          </w:p>
          <w:p w14:paraId="6A1881B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2.现场评审期间，项目部不涉及跨越架与脚手架施工项目。</w:t>
            </w:r>
          </w:p>
          <w:p w14:paraId="4936788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9E612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5" w:type="dxa"/>
            <w:tcBorders>
              <w:tl2br w:val="nil"/>
              <w:tr2bl w:val="nil"/>
            </w:tcBorders>
            <w:shd w:val="clear" w:color="auto" w:fill="FFFFFF"/>
            <w:vAlign w:val="center"/>
          </w:tcPr>
          <w:p w14:paraId="3066845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w:t>
            </w:r>
            <w:r>
              <w:rPr>
                <w:rFonts w:hint="eastAsia" w:eastAsia="仿宋_GB2312"/>
                <w:b/>
                <w:szCs w:val="21"/>
              </w:rPr>
              <w:t>）</w:t>
            </w:r>
          </w:p>
        </w:tc>
        <w:tc>
          <w:tcPr>
            <w:tcW w:w="2211" w:type="dxa"/>
            <w:tcBorders>
              <w:tl2br w:val="nil"/>
              <w:tr2bl w:val="nil"/>
            </w:tcBorders>
            <w:shd w:val="clear" w:color="auto" w:fill="FFFFFF"/>
            <w:vAlign w:val="center"/>
          </w:tcPr>
          <w:p w14:paraId="67EFB79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交通安全</w:t>
            </w:r>
          </w:p>
        </w:tc>
        <w:tc>
          <w:tcPr>
            <w:tcW w:w="2788" w:type="dxa"/>
            <w:tcBorders>
              <w:tl2br w:val="nil"/>
              <w:tr2bl w:val="nil"/>
            </w:tcBorders>
            <w:shd w:val="clear" w:color="auto" w:fill="FFFFFF"/>
            <w:vAlign w:val="center"/>
          </w:tcPr>
          <w:p w14:paraId="7263590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应制定项目现场交通安全管理制度，明确驾驶员、车辆、道路、交通等管理内容。</w:t>
            </w:r>
          </w:p>
          <w:p w14:paraId="685C13D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大型设备的运输及搬运应按照DL/T 1071规定，制定专项方案。</w:t>
            </w:r>
          </w:p>
          <w:p w14:paraId="2F725AA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航道作业应经当地海事部门批准，厂外大件包括重件运输应向交通管理部门申报和批准。</w:t>
            </w:r>
          </w:p>
          <w:p w14:paraId="510C84F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施工道路应按照GB 5768规定，安全设施与标识齐全有效。</w:t>
            </w:r>
          </w:p>
          <w:p w14:paraId="68550E4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现场机动车辆行驶时，严禁“人货混载”，驾驶室外严禁载人。车辆在场区内应限速行驶。</w:t>
            </w:r>
          </w:p>
          <w:p w14:paraId="2212B0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按照规定对机动车辆检测和检验，保证机动车辆车况良好。严禁车辆带病行驶，严禁报废车辆在场区内使用。</w:t>
            </w:r>
          </w:p>
        </w:tc>
        <w:tc>
          <w:tcPr>
            <w:tcW w:w="2767" w:type="dxa"/>
            <w:tcBorders>
              <w:tl2br w:val="nil"/>
              <w:tr2bl w:val="nil"/>
            </w:tcBorders>
            <w:shd w:val="clear" w:color="auto" w:fill="FFFFFF"/>
            <w:vAlign w:val="center"/>
          </w:tcPr>
          <w:p w14:paraId="4212F37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）未制定交通安全管理制度，扣3分/单位；制度内容不齐全，扣1分/单位。</w:t>
            </w:r>
          </w:p>
          <w:p w14:paraId="6C11F30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）现场大型设备的运输及搬运未制定专项方案，扣2分/份。</w:t>
            </w:r>
          </w:p>
          <w:p w14:paraId="07A5C14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）航道作业未经当地海事部门批准，或厂外大件包括重件运输未向交通管理部门申报和批准，扣2分/次。</w:t>
            </w:r>
          </w:p>
          <w:p w14:paraId="7CF51B0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）施工道路安全设施与标识未按规定配置齐全或失效的，扣1分/项。</w:t>
            </w:r>
          </w:p>
          <w:p w14:paraId="621BECD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）“人货混载”、驾驶室外严禁载人、无证驾驶、疲劳驾驶、酒后驾驶机动车辆，扣3分/次。</w:t>
            </w:r>
          </w:p>
          <w:p w14:paraId="645A88A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）车辆在场区内超速行驶，扣1分/次；造成交通事故事件的，扣3分/次。</w:t>
            </w:r>
          </w:p>
          <w:p w14:paraId="0039CC4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）未逐台建立交通车辆安全管理档案，扣3分；机动车检测和检验记录不齐全，扣1分/辆；车辆带病行驶，或使用报废车辆，扣2分/辆。</w:t>
            </w:r>
          </w:p>
        </w:tc>
        <w:tc>
          <w:tcPr>
            <w:tcW w:w="975" w:type="dxa"/>
            <w:tcBorders>
              <w:tl2br w:val="nil"/>
              <w:tr2bl w:val="nil"/>
            </w:tcBorders>
            <w:shd w:val="clear" w:color="auto" w:fill="FFFFFF"/>
            <w:vAlign w:val="center"/>
          </w:tcPr>
          <w:p w14:paraId="445FB16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26260AA0">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w:t>
            </w:r>
          </w:p>
        </w:tc>
        <w:tc>
          <w:tcPr>
            <w:tcW w:w="3564" w:type="dxa"/>
            <w:tcBorders>
              <w:tl2br w:val="nil"/>
              <w:tr2bl w:val="nil"/>
            </w:tcBorders>
            <w:shd w:val="clear" w:color="auto" w:fill="FFFFFF"/>
            <w:vAlign w:val="center"/>
          </w:tcPr>
          <w:p w14:paraId="1C725932">
            <w:pPr>
              <w:pStyle w:val="8"/>
              <w:keepNext w:val="0"/>
              <w:keepLines w:val="0"/>
              <w:suppressLineNumbers w:val="0"/>
              <w:spacing w:before="0" w:beforeAutospacing="0" w:after="0" w:afterAutospacing="0"/>
              <w:ind w:left="0" w:right="0" w:firstLine="211"/>
              <w:rPr>
                <w:rFonts w:hint="eastAsia" w:eastAsia="仿宋_GB2312" w:cs="Times New Roman"/>
                <w:lang w:eastAsia="zh-CN"/>
              </w:rPr>
            </w:pPr>
            <w:r>
              <w:rPr>
                <w:rFonts w:hint="eastAsia" w:cs="Times New Roman"/>
                <w:b/>
                <w:lang w:eastAsia="zh-CN"/>
              </w:rPr>
              <w:t>足木足公司</w:t>
            </w:r>
          </w:p>
          <w:p w14:paraId="69D48810">
            <w:pPr>
              <w:pStyle w:val="8"/>
              <w:keepNext w:val="0"/>
              <w:keepLines w:val="0"/>
              <w:suppressLineNumbers w:val="0"/>
              <w:spacing w:before="0" w:beforeAutospacing="0" w:after="0" w:afterAutospacing="0"/>
              <w:ind w:left="0" w:right="0"/>
              <w:rPr>
                <w:rFonts w:hint="default" w:cs="Times New Roman"/>
              </w:rPr>
            </w:pPr>
            <w:r>
              <w:rPr>
                <w:rFonts w:hint="default" w:cs="Times New Roman"/>
              </w:rPr>
              <w:t>1.</w:t>
            </w:r>
            <w:r>
              <w:rPr>
                <w:rFonts w:hint="eastAsia" w:cs="Times New Roman"/>
              </w:rPr>
              <w:t>查见项目部提供的《安全生产与职业健康管理制度汇编》（2021试行版第二批）其中8《交通安全管理制度》，足木足公司制定了交通安全管理制度。</w:t>
            </w:r>
          </w:p>
          <w:p w14:paraId="1974B0CC">
            <w:pPr>
              <w:pStyle w:val="8"/>
              <w:keepNext w:val="0"/>
              <w:keepLines w:val="0"/>
              <w:suppressLineNumbers w:val="0"/>
              <w:spacing w:before="0" w:beforeAutospacing="0" w:after="0" w:afterAutospacing="0"/>
              <w:ind w:left="0" w:right="0"/>
              <w:rPr>
                <w:rFonts w:hint="default" w:cs="Times New Roman"/>
              </w:rPr>
            </w:pPr>
            <w:r>
              <w:rPr>
                <w:rFonts w:hint="default" w:cs="Times New Roman"/>
              </w:rPr>
              <w:t>2-4</w:t>
            </w:r>
            <w:r>
              <w:rPr>
                <w:rFonts w:hint="eastAsia" w:cs="Times New Roman"/>
              </w:rPr>
              <w:t>不涉及。</w:t>
            </w:r>
          </w:p>
          <w:p w14:paraId="2CAF3390">
            <w:pPr>
              <w:pStyle w:val="8"/>
              <w:keepNext w:val="0"/>
              <w:keepLines w:val="0"/>
              <w:suppressLineNumbers w:val="0"/>
              <w:spacing w:before="0" w:beforeAutospacing="0" w:after="0" w:afterAutospacing="0"/>
              <w:ind w:left="0" w:right="0"/>
              <w:rPr>
                <w:rFonts w:hint="default" w:cs="Times New Roman"/>
              </w:rPr>
            </w:pPr>
            <w:r>
              <w:rPr>
                <w:rFonts w:hint="default" w:cs="Times New Roman"/>
              </w:rPr>
              <w:t>5.</w:t>
            </w:r>
            <w:r>
              <w:rPr>
                <w:rFonts w:hint="eastAsia" w:cs="Times New Roman"/>
              </w:rPr>
              <w:t>沟通了解，足木足公司不存在无证驾驶、疲劳驾驶、酒后驾驶机动车辆和使用报废车辆的情况。</w:t>
            </w:r>
          </w:p>
          <w:p w14:paraId="5859F0A8">
            <w:pPr>
              <w:pStyle w:val="8"/>
              <w:keepNext w:val="0"/>
              <w:keepLines w:val="0"/>
              <w:suppressLineNumbers w:val="0"/>
              <w:spacing w:before="0" w:beforeAutospacing="0" w:after="0" w:afterAutospacing="0"/>
              <w:ind w:left="0" w:right="0"/>
              <w:rPr>
                <w:rFonts w:hint="default" w:cs="Times New Roman"/>
              </w:rPr>
            </w:pPr>
            <w:r>
              <w:rPr>
                <w:rFonts w:hint="default" w:cs="Times New Roman"/>
              </w:rPr>
              <w:t>6.</w:t>
            </w:r>
            <w:r>
              <w:rPr>
                <w:rFonts w:hint="eastAsia" w:cs="Times New Roman"/>
              </w:rPr>
              <w:t>沟通了解，足木足公司现有车辆13台，均持有效牌照，均定期进行检验、检测，日常定点进行维修保养，不存在带病行驶。</w:t>
            </w:r>
          </w:p>
          <w:p w14:paraId="0D72329A">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二滩国际监理</w:t>
            </w:r>
          </w:p>
          <w:p w14:paraId="710C020D">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2022年2月《二滩国际巴拉水电站主体工程项目部安全、环境、能源节约、职业健康管理制度汇编》其中20《机动车辆管理制度》。项目部制定了交通安全管理制度。查见2024年3月1日《巴拉水电站主体工程项目监理部关于调整安全生产委员会及相关组织机构人员的函》（巴拉监安字〔2024〕005号），其附件6交通安全管理领导小组成员及职责。抽查《安全隐患整改通知单(首部标道路、桥梁专项安全检查) 》(监安〔2024〕025号)，符合要求 。</w:t>
            </w:r>
          </w:p>
          <w:p w14:paraId="74B7B131">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2-4</w:t>
            </w:r>
            <w:r>
              <w:rPr>
                <w:rFonts w:hint="eastAsia" w:eastAsia="仿宋_GB2312"/>
                <w:szCs w:val="21"/>
              </w:rPr>
              <w:t>不涉及。</w:t>
            </w:r>
          </w:p>
          <w:p w14:paraId="4615AA66">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沟通了解，项目部不存在无证驾驶、疲劳驾驶、酒后驾驶机动车辆和使用报废车辆的情况。</w:t>
            </w:r>
          </w:p>
          <w:p w14:paraId="4836DFCC">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6.沟通了解，项目部现有4台机动车辆，均持有效牌照，都定期进行检验、检测，日常定点进行维修保养，不存在带病行驶。抽查驾驶员肖健平（证号：510219198208129434）证件在有效期内。</w:t>
            </w:r>
          </w:p>
          <w:p w14:paraId="7C347FA7">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清源设计</w:t>
            </w:r>
          </w:p>
          <w:p w14:paraId="0512351D">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1.查阅</w:t>
            </w:r>
            <w:r>
              <w:rPr>
                <w:rFonts w:hint="eastAsia" w:eastAsia="仿宋_GB2312"/>
                <w:szCs w:val="21"/>
              </w:rPr>
              <w:t>项目部</w:t>
            </w:r>
            <w:r>
              <w:rPr>
                <w:rFonts w:hint="default" w:eastAsia="仿宋_GB2312"/>
                <w:szCs w:val="21"/>
              </w:rPr>
              <w:t>管理手册中第9章节中，包含了车辆安全管理的内容。</w:t>
            </w:r>
          </w:p>
          <w:p w14:paraId="268C4E5D">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2-4</w:t>
            </w:r>
            <w:r>
              <w:rPr>
                <w:rFonts w:hint="eastAsia" w:eastAsia="仿宋_GB2312"/>
                <w:szCs w:val="21"/>
              </w:rPr>
              <w:t>.</w:t>
            </w:r>
            <w:r>
              <w:rPr>
                <w:rFonts w:hint="default" w:eastAsia="仿宋_GB2312"/>
                <w:szCs w:val="21"/>
              </w:rPr>
              <w:t>不涉及。</w:t>
            </w:r>
          </w:p>
          <w:p w14:paraId="6FA6FB6E">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5.沟通了解，</w:t>
            </w:r>
            <w:r>
              <w:rPr>
                <w:rFonts w:hint="eastAsia" w:eastAsia="仿宋_GB2312"/>
                <w:szCs w:val="21"/>
              </w:rPr>
              <w:t>项目部</w:t>
            </w:r>
            <w:r>
              <w:rPr>
                <w:rFonts w:hint="default" w:eastAsia="仿宋_GB2312"/>
                <w:szCs w:val="21"/>
              </w:rPr>
              <w:t>不存在无证驾驶、疲劳驾驶、酒后驾驶机动车辆和使用报废车辆的情况。</w:t>
            </w:r>
          </w:p>
          <w:p w14:paraId="7408AD42">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6.沟通了解，设计目前只有一台通勤车，</w:t>
            </w:r>
            <w:r>
              <w:rPr>
                <w:rFonts w:hint="eastAsia" w:eastAsia="仿宋_GB2312"/>
                <w:szCs w:val="21"/>
              </w:rPr>
              <w:t>（</w:t>
            </w:r>
            <w:r>
              <w:rPr>
                <w:rFonts w:hint="default" w:eastAsia="仿宋_GB2312"/>
                <w:szCs w:val="21"/>
              </w:rPr>
              <w:t>川AU61J1</w:t>
            </w:r>
            <w:r>
              <w:rPr>
                <w:rFonts w:hint="eastAsia" w:eastAsia="仿宋_GB2312"/>
                <w:szCs w:val="21"/>
              </w:rPr>
              <w:t>）</w:t>
            </w:r>
            <w:r>
              <w:rPr>
                <w:rFonts w:hint="default" w:eastAsia="仿宋_GB2312"/>
                <w:szCs w:val="21"/>
              </w:rPr>
              <w:t>，定期进行检验、检测，日常定点进行维修保养，不存在带病行驶</w:t>
            </w:r>
            <w:r>
              <w:rPr>
                <w:rFonts w:hint="eastAsia" w:eastAsia="仿宋_GB2312"/>
                <w:szCs w:val="21"/>
              </w:rPr>
              <w:t>。其驾驶员乔波，持有A2驾驶证（证号：513125198106010015），证件在有效期内。</w:t>
            </w:r>
          </w:p>
          <w:p w14:paraId="0BEBB863">
            <w:pPr>
              <w:pStyle w:val="8"/>
              <w:keepNext w:val="0"/>
              <w:keepLines w:val="0"/>
              <w:suppressLineNumbers w:val="0"/>
              <w:spacing w:before="0" w:beforeAutospacing="0" w:after="0" w:afterAutospacing="0"/>
              <w:ind w:left="0" w:right="0" w:firstLine="211"/>
              <w:rPr>
                <w:rFonts w:hint="default" w:cs="Times New Roman"/>
              </w:rPr>
            </w:pPr>
            <w:r>
              <w:rPr>
                <w:rFonts w:hint="eastAsia" w:cs="Times New Roman"/>
                <w:b/>
              </w:rPr>
              <w:t>水电五六局联合体巴拉项目部</w:t>
            </w:r>
          </w:p>
          <w:p w14:paraId="6D0D67B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w:t>
            </w:r>
            <w:r>
              <w:rPr>
                <w:rFonts w:hint="eastAsia" w:eastAsia="仿宋_GB2312"/>
                <w:szCs w:val="21"/>
              </w:rPr>
              <w:t>部</w:t>
            </w:r>
            <w:r>
              <w:rPr>
                <w:rFonts w:hint="default" w:eastAsia="仿宋_GB2312"/>
                <w:szCs w:val="21"/>
              </w:rPr>
              <w:t>印发的《关于印发安全管理制度及安全操作规程的通知》（安环〔2024〕029号），二十八《车辆交通安全管理制度》，第三条项目部生产、生活、办公用车包括</w:t>
            </w:r>
            <w:r>
              <w:rPr>
                <w:rFonts w:hint="eastAsia" w:eastAsia="仿宋_GB2312"/>
                <w:szCs w:val="21"/>
                <w:lang w:eastAsia="zh-CN"/>
              </w:rPr>
              <w:t>：</w:t>
            </w:r>
            <w:r>
              <w:rPr>
                <w:rFonts w:hint="default" w:eastAsia="仿宋_GB2312"/>
                <w:szCs w:val="21"/>
              </w:rPr>
              <w:t>项目部、各作业队的通勤客车及各部室车辆各作业队办公车辆、出渣车、罐车、反铲、装载机，吊车、多臂钻， 湿喷机、油车等。场内小车、客车、双排座、出渣车、罐车由综合管理部统一管理</w:t>
            </w:r>
            <w:r>
              <w:rPr>
                <w:rFonts w:hint="eastAsia" w:eastAsia="仿宋_GB2312"/>
                <w:szCs w:val="21"/>
                <w:lang w:eastAsia="zh-CN"/>
              </w:rPr>
              <w:t>：</w:t>
            </w:r>
            <w:r>
              <w:rPr>
                <w:rFonts w:hint="default" w:eastAsia="仿宋_GB2312"/>
                <w:szCs w:val="21"/>
              </w:rPr>
              <w:t>场内的设备， 汽车吊、大板车、油车由设备物资部管理；安全环保部负责进场人员的三级安全教育培训及日常监督管理。项目部制定了交通安全管理办法，制度涵盖车辆管理、车辆安全管理、对驾驶员的管理及奖惩办法。</w:t>
            </w:r>
          </w:p>
          <w:p w14:paraId="365172D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w:t>
            </w:r>
            <w:r>
              <w:rPr>
                <w:rFonts w:hint="default" w:eastAsia="仿宋_GB2312"/>
                <w:szCs w:val="21"/>
              </w:rPr>
              <w:t>查评时经沟通了解</w:t>
            </w:r>
            <w:r>
              <w:rPr>
                <w:rFonts w:hint="eastAsia" w:eastAsia="仿宋_GB2312"/>
                <w:szCs w:val="21"/>
              </w:rPr>
              <w:t>，</w:t>
            </w:r>
            <w:r>
              <w:rPr>
                <w:rFonts w:hint="default" w:eastAsia="仿宋_GB2312"/>
                <w:szCs w:val="21"/>
              </w:rPr>
              <w:t>目前不存在大型机电设备运输搬运的情况。</w:t>
            </w:r>
          </w:p>
          <w:p w14:paraId="6DB03A8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w:t>
            </w:r>
            <w:r>
              <w:rPr>
                <w:rFonts w:hint="default" w:eastAsia="仿宋_GB2312"/>
                <w:szCs w:val="21"/>
              </w:rPr>
              <w:t>查评时项目部不存在航道作业。</w:t>
            </w:r>
          </w:p>
          <w:p w14:paraId="1CC37B9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4.查评时项目部负责施工道路交通安全标示无污染、破损、缺失的情况。</w:t>
            </w:r>
          </w:p>
          <w:p w14:paraId="1268D1E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抽查2024年8月7日驾驶员安全教育专项培训，对交通安全事故警示片、道路交通安全法、司机安全操作规程、驾驶员岗位应急处置卡等进行培训，24人参加培训。现场检查时项目部无“人货混装”、驾驶室外载人、无证驾驶、疲劳驾驶、酒后驾驶的现象。</w:t>
            </w:r>
          </w:p>
          <w:p w14:paraId="5A487AE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w:t>
            </w:r>
            <w:r>
              <w:rPr>
                <w:rFonts w:hint="default" w:eastAsia="仿宋_GB2312"/>
                <w:szCs w:val="21"/>
              </w:rPr>
              <w:t>经现场检查.项目部机动车场内行驶无超速现象，评审期内未发生交通事故。</w:t>
            </w:r>
          </w:p>
          <w:p w14:paraId="299FEBC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w:t>
            </w:r>
            <w:r>
              <w:rPr>
                <w:rFonts w:hint="default" w:eastAsia="仿宋_GB2312"/>
                <w:szCs w:val="21"/>
              </w:rPr>
              <w:t>查见</w:t>
            </w:r>
            <w:r>
              <w:rPr>
                <w:rFonts w:hint="eastAsia" w:eastAsia="仿宋_GB2312"/>
                <w:szCs w:val="21"/>
              </w:rPr>
              <w:t>项目部</w:t>
            </w:r>
            <w:r>
              <w:rPr>
                <w:rFonts w:hint="default" w:eastAsia="仿宋_GB2312"/>
                <w:szCs w:val="21"/>
              </w:rPr>
              <w:t>《巴拉水电站厂区枢纽标车辆信息档案》，项目部建立了交通车辆安全管理档案，机动车监测检验记录齐全。抽查项目自有车辆哈弗H9（出厂编号：LGWFG7A67MH008872）,驾驶员陈林，证号：51080219730912123X</w:t>
            </w:r>
            <w:r>
              <w:rPr>
                <w:rFonts w:hint="eastAsia" w:eastAsia="仿宋_GB2312"/>
                <w:szCs w:val="21"/>
              </w:rPr>
              <w:t>。</w:t>
            </w:r>
          </w:p>
          <w:p w14:paraId="7724EE6E">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水电七八局联合体巴拉项目部</w:t>
            </w:r>
          </w:p>
          <w:p w14:paraId="5EDBFA8E">
            <w:pPr>
              <w:pStyle w:val="8"/>
              <w:keepNext w:val="0"/>
              <w:keepLines w:val="0"/>
              <w:suppressLineNumbers w:val="0"/>
              <w:spacing w:before="0" w:beforeAutospacing="0" w:after="0" w:afterAutospacing="0"/>
              <w:ind w:left="0" w:right="0"/>
              <w:rPr>
                <w:rFonts w:hint="default" w:cs="Times New Roman"/>
              </w:rPr>
            </w:pPr>
            <w:r>
              <w:rPr>
                <w:rFonts w:hint="eastAsia" w:cs="Times New Roman"/>
              </w:rPr>
              <w:t>1.查见项目部《巴拉水电站首部枢纽工程项日经部交通安全管理办法》（七巴项发〔2023〕10号），第二章机构设置与职责，第四条项目部设备物资部门为施工车辆主管部门，综合办公室为项目部小车、客车主管部门。</w:t>
            </w:r>
          </w:p>
          <w:p w14:paraId="3827F885">
            <w:pPr>
              <w:pStyle w:val="8"/>
              <w:keepNext w:val="0"/>
              <w:keepLines w:val="0"/>
              <w:suppressLineNumbers w:val="0"/>
              <w:spacing w:before="0" w:beforeAutospacing="0" w:after="0" w:afterAutospacing="0"/>
              <w:ind w:left="0" w:right="0"/>
              <w:rPr>
                <w:rFonts w:hint="default" w:cs="Times New Roman"/>
              </w:rPr>
            </w:pPr>
            <w:r>
              <w:rPr>
                <w:rFonts w:hint="eastAsia" w:cs="Times New Roman"/>
              </w:rPr>
              <w:t>2.抽查项目部《关于引水隧洞进水口拦污栅双向门式启闭机安装专项工方案的批复》</w:t>
            </w:r>
            <w:r>
              <w:rPr>
                <w:rFonts w:hint="eastAsia" w:cs="Times New Roman"/>
                <w:lang w:eastAsia="zh-CN"/>
              </w:rPr>
              <w:t>（</w:t>
            </w:r>
            <w:r>
              <w:rPr>
                <w:rFonts w:hint="eastAsia" w:cs="Times New Roman"/>
              </w:rPr>
              <w:t>编号</w:t>
            </w:r>
            <w:r>
              <w:rPr>
                <w:rFonts w:hint="eastAsia" w:cs="Times New Roman"/>
                <w:lang w:eastAsia="zh-CN"/>
              </w:rPr>
              <w:t>：</w:t>
            </w:r>
            <w:r>
              <w:rPr>
                <w:rFonts w:hint="eastAsia" w:cs="Times New Roman"/>
              </w:rPr>
              <w:t>ETI/SD7-8/BLC02/125/2024</w:t>
            </w:r>
            <w:r>
              <w:rPr>
                <w:rFonts w:hint="eastAsia" w:cs="Times New Roman"/>
                <w:lang w:eastAsia="zh-CN"/>
              </w:rPr>
              <w:t>）</w:t>
            </w:r>
            <w:r>
              <w:rPr>
                <w:rFonts w:hint="eastAsia" w:cs="Times New Roman"/>
              </w:rPr>
              <w:t>，日期</w:t>
            </w:r>
            <w:r>
              <w:rPr>
                <w:rFonts w:hint="eastAsia" w:cs="Times New Roman"/>
                <w:lang w:eastAsia="zh-CN"/>
              </w:rPr>
              <w:t>：</w:t>
            </w:r>
            <w:r>
              <w:rPr>
                <w:rFonts w:hint="eastAsia" w:cs="Times New Roman"/>
              </w:rPr>
              <w:t>2024年06月25日，见大型设备运输机搬运相关要求。</w:t>
            </w:r>
          </w:p>
          <w:p w14:paraId="7075E579">
            <w:pPr>
              <w:pStyle w:val="8"/>
              <w:keepNext w:val="0"/>
              <w:keepLines w:val="0"/>
              <w:suppressLineNumbers w:val="0"/>
              <w:spacing w:before="0" w:beforeAutospacing="0" w:after="0" w:afterAutospacing="0"/>
              <w:ind w:left="0" w:right="0"/>
              <w:rPr>
                <w:rFonts w:hint="default" w:cs="Times New Roman"/>
              </w:rPr>
            </w:pPr>
            <w:r>
              <w:rPr>
                <w:rFonts w:hint="eastAsia" w:cs="Times New Roman"/>
              </w:rPr>
              <w:t>3.查评时项目部不存在航道作业。</w:t>
            </w:r>
          </w:p>
          <w:p w14:paraId="75F14705">
            <w:pPr>
              <w:pStyle w:val="8"/>
              <w:keepNext w:val="0"/>
              <w:keepLines w:val="0"/>
              <w:suppressLineNumbers w:val="0"/>
              <w:spacing w:before="0" w:beforeAutospacing="0" w:after="0" w:afterAutospacing="0"/>
              <w:ind w:left="0" w:right="0"/>
              <w:rPr>
                <w:rFonts w:hint="default" w:cs="Times New Roman"/>
              </w:rPr>
            </w:pPr>
            <w:r>
              <w:rPr>
                <w:rFonts w:hint="eastAsia" w:cs="Times New Roman"/>
              </w:rPr>
              <w:t>4.查评时项目部负责施工道路交通安全标示无污染、破损、缺失的情况。</w:t>
            </w:r>
          </w:p>
          <w:p w14:paraId="443E7298">
            <w:pPr>
              <w:pStyle w:val="8"/>
              <w:keepNext w:val="0"/>
              <w:keepLines w:val="0"/>
              <w:suppressLineNumbers w:val="0"/>
              <w:spacing w:before="0" w:beforeAutospacing="0" w:after="0" w:afterAutospacing="0"/>
              <w:ind w:left="0" w:right="0"/>
              <w:rPr>
                <w:rFonts w:hint="default" w:cs="Times New Roman"/>
              </w:rPr>
            </w:pPr>
            <w:r>
              <w:rPr>
                <w:rFonts w:hint="eastAsia" w:cs="Times New Roman"/>
              </w:rPr>
              <w:t>5.查评时项目部无“人货混装”、驾驶室外载人、无证驾驶、疲劳驾驶、酒后驾驶的现象。</w:t>
            </w:r>
          </w:p>
          <w:p w14:paraId="2ABEFABA">
            <w:pPr>
              <w:pStyle w:val="8"/>
              <w:keepNext w:val="0"/>
              <w:keepLines w:val="0"/>
              <w:suppressLineNumbers w:val="0"/>
              <w:spacing w:before="0" w:beforeAutospacing="0" w:after="0" w:afterAutospacing="0"/>
              <w:ind w:left="0" w:right="0"/>
              <w:rPr>
                <w:rFonts w:hint="default" w:cs="Times New Roman"/>
              </w:rPr>
            </w:pPr>
            <w:r>
              <w:rPr>
                <w:rFonts w:hint="eastAsia" w:cs="Times New Roman"/>
              </w:rPr>
              <w:t>6.经现场检查，项目部机动车场内行驶无超速现象，评审期内未发生交通事故。</w:t>
            </w:r>
          </w:p>
          <w:p w14:paraId="7BA56C50">
            <w:pPr>
              <w:pStyle w:val="8"/>
              <w:keepNext w:val="0"/>
              <w:keepLines w:val="0"/>
              <w:suppressLineNumbers w:val="0"/>
              <w:spacing w:before="0" w:beforeAutospacing="0" w:after="0" w:afterAutospacing="0"/>
              <w:ind w:left="0" w:right="0"/>
              <w:rPr>
                <w:rFonts w:hint="default" w:cs="Times New Roman"/>
              </w:rPr>
            </w:pPr>
            <w:r>
              <w:rPr>
                <w:rFonts w:hint="eastAsia" w:cs="Times New Roman"/>
              </w:rPr>
              <w:t>7.查见项目部《车辆一车一档信息统计表》，在用68辆自用小车（邦轩通勤车张家亮&lt;川U0111B&gt;）等文件，查见《巴拉水电站首部枢纽工程项目经理部车辆信息档案》，项目部建立了交通车辆安全管理档案，机动车监测检验记录齐全。</w:t>
            </w:r>
          </w:p>
          <w:p w14:paraId="1439227D">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水电十局巴拉项目部</w:t>
            </w:r>
          </w:p>
          <w:p w14:paraId="6EECDEC3">
            <w:pPr>
              <w:pStyle w:val="8"/>
              <w:keepNext w:val="0"/>
              <w:keepLines w:val="0"/>
              <w:suppressLineNumbers w:val="0"/>
              <w:spacing w:before="0" w:beforeAutospacing="0" w:after="0" w:afterAutospacing="0"/>
              <w:ind w:left="0" w:right="0"/>
              <w:rPr>
                <w:rFonts w:hint="default" w:cs="Times New Roman"/>
              </w:rPr>
            </w:pPr>
            <w:r>
              <w:rPr>
                <w:rFonts w:hint="eastAsia" w:cs="Times New Roman"/>
              </w:rPr>
              <w:t>1.查见项目部《管理制度汇编》（安环〔2023〕035号）其中《交通安全管理制度》中涵盖车辆管理、车辆安全管理、对驾驶员的管理及奖惩办法。</w:t>
            </w:r>
          </w:p>
          <w:p w14:paraId="102AD860">
            <w:pPr>
              <w:pStyle w:val="8"/>
              <w:keepNext w:val="0"/>
              <w:keepLines w:val="0"/>
              <w:suppressLineNumbers w:val="0"/>
              <w:spacing w:before="0" w:beforeAutospacing="0" w:after="0" w:afterAutospacing="0"/>
              <w:ind w:left="0" w:right="0"/>
              <w:rPr>
                <w:rFonts w:hint="default" w:cs="Times New Roman"/>
              </w:rPr>
            </w:pPr>
            <w:r>
              <w:rPr>
                <w:rFonts w:hint="eastAsia" w:cs="Times New Roman"/>
              </w:rPr>
              <w:t>2.查评时与项目沟通了解，目前不存在大型机电设备运输搬运的情况。</w:t>
            </w:r>
          </w:p>
          <w:p w14:paraId="56BBA654">
            <w:pPr>
              <w:pStyle w:val="8"/>
              <w:keepNext w:val="0"/>
              <w:keepLines w:val="0"/>
              <w:suppressLineNumbers w:val="0"/>
              <w:spacing w:before="0" w:beforeAutospacing="0" w:after="0" w:afterAutospacing="0"/>
              <w:ind w:left="0" w:right="0"/>
              <w:rPr>
                <w:rFonts w:hint="default" w:cs="Times New Roman"/>
              </w:rPr>
            </w:pPr>
            <w:r>
              <w:rPr>
                <w:rFonts w:hint="eastAsia" w:cs="Times New Roman"/>
              </w:rPr>
              <w:t>3.查评时项目部不存在航道作业。</w:t>
            </w:r>
          </w:p>
          <w:p w14:paraId="77E8BAFB">
            <w:pPr>
              <w:pStyle w:val="8"/>
              <w:keepNext w:val="0"/>
              <w:keepLines w:val="0"/>
              <w:suppressLineNumbers w:val="0"/>
              <w:spacing w:before="0" w:beforeAutospacing="0" w:after="0" w:afterAutospacing="0"/>
              <w:ind w:left="0" w:right="0"/>
              <w:rPr>
                <w:rFonts w:hint="default" w:cs="Times New Roman"/>
              </w:rPr>
            </w:pPr>
            <w:r>
              <w:rPr>
                <w:rFonts w:hint="eastAsia" w:cs="Times New Roman"/>
              </w:rPr>
              <w:t>4.查评时项目部负责施工道路交通安全标示无污染、破损、缺失的情况。</w:t>
            </w:r>
          </w:p>
          <w:p w14:paraId="365A208D">
            <w:pPr>
              <w:pStyle w:val="8"/>
              <w:keepNext w:val="0"/>
              <w:keepLines w:val="0"/>
              <w:suppressLineNumbers w:val="0"/>
              <w:spacing w:before="0" w:beforeAutospacing="0" w:after="0" w:afterAutospacing="0"/>
              <w:ind w:left="0" w:right="0"/>
              <w:rPr>
                <w:rFonts w:hint="default" w:cs="Times New Roman"/>
              </w:rPr>
            </w:pPr>
            <w:r>
              <w:rPr>
                <w:rFonts w:hint="eastAsia" w:cs="Times New Roman"/>
              </w:rPr>
              <w:t>5.查评时项目部无“人货混装”、驾驶室外载人、无证驾驶、疲劳驾驶、酒后驾驶的现象。</w:t>
            </w:r>
          </w:p>
          <w:p w14:paraId="3A9F9452">
            <w:pPr>
              <w:pStyle w:val="8"/>
              <w:keepNext w:val="0"/>
              <w:keepLines w:val="0"/>
              <w:suppressLineNumbers w:val="0"/>
              <w:spacing w:before="0" w:beforeAutospacing="0" w:after="0" w:afterAutospacing="0"/>
              <w:ind w:left="0" w:right="0"/>
              <w:rPr>
                <w:rFonts w:hint="default" w:cs="Times New Roman"/>
              </w:rPr>
            </w:pPr>
            <w:r>
              <w:rPr>
                <w:rFonts w:hint="eastAsia" w:cs="Times New Roman"/>
              </w:rPr>
              <w:t>6.查评时项目部机动车场内行驶无超速现象，评审期内未发生交通事故。</w:t>
            </w:r>
          </w:p>
          <w:p w14:paraId="1709D220">
            <w:pPr>
              <w:pStyle w:val="8"/>
              <w:keepNext w:val="0"/>
              <w:keepLines w:val="0"/>
              <w:suppressLineNumbers w:val="0"/>
              <w:spacing w:before="0" w:beforeAutospacing="0" w:after="0" w:afterAutospacing="0"/>
              <w:ind w:left="0" w:right="0"/>
              <w:rPr>
                <w:rFonts w:hint="default" w:cs="Times New Roman"/>
              </w:rPr>
            </w:pPr>
            <w:r>
              <w:rPr>
                <w:rFonts w:hint="eastAsia" w:cs="Times New Roman"/>
              </w:rPr>
              <w:t>7.查见项目部《巴拉水电站引水隧洞工程2#、3#设备台账》，项目部建立了交通车辆安全管理档案，自有车辆3台，川AM4890</w:t>
            </w:r>
            <w:r>
              <w:rPr>
                <w:rFonts w:hint="eastAsia" w:cs="Times New Roman"/>
                <w:lang w:eastAsia="zh-CN"/>
              </w:rPr>
              <w:t>，</w:t>
            </w:r>
            <w:r>
              <w:rPr>
                <w:rFonts w:hint="eastAsia" w:cs="Times New Roman"/>
              </w:rPr>
              <w:t>2020年11月4日，驾驶员为罗贤太，机动车监测检验记录齐全。查阅项目部车辆台账、车辆保养记录、车辆行驶证等资料显示：共有车辆26台均上有牌照，车辆定期检验年审合格，日常进行保养和定点维修。抽查徐工粤C27081罐车，驾驶员：席传品（A2E），证号：512922197206260934</w:t>
            </w:r>
            <w:r>
              <w:rPr>
                <w:rFonts w:hint="eastAsia" w:cs="Times New Roman"/>
                <w:lang w:eastAsia="zh-CN"/>
              </w:rPr>
              <w:t>，</w:t>
            </w:r>
            <w:r>
              <w:rPr>
                <w:rFonts w:hint="eastAsia" w:cs="Times New Roman"/>
              </w:rPr>
              <w:t>设备安全检查表，项目建立了一车一档。符合要求。</w:t>
            </w:r>
          </w:p>
          <w:p w14:paraId="6ECEE246">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水电五局机电安装项目部</w:t>
            </w:r>
          </w:p>
          <w:p w14:paraId="11CB90A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下发项目部安全管理制度的通知》（安环发〔2023〕003号），其中《交通安全管理制度》第五条规定：设备物资管理部为机动车辆和驾驶人员管理部门，全面负责本工程队的机动车驾驶人员、机动车(含厂内机动车)的管理工作。 第六条设备物资管理部、安全环保部和机动车驾驶人员应认真履行交通安全职责。</w:t>
            </w:r>
          </w:p>
          <w:p w14:paraId="49799FB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2.经现场检查，水电五局机电安装项目部无大型设备的运输及搬运，所有大型设备运输由厂家负责。合同规定厂家运输到安装地点。</w:t>
            </w:r>
          </w:p>
          <w:p w14:paraId="59F07CF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3-4.不涉及。</w:t>
            </w:r>
          </w:p>
          <w:p w14:paraId="79F772A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5.查看施工现场未发现专用机动车辆设备工程车、装载机载人的情况，未发现无证驾驶、疲劳驾驶、酒后驾驶车辆和使用报废车辆的情况。</w:t>
            </w:r>
          </w:p>
          <w:p w14:paraId="24F7AB0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6.现场检查未发现车辆在施工区内超速行驶。</w:t>
            </w:r>
          </w:p>
          <w:p w14:paraId="4C69AE6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车辆台账、车辆保养记录、车辆行驶证等资料，其显示：共有车辆7台均上有牌照，车辆定期检验年审合格，日常进行保养和定点维护。抽查川AGT163,大型普通客车，核定载人数：34人，强制保险有效期（2024.7.18-2025.7.18），抽查川AGT163车辆安全检查记录表，2024.11.31的检查记录，对车辆安全检测部分、车辆安全设备设施检查部分等进行了检查。指定司机沈开桥，证号：5221211199311233437，准驾车型：A1</w:t>
            </w:r>
            <w:r>
              <w:rPr>
                <w:rFonts w:hint="eastAsia" w:eastAsia="仿宋_GB2312"/>
                <w:szCs w:val="21"/>
                <w:lang w:eastAsia="zh-CN"/>
              </w:rPr>
              <w:t>、</w:t>
            </w:r>
            <w:r>
              <w:rPr>
                <w:rFonts w:hint="eastAsia" w:eastAsia="仿宋_GB2312"/>
                <w:szCs w:val="21"/>
              </w:rPr>
              <w:t>A2，有效期至2030年5月4日，符合要求。</w:t>
            </w:r>
          </w:p>
          <w:p w14:paraId="0D552E85">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w:t>
            </w:r>
          </w:p>
          <w:p w14:paraId="17E64A28">
            <w:pPr>
              <w:keepNext w:val="0"/>
              <w:keepLines w:val="0"/>
              <w:suppressLineNumbers w:val="0"/>
              <w:spacing w:before="0" w:beforeAutospacing="0" w:after="0" w:afterAutospacing="0"/>
              <w:ind w:left="0" w:right="0" w:firstLine="211" w:firstLineChars="100"/>
              <w:rPr>
                <w:rFonts w:hint="default" w:eastAsia="仿宋_GB2312"/>
                <w:b/>
                <w:bCs/>
                <w:szCs w:val="21"/>
              </w:rPr>
            </w:pPr>
            <w:r>
              <w:rPr>
                <w:rFonts w:hint="eastAsia" w:eastAsia="仿宋_GB2312"/>
                <w:b/>
                <w:bCs/>
                <w:szCs w:val="21"/>
              </w:rPr>
              <w:t>水电七八局联合体巴拉项目部未提供交通车辆安全管理档案。</w:t>
            </w:r>
          </w:p>
          <w:p w14:paraId="78B7AFF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bCs/>
                <w:szCs w:val="21"/>
              </w:rPr>
              <w:t>依据评分标准7，共扣3分。</w:t>
            </w:r>
          </w:p>
        </w:tc>
      </w:tr>
      <w:tr w14:paraId="60E0A1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A5385B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w:t>
            </w:r>
            <w:r>
              <w:rPr>
                <w:rFonts w:hint="eastAsia" w:eastAsia="仿宋_GB2312"/>
                <w:b/>
                <w:szCs w:val="21"/>
              </w:rPr>
              <w:t>）</w:t>
            </w:r>
          </w:p>
        </w:tc>
        <w:tc>
          <w:tcPr>
            <w:tcW w:w="2211" w:type="dxa"/>
            <w:tcBorders>
              <w:tl2br w:val="nil"/>
              <w:tr2bl w:val="nil"/>
            </w:tcBorders>
            <w:shd w:val="clear" w:color="auto" w:fill="FFFFFF"/>
            <w:vAlign w:val="center"/>
          </w:tcPr>
          <w:p w14:paraId="013E6B2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现场防火防爆</w:t>
            </w:r>
          </w:p>
        </w:tc>
        <w:tc>
          <w:tcPr>
            <w:tcW w:w="2788" w:type="dxa"/>
            <w:tcBorders>
              <w:tl2br w:val="nil"/>
              <w:tr2bl w:val="nil"/>
            </w:tcBorders>
            <w:shd w:val="clear" w:color="auto" w:fill="FFFFFF"/>
            <w:vAlign w:val="center"/>
          </w:tcPr>
          <w:p w14:paraId="52A128D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应建立健全消防安全组织机构，制定消防安全管理制度，落实消防安全责任，制定火灾事故和应急预案，开展消防知识培训和应急演练，按照规定开展消防检查，消除火灾隐患。</w:t>
            </w:r>
          </w:p>
          <w:p w14:paraId="0BA93F2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建设单位应组织编制动态的重点防火部位或场所清单，施工单位应建立防火重点部位或场所档案。</w:t>
            </w:r>
          </w:p>
          <w:p w14:paraId="76E8F8E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现场防火、防爆安全设施齐全有效。</w:t>
            </w:r>
          </w:p>
          <w:p w14:paraId="62A0F30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现场存放炸药、雷管应得到当地公安部门的许可，分别存放在专用仓库内，并按照国家规定设置技术安全防范设施，指派专人负责保管，严格履行领、退料制度。</w:t>
            </w:r>
          </w:p>
          <w:p w14:paraId="539765C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易燃、易爆物品及危险品仓库应有避雷及防静电接地设施，屋面应采用轻型结构，并设置气窗及底窗，门、窗应向外开启，仓库应采用防爆型电器。</w:t>
            </w:r>
          </w:p>
          <w:p w14:paraId="722832C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储存易燃易爆气体的压力容器、管道、气瓶的附件应合格、完好；距火源距离应符合规程要求，并应有避免高温和防止曝晒的措施。</w:t>
            </w:r>
          </w:p>
          <w:p w14:paraId="0B319C1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运输易燃、易爆等危险物品，应按当地公安部门的有关规定提出申请，经批准后方可进行。</w:t>
            </w:r>
          </w:p>
          <w:p w14:paraId="093E126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临时建筑及仓库的设计应按照GB 50016规定，库房应通风良好，配置足够的消防器材，设置“严禁烟火”警示牌，严禁住人；施工现场内应按规定设置临时消防车道，施工现场周边道路满足消防车通行及灭火救援要求。</w:t>
            </w:r>
          </w:p>
          <w:p w14:paraId="2D557A9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办公区、生活区、生产区、炸药库、加油站及易燃易爆物料存储区等应相对独立设置，且防火间距满足规范要求。</w:t>
            </w:r>
          </w:p>
          <w:p w14:paraId="434C1B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有爆炸和火灾危险的场所，应按危险场所等级选择相应的防爆型照明器。</w:t>
            </w:r>
          </w:p>
        </w:tc>
        <w:tc>
          <w:tcPr>
            <w:tcW w:w="2767" w:type="dxa"/>
            <w:tcBorders>
              <w:tl2br w:val="nil"/>
              <w:tr2bl w:val="nil"/>
            </w:tcBorders>
            <w:shd w:val="clear" w:color="auto" w:fill="FFFFFF"/>
            <w:vAlign w:val="center"/>
          </w:tcPr>
          <w:p w14:paraId="59D5CB8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建立健全消防安全组织机构，扣3分/单位；未制定、落实消防安全管理制度和消防安全责任制，扣2分/单位；未开展消防知识培训和应急演练，扣1分/单位；未按照规定开展消防检查并整改闭环，扣1分/单位。</w:t>
            </w:r>
          </w:p>
          <w:p w14:paraId="79EE80A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）建设单位未建立动态的重点防火部位或场所清单，施工单位未建立防火重点部位或场所档案，扣1分/单位。</w:t>
            </w:r>
          </w:p>
          <w:p w14:paraId="4DCAEC8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）现场防火、防爆安全设施缺失或缺陷，扣1分/处。</w:t>
            </w:r>
          </w:p>
          <w:p w14:paraId="7CE19B2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）现场存放炸药、雷管未经许可存放，扣3分；未按要求存放或未指派专人保管，扣2分；未履行领、退料制度扣2分。</w:t>
            </w:r>
          </w:p>
          <w:p w14:paraId="760B629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）易燃、易爆物品仓库设置不符合规定，扣2分。</w:t>
            </w:r>
          </w:p>
          <w:p w14:paraId="2DD2394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）储存易燃易爆气体的压力容器、管道、气瓶的附件不合格，扣1分/处；距火源距离不符合规程要求，扣1分/处；未设置避免高温和防止曝晒的措施，扣1分/处。</w:t>
            </w:r>
          </w:p>
          <w:p w14:paraId="74EB834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）运输易燃、易爆等危险物品，不符合规定，扣2分/次。</w:t>
            </w:r>
          </w:p>
          <w:p w14:paraId="0A18F12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）临时建筑及仓库的设计不符合规定，扣2分/处。库房应通风、消防器材配备、警示牌设置不符合要求扣1分/处；施工现场周边道路不满足消防车通行及灭火救援要求扣1分/处。</w:t>
            </w:r>
          </w:p>
          <w:p w14:paraId="79E8001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）办公区、生活区、生产区、炸药库、加油站及易燃易爆物料存储区等未相对独立设置，扣2分/处；防火间距不满足规范要求，扣1分/处。</w:t>
            </w:r>
          </w:p>
          <w:p w14:paraId="54576E0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）有爆炸和火灾危险的场所，未按危险场所等级选择相应的防爆型照明器，扣1分/处。</w:t>
            </w:r>
          </w:p>
        </w:tc>
        <w:tc>
          <w:tcPr>
            <w:tcW w:w="975" w:type="dxa"/>
            <w:tcBorders>
              <w:tl2br w:val="nil"/>
              <w:tr2bl w:val="nil"/>
            </w:tcBorders>
            <w:shd w:val="clear" w:color="auto" w:fill="FFFFFF"/>
            <w:vAlign w:val="center"/>
          </w:tcPr>
          <w:p w14:paraId="39250B7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5D349C0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4653B328">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足木足公司</w:t>
            </w:r>
          </w:p>
          <w:p w14:paraId="140CD8DB">
            <w:pPr>
              <w:pStyle w:val="8"/>
              <w:keepNext w:val="0"/>
              <w:keepLines w:val="0"/>
              <w:suppressLineNumbers w:val="0"/>
              <w:spacing w:before="0" w:beforeAutospacing="0" w:after="0" w:afterAutospacing="0"/>
              <w:ind w:left="0" w:right="0"/>
              <w:rPr>
                <w:rFonts w:hint="default" w:cs="Times New Roman"/>
              </w:rPr>
            </w:pPr>
            <w:r>
              <w:rPr>
                <w:rFonts w:hint="default" w:cs="Times New Roman"/>
              </w:rPr>
              <w:t>1.</w:t>
            </w:r>
            <w:r>
              <w:rPr>
                <w:rFonts w:hint="eastAsia" w:cs="Times New Roman"/>
              </w:rPr>
              <w:t>查见足木足公司《关于调整专项委员会和工作领导小组组成人员的通知》（足水司〔2023〕306号），其中二十六项《巴拉水电站森林防火和消防安全领导小组》显示：足木足公司成立了消防安全组织机构。查见足木足公司《安全生产与职业健康管理制度汇编》（2021试行版）其中14《消防管理制度》，2024年公司与员工签订森林防火责任书，落实消防安全管理制度和消防安全责任制。查见2023年11月9日《安全生产教育培训记录》，足木足公司开展了森林防火及消防安全知识教育培训和应急演练。</w:t>
            </w:r>
          </w:p>
          <w:p w14:paraId="4BE7FC6F">
            <w:pPr>
              <w:pStyle w:val="8"/>
              <w:keepNext w:val="0"/>
              <w:keepLines w:val="0"/>
              <w:suppressLineNumbers w:val="0"/>
              <w:spacing w:before="0" w:beforeAutospacing="0" w:after="0" w:afterAutospacing="0"/>
              <w:ind w:left="0" w:right="0"/>
              <w:rPr>
                <w:rFonts w:hint="default" w:cs="Times New Roman"/>
              </w:rPr>
            </w:pPr>
            <w:r>
              <w:rPr>
                <w:rFonts w:hint="eastAsia" w:cs="Times New Roman"/>
              </w:rPr>
              <w:t>2</w:t>
            </w:r>
            <w:r>
              <w:rPr>
                <w:rFonts w:hint="default" w:cs="Times New Roman"/>
              </w:rPr>
              <w:t>.</w:t>
            </w:r>
            <w:r>
              <w:rPr>
                <w:rFonts w:hint="eastAsia" w:cs="Times New Roman"/>
              </w:rPr>
              <w:t>查见足木足公司营地办公、食堂、住宿楼消防系统由设计单位一并设计，并组织了消防验收。消防管道管径、消防水扬程、消防水泵配置满足最高消防点的需要。查见足木足公司营地办公楼、食堂、宿舍楼各楼层配置了多个灭火器，《消防设备设施登记表》，足木足公司建立消防设备设施台账。</w:t>
            </w:r>
          </w:p>
          <w:p w14:paraId="1DCC14F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现场检查足木足公司营地消防管道埋设在地下，消防泵设置有工作房。消防设备设施有防雨、防冻的措施。现场检查办公楼、宿舍楼灭火器及检查记录，足木足公司进行定期检查，灭火器在有效期。查见足木足公司的《重点防火部位及场所清单》显示；建立了重点部位及场所的清单。</w:t>
            </w:r>
          </w:p>
          <w:p w14:paraId="394D8ED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4-7.不涉及。</w:t>
            </w:r>
          </w:p>
          <w:p w14:paraId="6F6CB327">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二滩国际监理</w:t>
            </w:r>
          </w:p>
          <w:p w14:paraId="3821C71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2024年3月1日《巴拉水电站主体工程项目监理部关于调整安全生产委员会及相关组织机构人员的函》（巴拉监安字〔2024〕005号），其附件5消防（含森林防火）领导小组成员及职责。监理单位建立健全了消防安全组织机构。2024年11月1日《巴拉水电站主体工程项目监理部2024年森林火灾事故应急演练(桌面)方案》，2024年11月9日参与水电十局举办的消防演练。2024年12月13日，监理工程师联合业主安全生产监督管理部，组织项目部安全总监、安全部、营地负责人开展了营地消防专项检查，主要对现场消防安全措施及安全通道等进行了检查，下发了安全隐患整改通知单(首部标营地消防专项安全检查) (监安〔2024〕032号) 。</w:t>
            </w:r>
          </w:p>
          <w:p w14:paraId="02DFBB2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2.查见项目部提供的2022年2月《二滩国际巴拉水电站主体工程项目部安全、环境、能源节约、职业健康管理制度汇编》，监理公司制定、落实消防安全管理制度和消防安全责任制。</w:t>
            </w:r>
          </w:p>
          <w:p w14:paraId="5C1BECC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3.查见项目部安全教育培训记录，2023年11月9日监理单位开展消防演练。</w:t>
            </w:r>
          </w:p>
          <w:p w14:paraId="3656B8A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4-7.不涉及。项目部办公、居住营地由业主提供，消防设备设施由建设单位统一配置和委托物业公司进行管理维护。</w:t>
            </w:r>
          </w:p>
          <w:p w14:paraId="37F6B7E9">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清源设计</w:t>
            </w:r>
          </w:p>
          <w:p w14:paraId="0EFA25F0">
            <w:pPr>
              <w:pStyle w:val="8"/>
              <w:keepNext w:val="0"/>
              <w:keepLines w:val="0"/>
              <w:suppressLineNumbers w:val="0"/>
              <w:spacing w:before="0" w:beforeAutospacing="0" w:after="0" w:afterAutospacing="0"/>
              <w:ind w:left="0" w:right="0"/>
              <w:rPr>
                <w:rFonts w:hint="default" w:cs="Times New Roman"/>
              </w:rPr>
            </w:pPr>
            <w:r>
              <w:rPr>
                <w:rFonts w:hint="default" w:cs="Times New Roman"/>
              </w:rPr>
              <w:t>1.</w:t>
            </w:r>
            <w:r>
              <w:rPr>
                <w:rFonts w:hint="eastAsia" w:cs="Times New Roman"/>
              </w:rPr>
              <w:t>查见项目部2024年《消防培训记录表》，其开展了消防知识培训和应急演练。</w:t>
            </w:r>
          </w:p>
          <w:p w14:paraId="2D8E15D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4-7</w:t>
            </w:r>
            <w:r>
              <w:rPr>
                <w:rFonts w:hint="eastAsia" w:eastAsia="仿宋_GB2312"/>
                <w:szCs w:val="21"/>
              </w:rPr>
              <w:t>.不涉及。项目部办公、居住营地由业主提供，消防设备设施由建设单位统一配置和委托物业公司进行管理维护。</w:t>
            </w:r>
          </w:p>
          <w:p w14:paraId="3EE7E484">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水电五六局联合体巴拉项目部</w:t>
            </w:r>
          </w:p>
          <w:p w14:paraId="613683E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1.查见项目部《关于成立消防安全领导小组的通知》（安环</w:t>
            </w:r>
            <w:r>
              <w:rPr>
                <w:rFonts w:hint="eastAsia" w:eastAsia="仿宋_GB2312"/>
                <w:szCs w:val="21"/>
                <w:lang w:eastAsia="zh-CN"/>
              </w:rPr>
              <w:t>〔2024〕</w:t>
            </w:r>
            <w:r>
              <w:rPr>
                <w:rFonts w:hint="eastAsia" w:eastAsia="仿宋_GB2312"/>
                <w:szCs w:val="21"/>
              </w:rPr>
              <w:t>11号），项目部建立了消防安全组织机构。查见《消防安全管理办法》，制定明确了项目主要领导、岗位、部门消防安全职责。查见项目部《森林草原防灭火责任和任务承诺书记录归档清单》，项目部落实了消防安全责任制。查见《2024年森林防火应急演练方案》（2024年10月），项目部2024年11月9日在进厂交通洞开展了消防应急演练。有30人参加。查见《巴拉水电站输电线路森林草原火灾隐患“一患一档”》（2024-001-004），项目部开展火灾隐患排查整改。</w:t>
            </w:r>
          </w:p>
          <w:p w14:paraId="036E261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2.查见项目部《消防安全重点部位登记表》（2024年10月10日），明确了防火重点部位7处。</w:t>
            </w:r>
          </w:p>
          <w:p w14:paraId="33B8ABB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经现场检查，项目部在仓库、宿舍、加工场地及重要设备旁有灭火器材。查《应急物资检查记录表》，建立了消防类应急物资；引水隧洞的施工用水管道在紧急情况下，可用于消防用水，管径及杨程满足施工期最高施工期消防点的需要。</w:t>
            </w:r>
          </w:p>
          <w:p w14:paraId="4EA006A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4.查见项目部《四川脚木足河域巴拉水电站民用爆破物品采购运输、厂内配送爆破安全全管理全过程爆破服务协议》（WLLHT/BL-（202</w:t>
            </w:r>
            <w:r>
              <w:rPr>
                <w:rFonts w:hint="eastAsia" w:eastAsia="仿宋_GB2312"/>
                <w:szCs w:val="21"/>
                <w:lang w:val="en-US" w:eastAsia="zh-CN"/>
              </w:rPr>
              <w:t>1</w:t>
            </w:r>
            <w:r>
              <w:rPr>
                <w:rFonts w:hint="eastAsia" w:eastAsia="仿宋_GB2312"/>
                <w:szCs w:val="21"/>
              </w:rPr>
              <w:t>）采-002），项目部火工材料由建设单位指定金盾爆破公司统一管理，项目部不涉及现场存放炸药雷管。</w:t>
            </w:r>
          </w:p>
          <w:p w14:paraId="6C2D4F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5.经现场检查项目部无易燃易爆炸仓库。</w:t>
            </w:r>
          </w:p>
          <w:p w14:paraId="215B385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关于印发巴拉水电站厂区枢纽工程2024年隐患排查治理工作方案的通知》（安环〔2024〕015），《民用爆物品、危险化学品、易燃易爆炸品检查表》（2024年10月17日）及检查记录，项目部易燃易爆炸气体的压力容器附件合格，使用符合安全要求。</w:t>
            </w:r>
          </w:p>
          <w:p w14:paraId="4E06B6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7.项目部不涉及运输易燃易爆炸危险品</w:t>
            </w:r>
            <w:r>
              <w:rPr>
                <w:rFonts w:hint="eastAsia" w:eastAsia="仿宋_GB2312"/>
                <w:szCs w:val="21"/>
                <w:lang w:eastAsia="zh-CN"/>
              </w:rPr>
              <w:t>（</w:t>
            </w:r>
            <w:r>
              <w:rPr>
                <w:rFonts w:hint="eastAsia" w:eastAsia="仿宋_GB2312"/>
                <w:szCs w:val="21"/>
                <w:lang w:val="en-US" w:eastAsia="zh-CN"/>
              </w:rPr>
              <w:t>包括</w:t>
            </w:r>
            <w:r>
              <w:rPr>
                <w:rFonts w:hint="eastAsia" w:eastAsia="仿宋_GB2312"/>
                <w:szCs w:val="21"/>
              </w:rPr>
              <w:t>危险品临时仓库</w:t>
            </w:r>
            <w:r>
              <w:rPr>
                <w:rFonts w:hint="eastAsia" w:eastAsia="仿宋_GB2312"/>
                <w:szCs w:val="21"/>
                <w:lang w:val="en-US" w:eastAsia="zh-CN"/>
              </w:rPr>
              <w:t>及</w:t>
            </w:r>
            <w:r>
              <w:rPr>
                <w:rFonts w:hint="eastAsia" w:eastAsia="仿宋_GB2312"/>
                <w:szCs w:val="21"/>
              </w:rPr>
              <w:t>爆炸危险场所</w:t>
            </w:r>
            <w:r>
              <w:rPr>
                <w:rFonts w:hint="eastAsia" w:eastAsia="仿宋_GB2312"/>
                <w:szCs w:val="21"/>
                <w:lang w:eastAsia="zh-CN"/>
              </w:rPr>
              <w:t>）</w:t>
            </w:r>
            <w:r>
              <w:rPr>
                <w:rFonts w:hint="eastAsia" w:eastAsia="仿宋_GB2312"/>
                <w:szCs w:val="21"/>
              </w:rPr>
              <w:t>。</w:t>
            </w:r>
          </w:p>
          <w:p w14:paraId="72A22A94">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水电七八局联合体巴拉项目部</w:t>
            </w:r>
          </w:p>
          <w:p w14:paraId="524857FD">
            <w:pPr>
              <w:pStyle w:val="8"/>
              <w:keepNext w:val="0"/>
              <w:keepLines w:val="0"/>
              <w:suppressLineNumbers w:val="0"/>
              <w:spacing w:before="0" w:beforeAutospacing="0" w:after="0" w:afterAutospacing="0"/>
              <w:ind w:left="0" w:right="0"/>
              <w:rPr>
                <w:rFonts w:hint="default" w:cs="Times New Roman"/>
              </w:rPr>
            </w:pPr>
            <w:r>
              <w:rPr>
                <w:rFonts w:hint="default" w:cs="Times New Roman"/>
              </w:rPr>
              <w:t>1.</w:t>
            </w:r>
            <w:r>
              <w:rPr>
                <w:rFonts w:hint="eastAsia" w:cs="Times New Roman"/>
              </w:rPr>
              <w:t>查见项目部《关于成立巴拉水电站首部枢纽工程项目经理部消防安全工作领导小组的通知》（七巴项发〔2023〕24号），抽查与分包单位签订《2024年森林防火责任书》、与个人签订的《2024年森林防火承诺书》项目部健全了消防安全组织机构，制定、落实消防安全管理制度和消防安全责任制。.查见2023年11月9日《2023年年巴拉水电站首部枢纽标森林草原火灾专项应急演练方案》及演练总结，有35人参加。查阅《巴拉水电站首部枢纽工程2024年10月第二周综合安全环保检查通报》，《巴拉水电站首部枢纽工程2024年10月营地卫生、消防、用电安全检查通报》项目部对消防安全进行检查并整改闭合。</w:t>
            </w:r>
          </w:p>
          <w:p w14:paraId="3C64783A">
            <w:pPr>
              <w:pStyle w:val="8"/>
              <w:keepNext w:val="0"/>
              <w:keepLines w:val="0"/>
              <w:suppressLineNumbers w:val="0"/>
              <w:spacing w:before="0" w:beforeAutospacing="0" w:after="0" w:afterAutospacing="0"/>
              <w:ind w:left="0" w:right="0"/>
              <w:rPr>
                <w:rFonts w:hint="default" w:cs="Times New Roman"/>
              </w:rPr>
            </w:pPr>
            <w:r>
              <w:rPr>
                <w:rFonts w:hint="default" w:cs="Times New Roman"/>
              </w:rPr>
              <w:t>2.</w:t>
            </w:r>
            <w:r>
              <w:rPr>
                <w:rFonts w:hint="eastAsia" w:cs="Times New Roman"/>
              </w:rPr>
              <w:t>查见项目部《防火重点部位登记表》，明确了防火重点部位9处。</w:t>
            </w:r>
          </w:p>
          <w:p w14:paraId="75651173">
            <w:pPr>
              <w:pStyle w:val="8"/>
              <w:keepNext w:val="0"/>
              <w:keepLines w:val="0"/>
              <w:suppressLineNumbers w:val="0"/>
              <w:spacing w:before="0" w:beforeAutospacing="0" w:after="0" w:afterAutospacing="0"/>
              <w:ind w:left="0" w:right="0"/>
              <w:rPr>
                <w:rFonts w:hint="default" w:cs="Times New Roman"/>
              </w:rPr>
            </w:pPr>
            <w:r>
              <w:rPr>
                <w:rFonts w:hint="default" w:cs="Times New Roman"/>
              </w:rPr>
              <w:t>3.</w:t>
            </w:r>
            <w:r>
              <w:rPr>
                <w:rFonts w:hint="eastAsia" w:cs="Times New Roman"/>
              </w:rPr>
              <w:t>经现场勘查，在仓库、宿舍、加工场地及重要设备旁有灭火器材。查阅巴郎村营地应急物资清单显示：建立了消防类应急物资；大坝及溢洪洞等部位的施工用水管道在紧急情况下，可用于消防用水，管径及杨程满足施工期最高施工期消防点的需要。查见《巴拉水电站首部枢纽工程消防安全管理办法》（七巴项发〔2021〕11号），明确了项目部主要领导、岗位、部门消防安全职责。</w:t>
            </w:r>
          </w:p>
          <w:p w14:paraId="415B5473">
            <w:pPr>
              <w:pStyle w:val="8"/>
              <w:keepNext w:val="0"/>
              <w:keepLines w:val="0"/>
              <w:suppressLineNumbers w:val="0"/>
              <w:spacing w:before="0" w:beforeAutospacing="0" w:after="0" w:afterAutospacing="0"/>
              <w:ind w:left="0" w:right="0"/>
              <w:rPr>
                <w:rFonts w:hint="default" w:cs="Times New Roman"/>
              </w:rPr>
            </w:pPr>
            <w:r>
              <w:rPr>
                <w:rFonts w:hint="default" w:cs="Times New Roman"/>
              </w:rPr>
              <w:t>4.项目部不涉及现场存放炸药雷管现象。</w:t>
            </w:r>
          </w:p>
          <w:p w14:paraId="67C39A5D">
            <w:pPr>
              <w:pStyle w:val="8"/>
              <w:keepNext w:val="0"/>
              <w:keepLines w:val="0"/>
              <w:suppressLineNumbers w:val="0"/>
              <w:spacing w:before="0" w:beforeAutospacing="0" w:after="0" w:afterAutospacing="0"/>
              <w:ind w:left="0" w:right="0"/>
              <w:rPr>
                <w:rFonts w:hint="default" w:cs="Times New Roman"/>
              </w:rPr>
            </w:pPr>
            <w:r>
              <w:rPr>
                <w:rFonts w:hint="default" w:cs="Times New Roman"/>
              </w:rPr>
              <w:t>5.查评时项目部无易燃易爆炸仓库。</w:t>
            </w:r>
          </w:p>
          <w:p w14:paraId="5605D2C7">
            <w:pPr>
              <w:pStyle w:val="8"/>
              <w:keepNext w:val="0"/>
              <w:keepLines w:val="0"/>
              <w:suppressLineNumbers w:val="0"/>
              <w:spacing w:before="0" w:beforeAutospacing="0" w:after="0" w:afterAutospacing="0"/>
              <w:ind w:left="0" w:right="0"/>
              <w:rPr>
                <w:rFonts w:hint="default" w:cs="Times New Roman"/>
              </w:rPr>
            </w:pPr>
            <w:r>
              <w:rPr>
                <w:rFonts w:hint="default" w:cs="Times New Roman"/>
              </w:rPr>
              <w:t>6.现场检查项目部易燃易爆炸气体的压力容器附件合格，使用符合安全要求</w:t>
            </w:r>
            <w:r>
              <w:rPr>
                <w:rFonts w:hint="eastAsia" w:cs="Times New Roman"/>
              </w:rPr>
              <w:t>。</w:t>
            </w:r>
          </w:p>
          <w:p w14:paraId="1EDBB462">
            <w:pPr>
              <w:pStyle w:val="8"/>
              <w:keepNext w:val="0"/>
              <w:keepLines w:val="0"/>
              <w:suppressLineNumbers w:val="0"/>
              <w:spacing w:before="0" w:beforeAutospacing="0" w:after="0" w:afterAutospacing="0"/>
              <w:ind w:left="0" w:right="0"/>
              <w:rPr>
                <w:rFonts w:hint="default" w:cs="Times New Roman"/>
              </w:rPr>
            </w:pPr>
            <w:r>
              <w:rPr>
                <w:rFonts w:hint="default" w:cs="Times New Roman"/>
              </w:rPr>
              <w:t>7.项目部不涉及运输易燃易爆炸危险品（包括危险品临时仓库及爆炸危险场所）</w:t>
            </w:r>
            <w:r>
              <w:rPr>
                <w:rFonts w:hint="eastAsia" w:cs="Times New Roman"/>
              </w:rPr>
              <w:t>。</w:t>
            </w:r>
          </w:p>
          <w:p w14:paraId="6DA3D157">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水电十局巴拉项目部</w:t>
            </w:r>
          </w:p>
          <w:p w14:paraId="40A2EA38">
            <w:pPr>
              <w:pStyle w:val="8"/>
              <w:keepNext w:val="0"/>
              <w:keepLines w:val="0"/>
              <w:suppressLineNumbers w:val="0"/>
              <w:spacing w:before="0" w:beforeAutospacing="0" w:after="0" w:afterAutospacing="0"/>
              <w:ind w:left="0" w:right="0"/>
              <w:rPr>
                <w:rFonts w:hint="default" w:cs="Times New Roman"/>
              </w:rPr>
            </w:pPr>
            <w:r>
              <w:rPr>
                <w:rFonts w:hint="default" w:cs="Times New Roman"/>
              </w:rPr>
              <w:t>1.查见</w:t>
            </w:r>
            <w:r>
              <w:rPr>
                <w:rFonts w:hint="eastAsia" w:cs="Times New Roman"/>
              </w:rPr>
              <w:t>项目部</w:t>
            </w:r>
            <w:r>
              <w:rPr>
                <w:rFonts w:hint="default" w:cs="Times New Roman"/>
              </w:rPr>
              <w:t>《关于调整巴拉水电站引水隧洞工程项目经理部森林防火及消防安全组织机构的通知》（发〔2023〕006号），《森林防火及消防安全管理制度》，建立消防安全组织机构，明确了职责。查见项目部在制度汇编手册中，第88页建立了消防安全管理制度，明确了消防安全责任。查见</w:t>
            </w:r>
            <w:r>
              <w:rPr>
                <w:rFonts w:hint="eastAsia" w:cs="Times New Roman"/>
              </w:rPr>
              <w:t>项目部</w:t>
            </w:r>
            <w:r>
              <w:rPr>
                <w:rFonts w:hint="default" w:cs="Times New Roman"/>
              </w:rPr>
              <w:t>2024年11月11日在水电五局安装标场地组织开展了消防应急演练。《关于上报巴拉水电站引水标2024年森林防火联合应急演练总结的函》合同编号</w:t>
            </w:r>
            <w:r>
              <w:rPr>
                <w:rFonts w:hint="eastAsia" w:cs="Times New Roman"/>
                <w:lang w:eastAsia="zh-CN"/>
              </w:rPr>
              <w:t>：</w:t>
            </w:r>
            <w:r>
              <w:rPr>
                <w:rFonts w:hint="default" w:cs="Times New Roman"/>
              </w:rPr>
              <w:t>BL2020/C-03 SD10/BLCO3/ETI/170/2024 ，有40人参加。</w:t>
            </w:r>
          </w:p>
          <w:p w14:paraId="45004AAC">
            <w:pPr>
              <w:pStyle w:val="8"/>
              <w:keepNext w:val="0"/>
              <w:keepLines w:val="0"/>
              <w:suppressLineNumbers w:val="0"/>
              <w:spacing w:before="0" w:beforeAutospacing="0" w:after="0" w:afterAutospacing="0"/>
              <w:ind w:left="0" w:right="0"/>
              <w:rPr>
                <w:rFonts w:hint="default" w:cs="Times New Roman"/>
              </w:rPr>
            </w:pPr>
            <w:r>
              <w:rPr>
                <w:rFonts w:hint="default" w:cs="Times New Roman"/>
              </w:rPr>
              <w:t>2.查见项目部《防火重点部位清单》（2024年11月），明确了防火重点部位20处（项目部营地、2#营地、3-2#营地、2#引水隧洞钢筋加工厂等）。查见水电十局《森林防火及消防安全管理制度》及《巴拉水电站引水隧洞工程项目部森林防火灭火责任书》，制定明确了项目主要领导、岗位、部门消防安全职责。</w:t>
            </w:r>
          </w:p>
          <w:p w14:paraId="373D8AA4">
            <w:pPr>
              <w:pStyle w:val="8"/>
              <w:keepNext w:val="0"/>
              <w:keepLines w:val="0"/>
              <w:suppressLineNumbers w:val="0"/>
              <w:spacing w:before="0" w:beforeAutospacing="0" w:after="0" w:afterAutospacing="0"/>
              <w:ind w:left="0" w:right="0"/>
              <w:rPr>
                <w:rFonts w:hint="default" w:cs="Times New Roman"/>
              </w:rPr>
            </w:pPr>
            <w:r>
              <w:rPr>
                <w:rFonts w:hint="default" w:cs="Times New Roman"/>
              </w:rPr>
              <w:t>3.经现场检查，在仓库、宿舍、加工场地及重要设备旁有灭火器材。查《应急物资检查记录表》，建立了消防类应急物资；引水隧洞的施工用水管道在紧急情况下，可用于消防用水，管径及杨程满足施工期最高施工期消防点的需要。</w:t>
            </w:r>
          </w:p>
          <w:p w14:paraId="4EFC8D78">
            <w:pPr>
              <w:pStyle w:val="8"/>
              <w:keepNext w:val="0"/>
              <w:keepLines w:val="0"/>
              <w:suppressLineNumbers w:val="0"/>
              <w:spacing w:before="0" w:beforeAutospacing="0" w:after="0" w:afterAutospacing="0"/>
              <w:ind w:left="0" w:right="0"/>
              <w:rPr>
                <w:rFonts w:hint="default" w:cs="Times New Roman"/>
              </w:rPr>
            </w:pPr>
            <w:r>
              <w:rPr>
                <w:rFonts w:hint="default" w:cs="Times New Roman"/>
              </w:rPr>
              <w:t>4.查见</w:t>
            </w:r>
            <w:r>
              <w:rPr>
                <w:rFonts w:hint="eastAsia" w:cs="Times New Roman"/>
              </w:rPr>
              <w:t>项目部</w:t>
            </w:r>
            <w:r>
              <w:rPr>
                <w:rFonts w:hint="default" w:cs="Times New Roman"/>
              </w:rPr>
              <w:t>《四川脚木足河域巴拉水电站民用爆破物品采购运输、厂内配送爆破安全全管理全过程爆破服务协议》（SDSJ/BL-（202</w:t>
            </w:r>
            <w:r>
              <w:rPr>
                <w:rFonts w:hint="eastAsia" w:cs="Times New Roman"/>
                <w:lang w:val="en-US" w:eastAsia="zh-CN"/>
              </w:rPr>
              <w:t>1</w:t>
            </w:r>
            <w:r>
              <w:rPr>
                <w:rFonts w:hint="default" w:cs="Times New Roman"/>
              </w:rPr>
              <w:t>）采-001），项目部引水隧洞火工材料由建设单位指定金盾爆破公司统一管理，项目部不涉及现场存放炸药雷管。</w:t>
            </w:r>
          </w:p>
          <w:p w14:paraId="49CC10E8">
            <w:pPr>
              <w:pStyle w:val="8"/>
              <w:keepNext w:val="0"/>
              <w:keepLines w:val="0"/>
              <w:suppressLineNumbers w:val="0"/>
              <w:spacing w:before="0" w:beforeAutospacing="0" w:after="0" w:afterAutospacing="0"/>
              <w:ind w:left="0" w:right="0"/>
              <w:rPr>
                <w:rFonts w:hint="default" w:cs="Times New Roman"/>
              </w:rPr>
            </w:pPr>
            <w:r>
              <w:rPr>
                <w:rFonts w:hint="default" w:cs="Times New Roman"/>
              </w:rPr>
              <w:t>5.查评时项目部无易燃易爆炸仓库。</w:t>
            </w:r>
          </w:p>
          <w:p w14:paraId="34B165BB">
            <w:pPr>
              <w:pStyle w:val="8"/>
              <w:keepNext w:val="0"/>
              <w:keepLines w:val="0"/>
              <w:suppressLineNumbers w:val="0"/>
              <w:spacing w:before="0" w:beforeAutospacing="0" w:after="0" w:afterAutospacing="0"/>
              <w:ind w:left="0" w:right="0"/>
              <w:rPr>
                <w:rFonts w:hint="default" w:cs="Times New Roman"/>
              </w:rPr>
            </w:pPr>
            <w:r>
              <w:rPr>
                <w:rFonts w:hint="default" w:cs="Times New Roman"/>
              </w:rPr>
              <w:t>6.查见</w:t>
            </w:r>
            <w:r>
              <w:rPr>
                <w:rFonts w:hint="eastAsia" w:cs="Times New Roman"/>
              </w:rPr>
              <w:t>项目部</w:t>
            </w:r>
            <w:r>
              <w:rPr>
                <w:rFonts w:hint="default" w:cs="Times New Roman"/>
              </w:rPr>
              <w:t>《民爆物品、危险化学品、易燃易爆炸品安全检查实施方案》（2024年9月10日）及检查记录，项目部易燃易爆炸气体的压力容器附件合格，使用符合安全要求。</w:t>
            </w:r>
          </w:p>
          <w:p w14:paraId="41D6837F">
            <w:pPr>
              <w:pStyle w:val="8"/>
              <w:keepNext w:val="0"/>
              <w:keepLines w:val="0"/>
              <w:suppressLineNumbers w:val="0"/>
              <w:spacing w:before="0" w:beforeAutospacing="0" w:after="0" w:afterAutospacing="0"/>
              <w:ind w:left="0" w:right="0"/>
              <w:rPr>
                <w:rFonts w:hint="default" w:cs="Times New Roman"/>
              </w:rPr>
            </w:pPr>
            <w:r>
              <w:rPr>
                <w:rFonts w:hint="default" w:cs="Times New Roman"/>
              </w:rPr>
              <w:t>7.项目部不涉及运输易燃易爆炸危险品（包括危险品临时仓库及爆炸危险场所）</w:t>
            </w:r>
            <w:r>
              <w:rPr>
                <w:rFonts w:hint="eastAsia" w:cs="Times New Roman"/>
              </w:rPr>
              <w:t>。</w:t>
            </w:r>
          </w:p>
          <w:p w14:paraId="5D7F75AD">
            <w:pPr>
              <w:pStyle w:val="12"/>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DD2662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1.查见项目部《关于成立巴拉机电安装项目消防安全领导小组的通知》（安环</w:t>
            </w:r>
            <w:r>
              <w:rPr>
                <w:rFonts w:hint="eastAsia" w:eastAsia="仿宋_GB2312"/>
                <w:szCs w:val="21"/>
                <w:lang w:eastAsia="zh-CN"/>
              </w:rPr>
              <w:t>〔2023〕</w:t>
            </w:r>
            <w:r>
              <w:rPr>
                <w:rFonts w:hint="default" w:eastAsia="仿宋_GB2312"/>
                <w:szCs w:val="21"/>
              </w:rPr>
              <w:t>006号）及《关于成立森林草原防灭火领导小组的通知》（安环发〔2023〕05号）。项目部建立了消防安全组织机构，建立《消防安全管理制度》，制定明确了项目主要领导、岗位、部门消防安全职责。项目部落实了消防安全责任制。项目部2024年9月28日开展消防知识培训、2024年9月13日开展动火作业安全教育培训，并进行专项安全检查及隐患排查。查见2024年10月16日《2024年森林草原火灾应急疏散演练》，有35人参加，查见2023年11月19日《巴拉电站厂区枢纽标2023年森林火灾应急疏散演练总结》，有64人参加。</w:t>
            </w:r>
          </w:p>
          <w:p w14:paraId="0BA6E7F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w:t>
            </w:r>
            <w:r>
              <w:rPr>
                <w:rFonts w:hint="eastAsia" w:eastAsia="仿宋_GB2312"/>
                <w:szCs w:val="21"/>
              </w:rPr>
              <w:t>项目部</w:t>
            </w:r>
            <w:r>
              <w:rPr>
                <w:rFonts w:hint="default" w:eastAsia="仿宋_GB2312"/>
                <w:szCs w:val="21"/>
              </w:rPr>
              <w:t>《施工现场消防重点部位台账登记表》（2024年10月），项目部重点防火部位7处。项目部建立了防火重点部位档案。</w:t>
            </w:r>
          </w:p>
          <w:p w14:paraId="1D1E1FA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经现场检查，在仓库、宿舍、施工场地及重要设备旁有灭火器材。查《应急物资检查记录表》，建立了消防类应急物资；地下厂房等部位的施工用水管道在紧急情况下，可用于消防用水，管径及扬程满足施工期最高施工期消防点的需要。</w:t>
            </w:r>
          </w:p>
          <w:p w14:paraId="27B0847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4.不涉及。</w:t>
            </w:r>
          </w:p>
          <w:p w14:paraId="39D5767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5.项目部无易燃易爆炸物品仓库，现场检查水电五局机电安装项目部定子、转子安装车间、厂房发电机层安装场配电柜、办公营地、食堂等重点防火部位都配置了灭火器。</w:t>
            </w:r>
          </w:p>
          <w:p w14:paraId="4D2E421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6..查见</w:t>
            </w:r>
            <w:r>
              <w:rPr>
                <w:rFonts w:hint="eastAsia" w:eastAsia="仿宋_GB2312"/>
                <w:szCs w:val="21"/>
              </w:rPr>
              <w:t>项目部</w:t>
            </w:r>
            <w:r>
              <w:rPr>
                <w:rFonts w:hint="default" w:eastAsia="仿宋_GB2312"/>
                <w:szCs w:val="21"/>
              </w:rPr>
              <w:t>《2024年10月份综合安全检查的通知》（2024年10月24日）及检查记录，项目部易燃易爆炸气体的压力容器附件合格，使用符合安全要求。</w:t>
            </w:r>
          </w:p>
          <w:p w14:paraId="6EBC71F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7.项目部不涉及运输易燃易爆炸危险品（包括危险品临时仓库及爆炸危险场所）。</w:t>
            </w:r>
          </w:p>
          <w:p w14:paraId="4E6DAF08">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0A96C6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705" w:type="dxa"/>
            <w:tcBorders>
              <w:tl2br w:val="nil"/>
              <w:tr2bl w:val="nil"/>
            </w:tcBorders>
            <w:shd w:val="clear" w:color="auto" w:fill="FFFFFF"/>
            <w:vAlign w:val="center"/>
          </w:tcPr>
          <w:p w14:paraId="24A7F0B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w:t>
            </w:r>
            <w:r>
              <w:rPr>
                <w:rFonts w:hint="eastAsia" w:eastAsia="仿宋_GB2312"/>
                <w:b/>
                <w:szCs w:val="21"/>
              </w:rPr>
              <w:t>）</w:t>
            </w:r>
          </w:p>
        </w:tc>
        <w:tc>
          <w:tcPr>
            <w:tcW w:w="2211" w:type="dxa"/>
            <w:tcBorders>
              <w:tl2br w:val="nil"/>
              <w:tr2bl w:val="nil"/>
            </w:tcBorders>
            <w:shd w:val="clear" w:color="auto" w:fill="FFFFFF"/>
            <w:vAlign w:val="center"/>
          </w:tcPr>
          <w:p w14:paraId="59C9BDF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作业环境与文明施工</w:t>
            </w:r>
          </w:p>
        </w:tc>
        <w:tc>
          <w:tcPr>
            <w:tcW w:w="2788" w:type="dxa"/>
            <w:tcBorders>
              <w:tl2br w:val="nil"/>
              <w:tr2bl w:val="nil"/>
            </w:tcBorders>
            <w:shd w:val="clear" w:color="auto" w:fill="FFFFFF"/>
            <w:vAlign w:val="center"/>
          </w:tcPr>
          <w:p w14:paraId="2B8AB79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）作业环境与文明施工</w:t>
            </w:r>
          </w:p>
          <w:p w14:paraId="03B2723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施工现场应实行定置和封闭管理，确定各个施工区域责任单位，始终保持作业环境整洁有序，临时设施应合理选址，确保使用功能、安全、卫生、环保和防火要求。</w:t>
            </w:r>
          </w:p>
          <w:p w14:paraId="6FD4E86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建设单位应制定安全文明施工策划，施工单位制定安全文明施工方案。</w:t>
            </w:r>
          </w:p>
          <w:p w14:paraId="55E455E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建设单位、监理单位和施工单位按照规定组织安全文明施工监督检查和考核。</w:t>
            </w:r>
          </w:p>
          <w:p w14:paraId="33C0C92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施工场所保持整洁，垃圾或废料应及时清除，做到“工完、料尽、场地清”。</w:t>
            </w:r>
          </w:p>
          <w:p w14:paraId="05F19A2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场区安全文明施工图牌、各类警示标志等醒目、齐全。</w:t>
            </w:r>
          </w:p>
          <w:p w14:paraId="20B3EB3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施工现场应按照GBZ 1规定，有卫生、急救设施，满足现场需求。</w:t>
            </w:r>
          </w:p>
          <w:p w14:paraId="315277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重点施工区域宜建立门禁系统和实名制管理，关键部位和重要场所宜安装视频监控系统。</w:t>
            </w:r>
          </w:p>
          <w:p w14:paraId="43C0C09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进入施工生产区域的人员，应遵守施工现场安全文明施工管理规定。</w:t>
            </w:r>
          </w:p>
          <w:p w14:paraId="54A8A04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施工单位在施工现场的主要入口处设置工程概况、组织机构、危大工程告知牌、重大危险源告知牌、施工现场总平面等标牌。</w:t>
            </w:r>
          </w:p>
          <w:p w14:paraId="64193AE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施工现场应合理规划，保持场地干净整洁，道路、通道畅通，材料分类堆放整齐，车辆停放整齐有序，管路、线路整齐布置，排水畅通。</w:t>
            </w:r>
          </w:p>
          <w:p w14:paraId="36F48BF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按照垃圾分类管理要求，现场设置垃圾池、箱（筒）等设施，按照规定进行清理，依规处置。</w:t>
            </w:r>
          </w:p>
          <w:p w14:paraId="5EAABF2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生活区、食堂卫生符合相关规定，生产、生活废水经过合规无害化处理后，达标排放。</w:t>
            </w:r>
          </w:p>
        </w:tc>
        <w:tc>
          <w:tcPr>
            <w:tcW w:w="2767" w:type="dxa"/>
            <w:tcBorders>
              <w:tl2br w:val="nil"/>
              <w:tr2bl w:val="nil"/>
            </w:tcBorders>
            <w:shd w:val="clear" w:color="auto" w:fill="FFFFFF"/>
            <w:vAlign w:val="center"/>
          </w:tcPr>
          <w:p w14:paraId="5774F48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）施工现场未实行定置和封闭管理，未确定各个施工区域责任单位，作业环境未保持整洁有序，临时设施选址不合理，不具备使用功能、安全、卫生、环保和防火要求，扣1分/处。</w:t>
            </w:r>
          </w:p>
          <w:p w14:paraId="3CD55D9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）建设单位未制定文明施工规划，扣2分；施工单位未编制文明施工方案，扣2分；方案未经监理单位、建设单位审批后实施，扣1分。</w:t>
            </w:r>
          </w:p>
          <w:p w14:paraId="6075654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）建设单位、监理单位和施工单位未按照规定组织安全文明施工监督检查和考核，扣1分/次。文明施工责任区未划分明确，责任未落实，扣1分。</w:t>
            </w:r>
          </w:p>
          <w:p w14:paraId="12BBC17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）现场材料、设备未按规定定置堆放整齐，扣1分/处；施工场所垃圾或废料未及时清除，扣1分/处。</w:t>
            </w:r>
          </w:p>
          <w:p w14:paraId="47FAD10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）场区未设置醒目的安全文明施工图牌、标志，扣1分/处。</w:t>
            </w:r>
          </w:p>
          <w:p w14:paraId="7C327DC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）施工现场卫生、急救、保健设施不符合有关规定或现场需求，扣1分/处。</w:t>
            </w:r>
          </w:p>
          <w:p w14:paraId="380FC23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）电力建设项目重点施工区域未采用封闭措施，实行封闭管理，扣2分；未建立门禁系统和实名制管理，或关键部位和重要场所未安装视频监控系统，扣1分/处。</w:t>
            </w:r>
          </w:p>
          <w:p w14:paraId="4F997A3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）进入施工生产区域的人员，出现未正确佩戴安全帽工作服等违反施工现场安全文明施工管理规定行为的，扣1分/人。</w:t>
            </w:r>
          </w:p>
          <w:p w14:paraId="4DF1599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）施工单位在施工现场的主要入口处未设置“五牌两图”、重大危险源告知牌等标识标牌，扣2分，标牌应规格不统一、字迹不端正、线条不清晰、内容不明确、位置不合理，扣1分/处。</w:t>
            </w:r>
          </w:p>
          <w:p w14:paraId="3F0764C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）施工现场规划不合理或道路、通道、材料堆放、车辆停放、管路和线路布置、排水不符合现场安全文明施工要求，扣1分/处。</w:t>
            </w:r>
          </w:p>
          <w:p w14:paraId="19B2EFF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11</w:t>
            </w:r>
            <w:r>
              <w:rPr>
                <w:rFonts w:hint="eastAsia" w:eastAsia="仿宋_GB2312"/>
                <w:szCs w:val="21"/>
              </w:rPr>
              <w:t>）未按照垃圾分类管理要求，现场未设置垃圾池、箱（筒）等设施，或未按照规定进行清理及依规处置，扣1分/处。</w:t>
            </w:r>
          </w:p>
          <w:p w14:paraId="00AD2C0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12</w:t>
            </w:r>
            <w:r>
              <w:rPr>
                <w:rFonts w:hint="eastAsia" w:eastAsia="仿宋_GB2312"/>
                <w:szCs w:val="21"/>
              </w:rPr>
              <w:t>）生活区、食堂卫生不符合相关规定，或生产、生活废水未经过沉淀处理后排放，扣1分/处。</w:t>
            </w:r>
          </w:p>
        </w:tc>
        <w:tc>
          <w:tcPr>
            <w:tcW w:w="975" w:type="dxa"/>
            <w:tcBorders>
              <w:tl2br w:val="nil"/>
              <w:tr2bl w:val="nil"/>
            </w:tcBorders>
            <w:shd w:val="clear" w:color="auto" w:fill="FFFFFF"/>
            <w:vAlign w:val="center"/>
          </w:tcPr>
          <w:p w14:paraId="0E7FCD9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57FEA55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7</w:t>
            </w:r>
          </w:p>
        </w:tc>
        <w:tc>
          <w:tcPr>
            <w:tcW w:w="3564" w:type="dxa"/>
            <w:tcBorders>
              <w:tl2br w:val="nil"/>
              <w:tr2bl w:val="nil"/>
            </w:tcBorders>
            <w:shd w:val="clear" w:color="auto" w:fill="FFFFFF"/>
            <w:vAlign w:val="center"/>
          </w:tcPr>
          <w:p w14:paraId="5F19181C">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足木足公司</w:t>
            </w:r>
          </w:p>
          <w:p w14:paraId="60BEE01B">
            <w:pPr>
              <w:pStyle w:val="8"/>
              <w:keepNext w:val="0"/>
              <w:keepLines w:val="0"/>
              <w:suppressLineNumbers w:val="0"/>
              <w:spacing w:before="0" w:beforeAutospacing="0" w:after="0" w:afterAutospacing="0"/>
              <w:ind w:left="0" w:right="0"/>
              <w:rPr>
                <w:rFonts w:hint="default" w:cs="Times New Roman"/>
              </w:rPr>
            </w:pPr>
            <w:r>
              <w:rPr>
                <w:rFonts w:hint="default" w:cs="Times New Roman"/>
              </w:rPr>
              <w:t>1.</w:t>
            </w:r>
            <w:r>
              <w:rPr>
                <w:rFonts w:hint="eastAsia" w:cs="Times New Roman"/>
              </w:rPr>
              <w:t>不涉及。</w:t>
            </w:r>
          </w:p>
          <w:p w14:paraId="15A86844">
            <w:pPr>
              <w:pStyle w:val="8"/>
              <w:keepNext w:val="0"/>
              <w:keepLines w:val="0"/>
              <w:suppressLineNumbers w:val="0"/>
              <w:spacing w:before="0" w:beforeAutospacing="0" w:after="0" w:afterAutospacing="0"/>
              <w:ind w:left="0" w:right="0"/>
              <w:rPr>
                <w:rFonts w:hint="default" w:cs="Times New Roman"/>
              </w:rPr>
            </w:pPr>
            <w:r>
              <w:rPr>
                <w:rFonts w:hint="eastAsia" w:cs="Times New Roman"/>
              </w:rPr>
              <w:t>2-3.查见足木足公司提供2024年4月《巴拉水电建设工程项目安全生产和文明施工标准化建设策划书》，足木足公司制定了文明施工规划，并按照规定进行了安全文明施工监督检查和考核。</w:t>
            </w:r>
          </w:p>
          <w:p w14:paraId="78B4C73A">
            <w:pPr>
              <w:pStyle w:val="8"/>
              <w:keepNext w:val="0"/>
              <w:keepLines w:val="0"/>
              <w:suppressLineNumbers w:val="0"/>
              <w:spacing w:before="0" w:beforeAutospacing="0" w:after="0" w:afterAutospacing="0"/>
              <w:ind w:left="0" w:right="0"/>
              <w:rPr>
                <w:rFonts w:hint="default" w:cs="Times New Roman"/>
              </w:rPr>
            </w:pPr>
            <w:r>
              <w:rPr>
                <w:rFonts w:hint="eastAsia" w:cs="Times New Roman"/>
              </w:rPr>
              <w:t>4</w:t>
            </w:r>
            <w:r>
              <w:rPr>
                <w:rFonts w:hint="default" w:cs="Times New Roman"/>
              </w:rPr>
              <w:t>-</w:t>
            </w:r>
            <w:r>
              <w:rPr>
                <w:rFonts w:hint="eastAsia" w:cs="Times New Roman"/>
              </w:rPr>
              <w:t>10</w:t>
            </w:r>
            <w:r>
              <w:rPr>
                <w:rFonts w:hint="default" w:cs="Times New Roman"/>
              </w:rPr>
              <w:t>.</w:t>
            </w:r>
            <w:r>
              <w:rPr>
                <w:rFonts w:hint="eastAsia" w:cs="Times New Roman"/>
              </w:rPr>
              <w:t>不涉及。</w:t>
            </w:r>
          </w:p>
          <w:p w14:paraId="4A4BE3B2">
            <w:pPr>
              <w:pStyle w:val="8"/>
              <w:keepNext w:val="0"/>
              <w:keepLines w:val="0"/>
              <w:suppressLineNumbers w:val="0"/>
              <w:spacing w:before="0" w:beforeAutospacing="0" w:after="0" w:afterAutospacing="0"/>
              <w:ind w:left="0" w:right="0"/>
              <w:rPr>
                <w:rFonts w:hint="default" w:cs="Times New Roman"/>
              </w:rPr>
            </w:pPr>
            <w:r>
              <w:rPr>
                <w:rFonts w:hint="eastAsia" w:cs="Times New Roman"/>
              </w:rPr>
              <w:t>11-12.查见足木足公司生活营地、食堂卫生，干净整洁，符合要求。查见足木足公司营地值班室配置了应急急救药箱。</w:t>
            </w:r>
          </w:p>
          <w:p w14:paraId="5C6B0598">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二滩国际监理</w:t>
            </w:r>
          </w:p>
          <w:p w14:paraId="10C2819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抽查项目部对关于地下厂房系统整体形象提升打造实施方案的批复，贵部来文《关于上报&lt;地下厂房系统整体形象提升打造实施方案&gt;的函》 (编号：SD5-6/BLC04/ETI/0 14/20 24)已获悉，根据《巴拉水电站地下厂房系统文明施工形象打造实施提升方案审查会议》(编号：ETI-BL-ZT-0 12-20 24)等会议要求，经监理工程师审核，原则上同意贵部所报送的地下厂房系统整体形象提升打造实施方案，《巴拉水电站主体工程项目监理部脚手架临时用电文明施工专项安全检查通报》（编号：ETI-BL-AQ/049/2024 ），符合要求。</w:t>
            </w:r>
          </w:p>
          <w:p w14:paraId="10F1805B">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lang w:eastAsia="zh-CN"/>
              </w:rPr>
              <w:t>清源设计</w:t>
            </w:r>
          </w:p>
          <w:p w14:paraId="1BD5CD05">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742707DD">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水电五六局联合体巴拉项目部</w:t>
            </w:r>
          </w:p>
          <w:p w14:paraId="18659B5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1.现场查评时项目部不涉及。</w:t>
            </w:r>
          </w:p>
          <w:p w14:paraId="0D04AAAE">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2.查见项目部《关于地下厂房系统整体形象提升打造实施方案的批复》贵部来文《关于上报&lt;地下厂房系统整体形象提升打造实施方案&gt;的函》 (SD5-6/BLC04/ETI/014/2024)已获悉，根据《巴拉水电站地下厂房系统文明施工形象打造实施提升方案审查会议》(ETI-BL-ZT-012-2024)等会议要求，经监理工程师审核，原则上同意贵部所报送的地下厂房系统整体形象提升打造实施方案。查见2024年3月制定《关于印发巴拉水电站五六联合体项目安全文明施工实施细则的通知》（安环〔2024〕021号），制定安全文明施工策划方案。</w:t>
            </w:r>
          </w:p>
          <w:p w14:paraId="07147B6E">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3.查见项目部2023年7月25日《关于明确巴拉水电站厂区枢纽工程现场安全文明施工责任区域划分的通知》，局项目部明确了文明施工责任区划分。</w:t>
            </w:r>
          </w:p>
          <w:p w14:paraId="37CFD080">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4.现场检查地下厂房安装层、主变室施工作业面现场施工材料按规定堆放。</w:t>
            </w:r>
          </w:p>
          <w:p w14:paraId="3A7E986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5.现场检查水电五局施工现场施工道路通畅，排水沟或排水功能满足要求设有道路，维护人员进行洒水降尘。</w:t>
            </w:r>
          </w:p>
          <w:p w14:paraId="25A9F326">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6.现场检查水电五局生活营地项目部、交通洞配置了应急急救药箱。</w:t>
            </w:r>
          </w:p>
          <w:p w14:paraId="03E1CE1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7.现场检查时未涉及电力建设项目重点施工区域作业。</w:t>
            </w:r>
          </w:p>
          <w:p w14:paraId="08AB7D8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8-9.现场查看项目部作业人员符合现场安全文明施工管理规定行为，查见厂房区设置醒目，安全文明施工图牌、标志符合规定。</w:t>
            </w:r>
          </w:p>
          <w:p w14:paraId="35FA861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10-12.查看水电五局生活营地、食堂卫生，干净整洁，符合要求。</w:t>
            </w:r>
          </w:p>
          <w:p w14:paraId="66F72474">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水电七八局联合体巴拉项目部</w:t>
            </w:r>
          </w:p>
          <w:p w14:paraId="323E58E6">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1.现场查评时</w:t>
            </w:r>
            <w:r>
              <w:rPr>
                <w:rFonts w:hint="eastAsia" w:eastAsia="仿宋_GB2312"/>
                <w:szCs w:val="21"/>
              </w:rPr>
              <w:t>项目部不涉及。</w:t>
            </w:r>
          </w:p>
          <w:p w14:paraId="1CE53278">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查见项目部2020年12月编制的《施工安全管理策划书》，其中包含文明施工部分。</w:t>
            </w:r>
          </w:p>
          <w:p w14:paraId="1FCDE0F0">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查见项目部编制了文明施工责任区划分表，划分了12个工作面，明确了责任人。</w:t>
            </w:r>
          </w:p>
          <w:p w14:paraId="383B2BA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现场检查水电七局巴拉项目部大坝及溢洪洞隧洞等部位，现场的材料设备摆放定置堆放。</w:t>
            </w:r>
          </w:p>
          <w:p w14:paraId="5105B48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现场检查水电七局巴拉项目部大坝及溢洪洞隧洞等部位，施工场所垃圾及时清除。</w:t>
            </w:r>
          </w:p>
          <w:p w14:paraId="62EB6E3E">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现场检查水电七局巴拉项目部大坝及溢洪洞隧洞等部位排水沟畅通，无积水。</w:t>
            </w:r>
          </w:p>
          <w:p w14:paraId="7CF11A2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现场检查时未涉及电力建设项目重点施工区域作业。</w:t>
            </w:r>
          </w:p>
          <w:p w14:paraId="488493D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8-9.现场检查，项目部作业人员符合现场安全文明施工管理规定行为，查见引水隧洞1号支洞口、溢洪洞中段支洞、大坝观景平台设置醒目的安全文明施工图牌、标志。</w:t>
            </w:r>
          </w:p>
          <w:p w14:paraId="2128AB4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10-12</w:t>
            </w:r>
            <w:r>
              <w:rPr>
                <w:rFonts w:hint="default" w:eastAsia="仿宋_GB2312"/>
                <w:szCs w:val="21"/>
              </w:rPr>
              <w:t>.</w:t>
            </w:r>
            <w:r>
              <w:rPr>
                <w:rFonts w:hint="eastAsia" w:eastAsia="仿宋_GB2312"/>
                <w:szCs w:val="21"/>
              </w:rPr>
              <w:t>现场查看水电七局巴拉项目部生活营地、食堂卫生，干净整洁，符合要求。</w:t>
            </w:r>
          </w:p>
          <w:p w14:paraId="304056AE">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水电十局巴拉项目部</w:t>
            </w:r>
          </w:p>
          <w:p w14:paraId="2F4A2369">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查见项目部《关于上报引水隧洞标文明施工专项实施细则的函》（SD10/BLC03/ETI/068/2021）显示：水电十局巴拉项目工程各支洞、营地等6个部位编制了文明施工专项方案，并在现场实施。</w:t>
            </w:r>
          </w:p>
          <w:p w14:paraId="4A3D3096">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查阅《关于上报引水隧洞标文明施工专项实施细则的函》（SD10/BLC03/ETI/068/2021）显示：水电十局巴拉项目工程各支洞、营地等6个部位编制了文明施工专项方案，并在现场实施。</w:t>
            </w:r>
          </w:p>
          <w:p w14:paraId="287DC23C">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2-3</w:t>
            </w:r>
            <w:r>
              <w:rPr>
                <w:rFonts w:hint="default" w:eastAsia="仿宋_GB2312"/>
                <w:szCs w:val="21"/>
              </w:rPr>
              <w:t>.</w:t>
            </w:r>
            <w:r>
              <w:rPr>
                <w:rFonts w:hint="eastAsia" w:eastAsia="仿宋_GB2312"/>
                <w:szCs w:val="21"/>
              </w:rPr>
              <w:t>查见项目部关于明确《巴拉水电站引水隧洞工程项目经理部施工现场各区域文明施工责任人及工作职责（项目安环〔2024〕018号）对文明施工进行了划分，查阅《月度综合暨反“三违”安全检查记录表》，项目部对文明施工进行专项检查。</w:t>
            </w:r>
          </w:p>
          <w:p w14:paraId="7B91462B">
            <w:pPr>
              <w:pStyle w:val="11"/>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w:t>
            </w:r>
            <w:r>
              <w:rPr>
                <w:rFonts w:hint="default" w:eastAsia="仿宋_GB2312"/>
                <w:szCs w:val="21"/>
              </w:rPr>
              <w:t>.</w:t>
            </w:r>
            <w:r>
              <w:rPr>
                <w:rFonts w:hint="eastAsia" w:eastAsia="仿宋_GB2312"/>
                <w:szCs w:val="21"/>
              </w:rPr>
              <w:t>现场检查项目部引水隧洞3号支洞及洞口的钢筋加工厂、空压机房等部位，现场的材料设备摆放定置堆放。</w:t>
            </w:r>
          </w:p>
          <w:p w14:paraId="0F3DDFA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现场检查了项目部引水隧洞3号支洞在设置醒目的安全文明施工图牌、标志。</w:t>
            </w:r>
          </w:p>
          <w:p w14:paraId="53BAB3A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现场检查2#、3#支洞应急物资仓库，施工现场卫生、急救、保健设施符合有关规定或现场需求。</w:t>
            </w:r>
          </w:p>
          <w:p w14:paraId="3C8B1CA2">
            <w:pPr>
              <w:pStyle w:val="7"/>
              <w:keepNext w:val="0"/>
              <w:keepLines w:val="0"/>
              <w:suppressLineNumbers w:val="0"/>
              <w:spacing w:before="0" w:beforeAutospacing="0" w:after="0" w:afterAutospacing="0"/>
              <w:ind w:left="0" w:right="0" w:firstLine="210" w:firstLineChars="100"/>
              <w:rPr>
                <w:rFonts w:hint="eastAsia" w:eastAsia="仿宋_GB2312"/>
                <w:szCs w:val="21"/>
                <w:lang w:eastAsia="zh-CN"/>
              </w:rPr>
            </w:pPr>
            <w:r>
              <w:rPr>
                <w:rFonts w:hint="default" w:eastAsia="仿宋_GB2312"/>
                <w:szCs w:val="21"/>
              </w:rPr>
              <w:t>7</w:t>
            </w:r>
            <w:r>
              <w:rPr>
                <w:rFonts w:hint="eastAsia" w:eastAsia="仿宋_GB2312"/>
                <w:szCs w:val="21"/>
              </w:rPr>
              <w:t>.不涉及</w:t>
            </w:r>
            <w:r>
              <w:rPr>
                <w:rFonts w:hint="eastAsia" w:eastAsia="仿宋_GB2312"/>
                <w:szCs w:val="21"/>
                <w:lang w:eastAsia="zh-CN"/>
              </w:rPr>
              <w:t>。</w:t>
            </w:r>
          </w:p>
          <w:p w14:paraId="3FD63C35">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现场检查未发现进入施工生产区域的人员未正确佩戴安全帽工作服等违反施工现场安全文明施工管理规定行为。</w:t>
            </w:r>
          </w:p>
          <w:p w14:paraId="18D0906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现场检查2#、3#支洞口设置“五牌两图”、重大危险源告知牌等标识标牌，标牌规格统一、字迹端正、线条清晰、内容明确、位置合理。</w:t>
            </w:r>
          </w:p>
          <w:p w14:paraId="144170E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现场检查施工道路合理，道路、通道、材料堆放、车辆停放、管路和线路布置、排水符合现场安全文明施工要求。</w:t>
            </w:r>
          </w:p>
          <w:p w14:paraId="2D95167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11.</w:t>
            </w:r>
            <w:r>
              <w:rPr>
                <w:rFonts w:hint="eastAsia" w:eastAsia="仿宋_GB2312"/>
                <w:szCs w:val="21"/>
              </w:rPr>
              <w:t>现场检查生活区按照垃圾分类管理要求，现场设置垃圾池、箱（筒）等设施，按照规定进行清理及依规处置。</w:t>
            </w:r>
          </w:p>
          <w:p w14:paraId="4B8B0D06">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12</w:t>
            </w:r>
            <w:r>
              <w:rPr>
                <w:rFonts w:hint="eastAsia" w:eastAsia="仿宋_GB2312"/>
                <w:szCs w:val="21"/>
              </w:rPr>
              <w:t>.现场检查生活区、食堂卫生符合相关规定，生产、生活废水未经过沉淀处理后排放。</w:t>
            </w:r>
          </w:p>
          <w:p w14:paraId="307F7174">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水电五局机电安装项目部</w:t>
            </w:r>
          </w:p>
          <w:p w14:paraId="2430338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现场查评时项目部不涉及。</w:t>
            </w:r>
          </w:p>
          <w:p w14:paraId="68367BD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2024年1月编写的《地下厂房安全文明形象提升方案》显示：制定安全文明施工方案。查见《关于上报巴拉水电站机电设备安装工程地下厂房安全文明形象提升方案第函》（SD5-JD/ETI/017/2024）方案未经监理单位、建设单位审批后实施，扣1分。</w:t>
            </w:r>
          </w:p>
          <w:p w14:paraId="0D39DC3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查见项目部《关于上报巴拉水电站机电设备安装工程地下厂房安全文明形象提升方案第函》（SD5-JD/ETI/017/2024）文明施工责任区划分明确，责任落实。</w:t>
            </w:r>
          </w:p>
          <w:p w14:paraId="7FC2268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现场检查材料、设备按规定定置堆放整齐；施工场所垃圾或废料及时清除。</w:t>
            </w:r>
          </w:p>
          <w:p w14:paraId="564C4515">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现场检查场区设置醒目的安全文明施工图牌、标志。</w:t>
            </w:r>
          </w:p>
          <w:p w14:paraId="47031A35">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查见项目部《应急物资储备情况统计表》，施工现场卫生、急救、保健设施符合有关规定或现场需求。</w:t>
            </w:r>
          </w:p>
          <w:p w14:paraId="5D114C7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现场检查确认机组安装区域采用封闭措施，实行封闭管理。关键部位和重要场所安装视频监控系统。</w:t>
            </w:r>
          </w:p>
          <w:p w14:paraId="7BAED8E0">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现场检查进入施工生产区域的人员，未发现未正确佩戴安全帽工作服等违反施工现场安全文明施工管理规定行为。</w:t>
            </w:r>
          </w:p>
          <w:p w14:paraId="7DC3084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查见项目部在施工现场的主要入口处设置</w:t>
            </w:r>
            <w:r>
              <w:rPr>
                <w:rFonts w:hint="eastAsia" w:eastAsia="仿宋_GB2312"/>
                <w:szCs w:val="21"/>
                <w:lang w:val="en-US" w:eastAsia="zh-CN"/>
              </w:rPr>
              <w:t>有</w:t>
            </w:r>
            <w:r>
              <w:rPr>
                <w:rFonts w:hint="eastAsia" w:eastAsia="仿宋_GB2312"/>
                <w:szCs w:val="21"/>
              </w:rPr>
              <w:t>“五牌两图”、重大危险源告知牌等标识标牌。</w:t>
            </w:r>
          </w:p>
          <w:p w14:paraId="3E2266C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现场检查施工现场规划合理，通道、材料堆放、车辆停放、管路和线路布置符合现场安全文明施工要求，地下厂房安装场、定子、转子安装车间设备进行了定置管理。</w:t>
            </w:r>
          </w:p>
          <w:p w14:paraId="48CE0DC0">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11.</w:t>
            </w:r>
            <w:r>
              <w:rPr>
                <w:rFonts w:hint="eastAsia" w:eastAsia="仿宋_GB2312"/>
                <w:szCs w:val="21"/>
              </w:rPr>
              <w:t>现场检查按照垃圾分类管理要求，现场设置垃圾箱（筒）等设施，按照规定进行清理及依规处置。</w:t>
            </w:r>
          </w:p>
          <w:p w14:paraId="23F26BB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12.</w:t>
            </w:r>
            <w:r>
              <w:rPr>
                <w:rFonts w:hint="eastAsia" w:eastAsia="仿宋_GB2312"/>
                <w:szCs w:val="21"/>
              </w:rPr>
              <w:t>现场检查生活区、食堂卫生符合相关规定，生活废水经过沉淀处理后排放。</w:t>
            </w:r>
          </w:p>
          <w:p w14:paraId="261A698D">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5E50108D">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default" w:eastAsia="仿宋_GB2312"/>
                <w:b/>
                <w:szCs w:val="21"/>
              </w:rPr>
              <w:t>1.</w:t>
            </w:r>
            <w:r>
              <w:rPr>
                <w:rFonts w:hint="eastAsia" w:eastAsia="仿宋_GB2312"/>
                <w:b/>
                <w:szCs w:val="21"/>
              </w:rPr>
              <w:t>水电七八局联合体项目部、水电五六局联合体项目部施工现场材料堆放不符合文明施工要求。</w:t>
            </w:r>
          </w:p>
          <w:p w14:paraId="4097D241">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依据评分标准4，共扣2分。</w:t>
            </w:r>
          </w:p>
          <w:p w14:paraId="1B69EA12">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default" w:eastAsia="仿宋_GB2312"/>
                <w:b/>
                <w:szCs w:val="21"/>
              </w:rPr>
              <w:t>2.</w:t>
            </w:r>
            <w:r>
              <w:rPr>
                <w:rFonts w:hint="eastAsia" w:eastAsia="仿宋_GB2312"/>
                <w:b/>
                <w:szCs w:val="21"/>
              </w:rPr>
              <w:t>水电十局巴拉项目部引水隧洞3号支洞下游道路积水淤泥较多，排水不畅。</w:t>
            </w:r>
          </w:p>
          <w:p w14:paraId="494581F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依据评分标准10，共扣1分。</w:t>
            </w:r>
          </w:p>
        </w:tc>
      </w:tr>
      <w:tr w14:paraId="5C644A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5454A2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9</w:t>
            </w:r>
            <w:r>
              <w:rPr>
                <w:rFonts w:hint="eastAsia" w:eastAsia="仿宋_GB2312"/>
                <w:b/>
                <w:szCs w:val="21"/>
              </w:rPr>
              <w:t>）</w:t>
            </w:r>
          </w:p>
        </w:tc>
        <w:tc>
          <w:tcPr>
            <w:tcW w:w="2211" w:type="dxa"/>
            <w:tcBorders>
              <w:tl2br w:val="nil"/>
              <w:tr2bl w:val="nil"/>
            </w:tcBorders>
            <w:shd w:val="clear" w:color="auto" w:fill="FFFFFF"/>
            <w:vAlign w:val="center"/>
          </w:tcPr>
          <w:p w14:paraId="5E3BC9D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调试、试运行</w:t>
            </w:r>
          </w:p>
        </w:tc>
        <w:tc>
          <w:tcPr>
            <w:tcW w:w="2788" w:type="dxa"/>
            <w:tcBorders>
              <w:tl2br w:val="nil"/>
              <w:tr2bl w:val="nil"/>
            </w:tcBorders>
            <w:shd w:val="clear" w:color="auto" w:fill="FFFFFF"/>
            <w:vAlign w:val="center"/>
          </w:tcPr>
          <w:p w14:paraId="36BAEBA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）调试、试运行</w:t>
            </w:r>
          </w:p>
          <w:p w14:paraId="3BEE9E5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工程项目调试大纲、调试方案应有安全措施。</w:t>
            </w:r>
          </w:p>
          <w:p w14:paraId="4C3D26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调试、试运行，调试单位应严格执行“两票三制”。</w:t>
            </w:r>
          </w:p>
          <w:p w14:paraId="60EAA92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调试、试运行区域应封闭并隔离，在入口处应设专人看守，非运行人员不应进入。</w:t>
            </w:r>
          </w:p>
          <w:p w14:paraId="256724F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备用电源、不停电电源及保安电源应切换可靠。</w:t>
            </w:r>
          </w:p>
          <w:p w14:paraId="0102DB2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试运行前应编制运行规程。</w:t>
            </w:r>
          </w:p>
        </w:tc>
        <w:tc>
          <w:tcPr>
            <w:tcW w:w="2767" w:type="dxa"/>
            <w:tcBorders>
              <w:tl2br w:val="nil"/>
              <w:tr2bl w:val="nil"/>
            </w:tcBorders>
            <w:shd w:val="clear" w:color="auto" w:fill="FFFFFF"/>
            <w:vAlign w:val="center"/>
          </w:tcPr>
          <w:p w14:paraId="659D0C9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）调试大纲、调试方案中未制定安全措施，扣2分/份。</w:t>
            </w:r>
          </w:p>
          <w:p w14:paraId="54F94FB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）未按要求执行“两票三制”，扣2分/项。</w:t>
            </w:r>
          </w:p>
          <w:p w14:paraId="7B7396E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）调试、试运行区域未封闭并隔离，在入口处未设专人看守的，扣2分/处。</w:t>
            </w:r>
          </w:p>
          <w:p w14:paraId="1C725A4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）备用电源、不停电电源及保安电源切换不可靠，扣1分/处。</w:t>
            </w:r>
          </w:p>
          <w:p w14:paraId="69FDBDE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）试运行前未编制运行规程，扣3分；运行规程编制缺项，扣2分。</w:t>
            </w:r>
          </w:p>
        </w:tc>
        <w:tc>
          <w:tcPr>
            <w:tcW w:w="975" w:type="dxa"/>
            <w:tcBorders>
              <w:tl2br w:val="nil"/>
              <w:tr2bl w:val="nil"/>
            </w:tcBorders>
            <w:shd w:val="clear" w:color="auto" w:fill="FFFFFF"/>
            <w:vAlign w:val="center"/>
          </w:tcPr>
          <w:p w14:paraId="466AAFD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05E8A70C">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w:t>
            </w:r>
          </w:p>
        </w:tc>
        <w:tc>
          <w:tcPr>
            <w:tcW w:w="3564" w:type="dxa"/>
            <w:tcBorders>
              <w:tl2br w:val="nil"/>
              <w:tr2bl w:val="nil"/>
            </w:tcBorders>
            <w:shd w:val="clear" w:color="auto" w:fill="FFFFFF"/>
            <w:vAlign w:val="center"/>
          </w:tcPr>
          <w:p w14:paraId="495D25F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经询问，查评期调试大纲及调试方案正处于编制阶段，现场未见调试、试运行作业环境及条件，此项不涉及。</w:t>
            </w:r>
          </w:p>
          <w:p w14:paraId="15864DD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E435D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E77E49A">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10</w:t>
            </w:r>
            <w:r>
              <w:rPr>
                <w:rFonts w:hint="eastAsia" w:eastAsia="仿宋_GB2312"/>
                <w:b/>
                <w:szCs w:val="21"/>
              </w:rPr>
              <w:t>）</w:t>
            </w:r>
          </w:p>
        </w:tc>
        <w:tc>
          <w:tcPr>
            <w:tcW w:w="2211" w:type="dxa"/>
            <w:tcBorders>
              <w:tl2br w:val="nil"/>
              <w:tr2bl w:val="nil"/>
            </w:tcBorders>
            <w:shd w:val="clear" w:color="auto" w:fill="FFFFFF"/>
            <w:vAlign w:val="center"/>
          </w:tcPr>
          <w:p w14:paraId="2889B26D">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防洪度汛</w:t>
            </w:r>
          </w:p>
        </w:tc>
        <w:tc>
          <w:tcPr>
            <w:tcW w:w="2788" w:type="dxa"/>
            <w:tcBorders>
              <w:tl2br w:val="nil"/>
              <w:tr2bl w:val="nil"/>
            </w:tcBorders>
            <w:shd w:val="clear" w:color="auto" w:fill="FFFFFF"/>
            <w:vAlign w:val="center"/>
          </w:tcPr>
          <w:p w14:paraId="458EC83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）防洪度汛</w:t>
            </w:r>
          </w:p>
          <w:p w14:paraId="11A34D1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建设单位应组织制定防洪度汛方案，水电项目应制定超标洪水应急预案，并报相关单位备案，每年应至少组织一次防洪度汛应急演练。</w:t>
            </w:r>
          </w:p>
          <w:p w14:paraId="40D1D2F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施工单位应根据批准的防洪度汛方案和超标洪水应急预案，制定防洪度汛及抢险措施。</w:t>
            </w:r>
          </w:p>
          <w:p w14:paraId="4C96EC2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在汛前应组织有关参建单位，对生活、办公、施工区域内进行全面排查，对围堰、子堤、人员聚集区等重点防洪度汛部位和有可能诱发山体滑坡、垮塌和泥石流等灾害的区域、施工作业点进行安全评估，制定和落实防范措施。</w:t>
            </w:r>
          </w:p>
          <w:p w14:paraId="54EE644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应建立汛期检查制度，开展防洪度汛专项安全检查，及时消除事故隐患。</w:t>
            </w:r>
          </w:p>
          <w:p w14:paraId="5889653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应建立汛期值班制度，建立接收和发布气象信息的工作机制，保证信息渠道畅通。</w:t>
            </w:r>
          </w:p>
        </w:tc>
        <w:tc>
          <w:tcPr>
            <w:tcW w:w="2767" w:type="dxa"/>
            <w:tcBorders>
              <w:tl2br w:val="nil"/>
              <w:tr2bl w:val="nil"/>
            </w:tcBorders>
            <w:shd w:val="clear" w:color="auto" w:fill="FFFFFF"/>
            <w:vAlign w:val="center"/>
          </w:tcPr>
          <w:p w14:paraId="29FCA0A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）建设单位未制定防洪度汛方案的，扣2分；水电项目未制定超标洪水应急预案的，扣2分；未组织应急演练的，扣1分。</w:t>
            </w:r>
          </w:p>
          <w:p w14:paraId="5BAC374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）施工单位未制定防洪度汛及抢险措施的，扣2分。</w:t>
            </w:r>
          </w:p>
          <w:p w14:paraId="78D18E5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）汛期前未及时组织排查的、未进行安全评估的，扣2分/次；未落实防范措施的，扣1分/处。</w:t>
            </w:r>
          </w:p>
          <w:p w14:paraId="1A4F4B0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）未建立汛期检查制度，扣2分；未开展安全检查的，扣2分/次；未消除隐患的，扣1分/处。</w:t>
            </w:r>
          </w:p>
          <w:p w14:paraId="6EFDD25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）未建立汛期值班制度、未建立接收和发布气象信息的工作机制的，扣2分。</w:t>
            </w:r>
          </w:p>
        </w:tc>
        <w:tc>
          <w:tcPr>
            <w:tcW w:w="975" w:type="dxa"/>
            <w:tcBorders>
              <w:tl2br w:val="nil"/>
              <w:tr2bl w:val="nil"/>
            </w:tcBorders>
            <w:shd w:val="clear" w:color="auto" w:fill="FFFFFF"/>
            <w:vAlign w:val="center"/>
          </w:tcPr>
          <w:p w14:paraId="1A7C019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2254F21E">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3564" w:type="dxa"/>
            <w:tcBorders>
              <w:tl2br w:val="nil"/>
              <w:tr2bl w:val="nil"/>
            </w:tcBorders>
            <w:shd w:val="clear" w:color="auto" w:fill="FFFFFF"/>
            <w:vAlign w:val="center"/>
          </w:tcPr>
          <w:p w14:paraId="2FD9259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3883F0A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足木足公司《巴拉水电站2024年度防洪度汛技术要求》（QY70ZH-15-5），建设单位组织制定防洪度汛方案。查见足木足公司《四川抗旱指挥部关于巴拉水电站2024年度汛方案和防洪度汛应急预案的批复》（川防指挥发〔2024〕6号），《巴拉水电站2024年防洪抢险应急预案演练方案》（2024年5月），足木足公司制定超标洪水应急预案，并报相关单位备案，组织一次防洪度汛应急演练。</w:t>
            </w:r>
          </w:p>
          <w:p w14:paraId="38B394CD">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防洪度汛专项安全检查通报》（ETI-BL-AQ/029/2024）《国庆节前暨防洪度汛及地质灾害隐患专项安全检查通报》（ETI-BL-AQ/040/2024），建设单位在汛前组织了有关参建单位，对生活、办公、施工区域内进行全面排查，对围堰、子堤、人员聚集区等重点防洪度汛部位和有可能诱发山体滑坡、垮塌和泥石流等灾害的区域、施工作业点进行安全评估，制定和落实防范措施。</w:t>
            </w:r>
          </w:p>
          <w:p w14:paraId="5C60526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查见足木足公司《关于启动2024年汛期应急值班工作的通知》（足木司〔2024〕142号），足木足公司公司建立汛期值班制度，建立接收和发布气象信息的工作机制，保证信息渠道畅通，符合要求。</w:t>
            </w:r>
          </w:p>
          <w:p w14:paraId="76469375">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C93DF60">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1.查见项目部《防洪度汛专项安全检查通报》（ETI-BL-AQ/029/2024）《国庆节前暨防洪度汛及地质灾害隐患专项安全检查通报》（ETI-BL-AQ/040/2024），项目部组织参与汛期专项安全检查与地质灾害隐患排查。</w:t>
            </w:r>
          </w:p>
          <w:p w14:paraId="1FED20B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2.查见项目部《巴拉水电站主题工程项目监理部防汛、森林防火值班记录》，监理单位建立了汛期值班机制，完善值班记录。查看2024年6月1日防汛值班记录，值班领导：彭勇，值班人：杨愿进，符合要求。</w:t>
            </w:r>
          </w:p>
          <w:p w14:paraId="670C16B1">
            <w:pPr>
              <w:pStyle w:val="7"/>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55CF6FD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查见项目部《巴拉水电站2024年度防洪度汛技术要求》（QY70ZH-15-5（30）），对2024年汛前形象面貌要求，项目部编制了防洪度汛技术要求。3.2.1首部枢纽标 1、2024年5月底泄洪放空洞具备过流条件。2、面板堆石坝坝体填筑达到汛期坝体临时度汛标准100年一遇设计流量2510m/s对应水位2856.80m以上。3、溢洪洞出口混凝土2024年5月底最低高程应施工至全年20年一遇设计流量1920m</w:t>
            </w:r>
            <w:r>
              <w:rPr>
                <w:rFonts w:hint="eastAsia" w:eastAsia="仿宋_GB2312"/>
                <w:szCs w:val="21"/>
                <w:vertAlign w:val="superscript"/>
              </w:rPr>
              <w:t>3</w:t>
            </w:r>
            <w:r>
              <w:rPr>
                <w:rFonts w:hint="eastAsia" w:eastAsia="仿宋_GB2312"/>
                <w:szCs w:val="21"/>
              </w:rPr>
              <w:t>/s(调蓄后1860m</w:t>
            </w:r>
            <w:r>
              <w:rPr>
                <w:rFonts w:hint="eastAsia" w:eastAsia="仿宋_GB2312"/>
                <w:szCs w:val="21"/>
                <w:vertAlign w:val="superscript"/>
              </w:rPr>
              <w:t>3</w:t>
            </w:r>
            <w:r>
              <w:rPr>
                <w:rFonts w:hint="eastAsia" w:eastAsia="仿宋_GB2312"/>
                <w:szCs w:val="21"/>
              </w:rPr>
              <w:t>/s)对应水位2806.53m以上。4、大坝开挖周围排水系统及各洞脸边坡排水系统修复完善要求于2024年5月底完成。 3.2.2引水隧洞标 2024年5月底引水隧洞2"、3"施工支洞洞脸边坡排水系统修复完善。</w:t>
            </w:r>
          </w:p>
          <w:p w14:paraId="1201BE3B">
            <w:pPr>
              <w:pStyle w:val="7"/>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7EBA95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关于巴拉水电站厂区枢纽工程2024年防洪度汛方案的批复》（ETI/SD5-6/BLC04/043/2024）、《关于厂区枢纽标2024年防洪度汛应急应急预案的批复》（ETI/SD5-6/BLC04/044/2024），项目部设立了防汛领导小组和应急救援队伍，项目经理为组长，配置了防汛物资和设备。查见项目部2024年5月21日在进厂交通洞观景平台组织了防洪度汛（实战）应急演练，有记录，有总结。</w:t>
            </w:r>
          </w:p>
          <w:p w14:paraId="56CC222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项目部《关于巴拉水电站厂区枢纽工程2024年防洪度汛方案的批复》（ETI/SD5-6/BLC04/043/2024）、《关于厂区枢纽标2024年防洪度汛应急应急预案的批复》（ETI/SD5-6/BLC04/044/2024），项目部制定了防洪度汛及抢险措施。</w:t>
            </w:r>
          </w:p>
          <w:p w14:paraId="7047312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3.查见</w:t>
            </w:r>
            <w:r>
              <w:rPr>
                <w:rFonts w:hint="eastAsia" w:eastAsia="仿宋_GB2312"/>
                <w:szCs w:val="21"/>
              </w:rPr>
              <w:t>项目部</w:t>
            </w:r>
            <w:r>
              <w:rPr>
                <w:rFonts w:hint="default" w:eastAsia="仿宋_GB2312"/>
                <w:szCs w:val="21"/>
              </w:rPr>
              <w:t>《巴拉水电站五六联合体项目经理部防洪度汛及地质灾害专项安全检查通报》（安检字〔2024〕010号），《巴拉水电站厂区枢纽工程2024年厂区道路及桥梁风险隐患专项排查整治检查通报》（安检字〔2024〕018号）项目部各施工进度满足开展相应风险评估地下厂房满足安全度汛要求；项目部每月开展1次开展防洪度汛专项检查，及时排查和治理隐患，及时落实防范措施。</w:t>
            </w:r>
          </w:p>
          <w:p w14:paraId="76363A4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查见项目部《关于巴拉水电站厂区枢纽工程2024年防洪度汛方案的批复》（ETI/SD5-6/BLC04/043/2024），项目部制定了汛期安全检查制度，项目部各施工进度满足安全度汛要求；项目部每月开展1次开展防洪度汛专项检查，及时排查和治理隐患。抽查《巴拉水电站五六联合体项目经理部防洪度汛及地质灾害专项安全检查通报》（安检字〔2024〕010号）。</w:t>
            </w:r>
          </w:p>
          <w:p w14:paraId="19659E5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查见项目部《防洪度汛及防地质灾害管理制度》（管理制度汇编第15项）、《关于巴拉水电站厂区枢纽工程2024年防洪度汛方案的批复》（ETI/SD5-6/BLC04/043/2024），建立了汛期值班机制，项目部与当地水文部门、水文站建立了畅通的水文气象信息渠道，及时收集和发布水文气象信息，及时开展预警。项目部主汛期每班均有领导带队进行防汛值班，及时处理现场防汛问题，填写值班记录，抽查2024年7月1日防洪度汛值班记录带班领导：常贵春，值班人：龙钱、李胜军，无异常。</w:t>
            </w:r>
          </w:p>
          <w:p w14:paraId="6A792C0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459AE50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2024年首部枢纽工程防洪度汛方案》（合同编号，BL2020/C-02），《2024年防洪度汛演练总结》（合同编号，BL2020/C-02），项目部严格按照有关法律法规、技术标准做好防洪度汛管理。制定了防洪度汛方案和超标准洪水应急预案，明确了防洪度汛抢险队伍人员及应急物资；成立了防洪度汛应急领导小组，并组织了防洪应急演练；各施工进度满足安全度汛要求；项目部每月开展1次开展防洪度汛专项检查，及时排查和治理隐患；与当地水文部门、水文站建立了畅通的水文气象信息渠道，及时收集和发布水文气象信息，及时开展预警。项目部主汛期每班均有领导带队进行防汛值班，及时处理现场防汛问题，填写值班记录。</w:t>
            </w:r>
          </w:p>
          <w:p w14:paraId="625036B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2.查见项目部《2024年首部枢纽工程防洪度汛方案》（合同编号，BL2020/C-02），《关于上报巴拉水电站首部枢纽工程生产安全事故综合应急预案（2023版）》（SD7-8-BLC02-ETI-155-2023）项目部制定了防洪度汛及抢险措施。</w:t>
            </w:r>
          </w:p>
          <w:p w14:paraId="3A511FF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3.查见项目部《2024年防洪度汛自查总结报告》（2024年4月23日），项目部各施工进度满足安全度汛要求；项目部每月开展1次开展防洪度汛专项检查，及时排查和治理隐患，及时落实防范措施。</w:t>
            </w:r>
          </w:p>
          <w:p w14:paraId="55452E9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关于巴拉水电站首部枢纽工程2024年防洪度汛工作安排的通知》（七巴项发〔2024〕11号），项目部制定了汛期安全检查制度，项目部各施工进度满足安全度汛要求；项目部每月开展1次开展防洪度汛专项检查，及时排查和治理隐患。</w:t>
            </w:r>
          </w:p>
          <w:p w14:paraId="5A1A009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关于巴拉水电站首部枢纽工程2024年防洪度汛工作安排的通知》（七巴项发〔2024〕11号），建立了汛期值班机制，项目部与当地水文部门、水文站建立了畅通的水文气象信息渠道，及时收集和发布水文气象信息，及时开展预警。项目部主汛期每班均有领导带队进行防汛值班，及时处理现场防汛问题，填写值班记录。</w:t>
            </w:r>
          </w:p>
          <w:p w14:paraId="3296A77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8A3093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上报引水隧洞标2024年防洪度汛方案》（合同编号：BL2020/C-02），《关于上报引水标2024年防洪度汛现场演练方案的函》（SD10/BLCO3/ETI/051/2024），项目部严格按照有关法律法规、技术标准做好防洪度汛管理。制定了防洪度汛方案和超标准洪水应急预案，明确了防洪度汛抢险队伍人员及应急物资；成立了防洪度汛应急领导小组，并组织了防洪应急演练；各施工进度满足安全度汛要求；项目部每月开展1次开展防洪度汛专项检查，及时排查和治理隐患；与当地水文部门、水文站建立了畅通的水文气象信息渠道，及时收集和发布水文气象信息，及时开展预警。项目部主汛期每班均有领导带队进行防汛值班，及时处理现场防汛问题，填写值班记录。</w:t>
            </w:r>
          </w:p>
          <w:p w14:paraId="01A5A1C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2.查见项目部《关于上报引水隧洞标2024年度防洪度汛应急预案的函》（SD10/BLCO3/ETI/044/2024）项目部制定了防洪度汛及抢险措施。</w:t>
            </w:r>
          </w:p>
          <w:p w14:paraId="4A3B3EF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3.查见项目部《防洪度汛安全检查方案》、《防洪度汛安全检查表》（2024年8月14日）项目部开展每月1次开展防洪度汛专项检查，及时排查和治理隐患，及时落实防范措施。</w:t>
            </w:r>
          </w:p>
          <w:p w14:paraId="5DEC032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4.查见项目部《关于上报引水隧洞标2024年防洪度汛方案》（BL2020/C-02），项目部制定了汛期安全检查制度，项目部各施工进度满足安全度汛要求；项目部每月开展1次开展防洪度汛专项检查，及时排查和治理隐患。</w:t>
            </w:r>
          </w:p>
          <w:p w14:paraId="424261B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关于上报引水隧洞标2024年防洪度汛方案》（BL2020/C-02），建立了汛期值班机制，项目部与当地水文部门、水文站建立了畅通的水文气象信息渠道，及时收集和发布水文气象信息，及时开展预警。项目部主汛期每班均有领导带队进行防汛值班，及时处理现场防汛问题，填写值班记录。</w:t>
            </w:r>
          </w:p>
          <w:p w14:paraId="07AB5BD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53EED69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成立巴拉机电安装项目部防汛和地质灾害组织机构的通知》（安环发〔2024〕025号）《关于上报2024年防洪度汛方案的函》（SD5-JD/ETI/046/2024）《2024年防洪度汛应急演练方案》（2024年4月），项目部制定了防洪度汛方案和超标准洪水应急预案，明确了防洪度汛抢险队伍人员及应急物资；成立了防洪度汛应急领导小组，并组织了防洪应急演练；查看2024年4月项目《2024年防洪度汛应急演练方案》（合同编号：BL2022/C-05），4月30日13时在进厂交通洞进行防洪度汛演练。</w:t>
            </w:r>
          </w:p>
          <w:p w14:paraId="0CAC35E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2.查见项目部《防洪度汛技术措施》（2024年4月）《关于上报《2024年防洪度汛应急预案》》（SD5-JD/ETI/050/2024）（2024年4月4月），项目部制定了防洪度汛及抢险措施。</w:t>
            </w:r>
          </w:p>
          <w:p w14:paraId="459BC15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防洪度汛及地质灾害自查报告》（2024年4月）《巴拉机电营地地质灾害及消防安全巡查记录表》（2024年8月），项目部开展每月1次开展防洪度汛专项检查，及时排查和治理隐患，及时落实防范措施。</w:t>
            </w:r>
          </w:p>
          <w:p w14:paraId="0355273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关于成立巴拉机电安装项目部防汛和地质灾害组织机构的通知》（安环发〔2024〕025号），项目部制定了汛期安全检查制度，项目部各施工进度满足安全度汛要求；项目部每月开展1次开展防洪度汛专项检查，及时排查和治理隐患。</w:t>
            </w:r>
          </w:p>
          <w:p w14:paraId="74CD043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建立了汛期值班机制，项目部与当地水文部门、水文站建立了畅通的水文气象信息渠道，及时收集和发布水文气象信息，及时开展预警。项目部主汛期每班均有领导带队进行防汛值班，及时处理现场防汛问题，填写值班记录。</w:t>
            </w:r>
          </w:p>
          <w:p w14:paraId="7827E9D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1DFC2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96FD3C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11</w:t>
            </w:r>
            <w:r>
              <w:rPr>
                <w:rFonts w:hint="eastAsia" w:eastAsia="仿宋_GB2312"/>
                <w:b/>
                <w:szCs w:val="21"/>
              </w:rPr>
              <w:t>）</w:t>
            </w:r>
          </w:p>
        </w:tc>
        <w:tc>
          <w:tcPr>
            <w:tcW w:w="2211" w:type="dxa"/>
            <w:tcBorders>
              <w:tl2br w:val="nil"/>
              <w:tr2bl w:val="nil"/>
            </w:tcBorders>
            <w:shd w:val="clear" w:color="auto" w:fill="FFFFFF"/>
            <w:vAlign w:val="center"/>
          </w:tcPr>
          <w:p w14:paraId="021C7B5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施工供风、供</w:t>
            </w:r>
          </w:p>
          <w:p w14:paraId="19B5AB94">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（排）水</w:t>
            </w:r>
          </w:p>
        </w:tc>
        <w:tc>
          <w:tcPr>
            <w:tcW w:w="2788" w:type="dxa"/>
            <w:tcBorders>
              <w:tl2br w:val="nil"/>
              <w:tr2bl w:val="nil"/>
            </w:tcBorders>
            <w:shd w:val="clear" w:color="auto" w:fill="FFFFFF"/>
            <w:vAlign w:val="center"/>
          </w:tcPr>
          <w:p w14:paraId="69840BD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11</w:t>
            </w:r>
            <w:r>
              <w:rPr>
                <w:rFonts w:hint="eastAsia" w:eastAsia="仿宋_GB2312"/>
                <w:szCs w:val="21"/>
              </w:rPr>
              <w:t>）施工供风、供（排）水</w:t>
            </w:r>
          </w:p>
          <w:p w14:paraId="09C7BF2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施工单位在工程开工前，应结合工程实际，编制施工供风、供（排）水专项方案。</w:t>
            </w:r>
          </w:p>
          <w:p w14:paraId="4EFD18E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空气压缩机站(房)应选择在基岩或土质坚硬的地点，应远离有毒有害气体、产生粉尘的场所和生活区，并设置隔音装置和设施；水泵站（房）、水池等应基础稳固、岸坡稳定，水泵机组应安装牢固。</w:t>
            </w:r>
          </w:p>
          <w:p w14:paraId="5EB138A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空压机、储气罐应设置压力表、安全阀等安全装置，并按规定检验。</w:t>
            </w:r>
          </w:p>
          <w:p w14:paraId="4FD807C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施工现场供风、供（排）水管路、接头、阀门等应有足全系数，敷设方式满足安全文明施工要求，并设置标识和警示标志。</w:t>
            </w:r>
          </w:p>
          <w:p w14:paraId="2DAE7F2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排水系统应有足够的排水能力，并设置备用排水系统和备用电源。</w:t>
            </w:r>
          </w:p>
          <w:p w14:paraId="1A52028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大流量排水管出口（如基坑排水等）的布设应避开围堰坡脚及易受冲刷破坏的建筑物、岸坡等，或设置可靠的防冲刷措施。</w:t>
            </w:r>
          </w:p>
          <w:p w14:paraId="573776F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按照规定对供风、供（排）水设备及管路进行检查，防止发生“跑、冒、滴、漏”现象。</w:t>
            </w:r>
          </w:p>
        </w:tc>
        <w:tc>
          <w:tcPr>
            <w:tcW w:w="2767" w:type="dxa"/>
            <w:tcBorders>
              <w:tl2br w:val="nil"/>
              <w:tr2bl w:val="nil"/>
            </w:tcBorders>
            <w:shd w:val="clear" w:color="auto" w:fill="FFFFFF"/>
            <w:vAlign w:val="center"/>
          </w:tcPr>
          <w:p w14:paraId="05DCBD7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）施工单位在工程开工前，需要编制但实际未编制施工供风、供（排）水专项方案的，扣2分。</w:t>
            </w:r>
          </w:p>
          <w:p w14:paraId="005DA49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）空气压缩机站(房)、水泵站（房）、水池等设置不符合要求，扣2分/处。</w:t>
            </w:r>
          </w:p>
          <w:p w14:paraId="237F582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）空压机、储气罐安全装置不符合要求，扣1分/处。</w:t>
            </w:r>
          </w:p>
          <w:p w14:paraId="67664F6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）施工现场供风、供（排）水管路、接头、阀门等不符合安全文明施工要求或未设置标识和警示标志，扣1分/处。</w:t>
            </w:r>
          </w:p>
          <w:p w14:paraId="5AFFF15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）排水系统排水能力不足，或未设置备用排水系统和备用电源，扣1分。</w:t>
            </w:r>
          </w:p>
          <w:p w14:paraId="27DB4E4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）大流量排水管出口（如基坑排水等）的布设未避开围堰坡脚及易受冲刷破坏的建筑物、岸坡等，或未设置可靠的防冲刷措施，扣1分/处。</w:t>
            </w:r>
          </w:p>
          <w:p w14:paraId="2357F82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）供风、供（排）水设备及管路发生“跑、冒、滴、漏”现象，扣1分/处。</w:t>
            </w:r>
          </w:p>
        </w:tc>
        <w:tc>
          <w:tcPr>
            <w:tcW w:w="975" w:type="dxa"/>
            <w:tcBorders>
              <w:tl2br w:val="nil"/>
              <w:tr2bl w:val="nil"/>
            </w:tcBorders>
            <w:shd w:val="clear" w:color="auto" w:fill="FFFFFF"/>
            <w:vAlign w:val="center"/>
          </w:tcPr>
          <w:p w14:paraId="00D7C6A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0EC263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2E83055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7371B00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B7BD8CF">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939613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7953DACA">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20FD66B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345AC46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92DDDF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查见项目部2021年6月编制的《巴拉水电站引厂区枢纽工程实施阶段施工组织设计》，其中内容含施工供（排）水、供风专项方案。</w:t>
            </w:r>
          </w:p>
          <w:p w14:paraId="0FAA17B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现场检查空压机站、水泵房、水池等设置符合要求。</w:t>
            </w:r>
          </w:p>
          <w:p w14:paraId="0B5BA08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现场检查空压机、储气罐安全装置符合要求。</w:t>
            </w:r>
          </w:p>
          <w:p w14:paraId="552AB3A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现场检查施工供风、供（排）水管路接头、阀门符合安全文明施工要求。</w:t>
            </w:r>
          </w:p>
          <w:p w14:paraId="623B38F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现场检查厂区枢纽排水能力满足施工需要，未发生淹没作业面的情况。</w:t>
            </w:r>
          </w:p>
          <w:p w14:paraId="1504CB5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现场检查厂区枢纽排水，大流量排水管出口的布设避开围堰、坡角及易冲刷的建筑物。</w:t>
            </w:r>
          </w:p>
          <w:p w14:paraId="73F8EB1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现场检查供风、供排水设备及管路未发生跑、冒、滴、漏现象。</w:t>
            </w:r>
          </w:p>
          <w:p w14:paraId="2F5FDD8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BC3180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查见项目部《巴拉水电站首部枢纽实施阶段施工组织设计》（2021年1月5日），在开工前其编制了施工供（排）水、供风专项方案。</w:t>
            </w:r>
          </w:p>
          <w:p w14:paraId="567CB78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现场检查空压机站、水泵房、水池等设置符合要求。</w:t>
            </w:r>
          </w:p>
          <w:p w14:paraId="099995B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现场检查空压机、储气罐安全装置符合要求。</w:t>
            </w:r>
          </w:p>
          <w:p w14:paraId="6411D8A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现场检查施工供风、供（排）水管路接头、阀门符合安全文明施工要求。</w:t>
            </w:r>
          </w:p>
          <w:p w14:paraId="1BB2A2C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现场检查大坝基坑排水能力满足施工需要，未发生淹没基坑的情况。</w:t>
            </w:r>
          </w:p>
          <w:p w14:paraId="2F1C0AD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现场检查大坝基坑排水，大流量排水管出口的布设避开围堰、坡角及易冲刷的建筑物。</w:t>
            </w:r>
          </w:p>
          <w:p w14:paraId="61D852F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现场检查供风、供排水设备及管路未发生跑、冒、滴、漏现象。</w:t>
            </w:r>
          </w:p>
          <w:p w14:paraId="42F483E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3976415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1.查见项目部2021年4月22日编制的《巴拉水电站引水隧洞工程实施阶段施工组织设计》（合同编号：BL2020/C-03），项目部在开工前，编制了施工供（排）水、供风章节，第二章2.6施工供风、供水、供电及通讯。</w:t>
            </w:r>
          </w:p>
          <w:p w14:paraId="08B668F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2.现场检查空压机站、水泵房、水池等设置符合要求。</w:t>
            </w:r>
          </w:p>
          <w:p w14:paraId="58E4F5C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3.现场检查空压机、储气罐安全装置符合要求。</w:t>
            </w:r>
          </w:p>
          <w:p w14:paraId="62B6131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4.现场检查施工供风、供（排）水管路接头、阀门符合安全文明施工要求。</w:t>
            </w:r>
          </w:p>
          <w:p w14:paraId="7E07F30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5.现场检查引水隧洞排水能力满足施工需要，未发生大面积积水的情况。</w:t>
            </w:r>
          </w:p>
          <w:p w14:paraId="12028BC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6.现场检查引水隧洞排水，排水管出口的布设避开围堰、坡角及易冲刷的建筑物。</w:t>
            </w:r>
          </w:p>
          <w:p w14:paraId="06B8916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7.现场检查供风、供排水设备及管路未发生跑、冒、滴、漏现象。</w:t>
            </w:r>
          </w:p>
          <w:p w14:paraId="71AE126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E04BCE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该项作业条件及作业行为项目部不涉及。</w:t>
            </w:r>
          </w:p>
          <w:p w14:paraId="56D0C34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9E89B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027F95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4.2.2</w:t>
            </w:r>
          </w:p>
        </w:tc>
        <w:tc>
          <w:tcPr>
            <w:tcW w:w="2211" w:type="dxa"/>
            <w:tcBorders>
              <w:tl2br w:val="nil"/>
              <w:tr2bl w:val="nil"/>
            </w:tcBorders>
            <w:shd w:val="clear" w:color="auto" w:fill="FFFFFF"/>
            <w:vAlign w:val="center"/>
          </w:tcPr>
          <w:p w14:paraId="3895F1D3">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作业行为</w:t>
            </w:r>
          </w:p>
        </w:tc>
        <w:tc>
          <w:tcPr>
            <w:tcW w:w="2788" w:type="dxa"/>
            <w:tcBorders>
              <w:tl2br w:val="nil"/>
              <w:tr2bl w:val="nil"/>
            </w:tcBorders>
            <w:shd w:val="clear" w:color="auto" w:fill="FFFFFF"/>
            <w:vAlign w:val="center"/>
          </w:tcPr>
          <w:p w14:paraId="6B6AF65B">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0179DE93">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3B5C54E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170</w:t>
            </w:r>
          </w:p>
          <w:p w14:paraId="60317E1A">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(150)</w:t>
            </w:r>
          </w:p>
        </w:tc>
        <w:tc>
          <w:tcPr>
            <w:tcW w:w="976" w:type="dxa"/>
            <w:tcBorders>
              <w:tl2br w:val="nil"/>
              <w:tr2bl w:val="nil"/>
            </w:tcBorders>
            <w:shd w:val="clear" w:color="auto" w:fill="FFFFFF"/>
            <w:vAlign w:val="center"/>
          </w:tcPr>
          <w:p w14:paraId="65BF977D">
            <w:pPr>
              <w:keepNext w:val="0"/>
              <w:keepLines w:val="0"/>
              <w:suppressLineNumbers w:val="0"/>
              <w:spacing w:before="0" w:beforeAutospacing="0" w:after="0" w:afterAutospacing="0"/>
              <w:ind w:left="0" w:right="0"/>
              <w:jc w:val="center"/>
              <w:rPr>
                <w:rFonts w:hint="default" w:eastAsia="仿宋_GB2312"/>
                <w:szCs w:val="21"/>
                <w:highlight w:val="yellow"/>
              </w:rPr>
            </w:pPr>
            <w:r>
              <w:rPr>
                <w:rFonts w:hint="eastAsia" w:eastAsia="仿宋_GB2312"/>
                <w:szCs w:val="21"/>
              </w:rPr>
              <w:t>146</w:t>
            </w:r>
          </w:p>
        </w:tc>
        <w:tc>
          <w:tcPr>
            <w:tcW w:w="3564" w:type="dxa"/>
            <w:tcBorders>
              <w:tl2br w:val="nil"/>
              <w:tr2bl w:val="nil"/>
            </w:tcBorders>
            <w:shd w:val="clear" w:color="auto" w:fill="FFFFFF"/>
            <w:vAlign w:val="center"/>
          </w:tcPr>
          <w:p w14:paraId="022393C5">
            <w:pPr>
              <w:keepNext w:val="0"/>
              <w:keepLines w:val="0"/>
              <w:suppressLineNumbers w:val="0"/>
              <w:spacing w:before="0" w:beforeAutospacing="0" w:after="0" w:afterAutospacing="0"/>
              <w:ind w:left="0" w:right="0" w:firstLine="210" w:firstLineChars="100"/>
              <w:jc w:val="center"/>
              <w:rPr>
                <w:rFonts w:hint="default" w:eastAsia="仿宋_GB2312"/>
                <w:szCs w:val="21"/>
                <w:highlight w:val="yellow"/>
              </w:rPr>
            </w:pPr>
          </w:p>
        </w:tc>
      </w:tr>
      <w:tr w14:paraId="36D111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BA6FF4D">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w:t>
            </w:r>
            <w:r>
              <w:rPr>
                <w:rFonts w:hint="eastAsia" w:eastAsia="仿宋_GB2312"/>
                <w:b/>
                <w:szCs w:val="21"/>
              </w:rPr>
              <w:t>）</w:t>
            </w:r>
          </w:p>
        </w:tc>
        <w:tc>
          <w:tcPr>
            <w:tcW w:w="2211" w:type="dxa"/>
            <w:tcBorders>
              <w:tl2br w:val="nil"/>
              <w:tr2bl w:val="nil"/>
            </w:tcBorders>
            <w:shd w:val="clear" w:color="auto" w:fill="FFFFFF"/>
            <w:vAlign w:val="center"/>
          </w:tcPr>
          <w:p w14:paraId="309D03F7">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起重作业</w:t>
            </w:r>
          </w:p>
        </w:tc>
        <w:tc>
          <w:tcPr>
            <w:tcW w:w="2788" w:type="dxa"/>
            <w:tcBorders>
              <w:tl2br w:val="nil"/>
              <w:tr2bl w:val="nil"/>
            </w:tcBorders>
            <w:shd w:val="clear" w:color="auto" w:fill="FFFFFF"/>
            <w:vAlign w:val="center"/>
          </w:tcPr>
          <w:p w14:paraId="12ADF02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）起重作业</w:t>
            </w:r>
          </w:p>
          <w:p w14:paraId="35E2BE5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起重作业前应编制起重吊装施工方案或安全技术措施，并进行书面安全技术交底。</w:t>
            </w:r>
          </w:p>
          <w:p w14:paraId="56ACF5F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按制度、规程要求需要办理安全施工作业票的起重作业，作业前应办票，作业过程应有施工技术负责人在场指导。</w:t>
            </w:r>
          </w:p>
          <w:p w14:paraId="4464967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起重作业现场设置隔离区域和警示标志，并安排专人监护。</w:t>
            </w:r>
          </w:p>
          <w:p w14:paraId="61EE15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指挥人员和操作人员应持证上岗，严格按照起重吊装方案和安全操作规程执行。</w:t>
            </w:r>
          </w:p>
          <w:p w14:paraId="05AD2CB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指挥人员应佩戴明显的标志，并按联络信号进行指挥；使用对讲机指挥大型起重机械时应设专用频道；两机同时抬吊物件时，应安排专人统一指挥。</w:t>
            </w:r>
          </w:p>
          <w:p w14:paraId="5F98416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起重机械及工器具应性能良好，功能正常，安全装置齐全有效。</w:t>
            </w:r>
          </w:p>
          <w:p w14:paraId="6F1170E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起重设备及吊具、索具经计算选择使用，严禁超负荷起重吊装作业。</w:t>
            </w:r>
          </w:p>
          <w:p w14:paraId="0B25CE2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大件及危险物品起吊前应进行试吊，确认安全后方可正式吊装。</w:t>
            </w:r>
          </w:p>
          <w:p w14:paraId="44634FE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两台及以上起重设备同时作业时，应制定防碰撞措施。</w:t>
            </w:r>
          </w:p>
          <w:p w14:paraId="30FDAD5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严禁以运行的设备、管道以及脚手架、平台等作为起吊重物的承力点；利用构筑物或设备的构件作为起吊重物的承力点时，应经核算。</w:t>
            </w:r>
          </w:p>
          <w:p w14:paraId="0EF064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起重吊装作业应严格遵守国家、行业相关规程和管理规定要求。</w:t>
            </w:r>
          </w:p>
        </w:tc>
        <w:tc>
          <w:tcPr>
            <w:tcW w:w="2767" w:type="dxa"/>
            <w:tcBorders>
              <w:tl2br w:val="nil"/>
              <w:tr2bl w:val="nil"/>
            </w:tcBorders>
            <w:shd w:val="clear" w:color="auto" w:fill="FFFFFF"/>
            <w:vAlign w:val="center"/>
          </w:tcPr>
          <w:p w14:paraId="3755509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）起重作业前未编制专项施工方案和安全技术措施，扣3分；未进行书面安全技术交底或交底内容、签字不全，扣2分。</w:t>
            </w:r>
          </w:p>
          <w:p w14:paraId="5F02B2C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）按制度、规程要求需要办理安全施工作业票的起重作业，作业前未办票，扣3分；作业过程施工技术负责人未在场指导，扣2分。</w:t>
            </w:r>
          </w:p>
          <w:p w14:paraId="0592A13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）起重作业现场未设置隔离区域和警示标志，或未安排专人监护，扣1分/处。</w:t>
            </w:r>
          </w:p>
          <w:p w14:paraId="65408C8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）指挥人员和操作人员未持证上岗，扣2分/人；未按照起重吊装方案和安全操作规程执行，扣2分。</w:t>
            </w:r>
          </w:p>
          <w:p w14:paraId="785C226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）指挥人员未佩戴明显的标志，或未按联络信号进行指挥，扣1分/人。使用对讲机指挥大型起重机械时未设专用频道，或两机同时抬吊物件时，未安排专人统一指挥，扣1分。</w:t>
            </w:r>
          </w:p>
          <w:p w14:paraId="01A0EA4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）起重机械及工器具性能和功能不符合要求，扣1分/处；存在重大缺项的，扣2分/处。</w:t>
            </w:r>
          </w:p>
          <w:p w14:paraId="1548F22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）起重设备及吊具、索具未经计算选择使用，或超负荷起重吊装作业，扣2分/处。</w:t>
            </w:r>
          </w:p>
          <w:p w14:paraId="2A7D75E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）大件及危险物品起吊前未进行试吊，扣1分/处。</w:t>
            </w:r>
          </w:p>
          <w:p w14:paraId="2A21718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）两台及以上起重设备同时作业时，未制定防碰撞措施，扣2分/处。</w:t>
            </w:r>
          </w:p>
          <w:p w14:paraId="600C3BB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）以运行的设备、管道以及脚手架、平台等作为起吊重物的承力点，扣2分/处；利用构筑物或设备的构件作为起吊重物的承力点时，未经核算，扣2分/处。</w:t>
            </w:r>
          </w:p>
          <w:p w14:paraId="505CA9F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11</w:t>
            </w:r>
            <w:r>
              <w:rPr>
                <w:rFonts w:hint="eastAsia" w:eastAsia="仿宋_GB2312"/>
                <w:szCs w:val="21"/>
              </w:rPr>
              <w:t>）起重吊装作业未严格遵守国家、行业相关规程和管理规定要求，扣1分/处。</w:t>
            </w:r>
          </w:p>
        </w:tc>
        <w:tc>
          <w:tcPr>
            <w:tcW w:w="975" w:type="dxa"/>
            <w:tcBorders>
              <w:tl2br w:val="nil"/>
              <w:tr2bl w:val="nil"/>
            </w:tcBorders>
            <w:shd w:val="clear" w:color="auto" w:fill="FFFFFF"/>
            <w:vAlign w:val="center"/>
          </w:tcPr>
          <w:p w14:paraId="0DF2863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2C129E27">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8</w:t>
            </w:r>
          </w:p>
        </w:tc>
        <w:tc>
          <w:tcPr>
            <w:tcW w:w="3564" w:type="dxa"/>
            <w:tcBorders>
              <w:tl2br w:val="nil"/>
              <w:tr2bl w:val="nil"/>
            </w:tcBorders>
            <w:shd w:val="clear" w:color="auto" w:fill="FFFFFF"/>
            <w:vAlign w:val="center"/>
          </w:tcPr>
          <w:p w14:paraId="614A1947">
            <w:pPr>
              <w:keepNext w:val="0"/>
              <w:keepLines w:val="0"/>
              <w:suppressLineNumbers w:val="0"/>
              <w:spacing w:before="0" w:beforeAutospacing="0" w:after="0" w:afterAutospacing="0"/>
              <w:ind w:left="0" w:right="0" w:firstLine="211" w:firstLineChars="100"/>
              <w:rPr>
                <w:rFonts w:hint="default"/>
                <w:szCs w:val="21"/>
              </w:rPr>
            </w:pPr>
            <w:r>
              <w:rPr>
                <w:rFonts w:hint="eastAsia" w:eastAsia="仿宋_GB2312"/>
                <w:b/>
                <w:szCs w:val="21"/>
              </w:rPr>
              <w:t>足木足公司</w:t>
            </w:r>
          </w:p>
          <w:p w14:paraId="72B8B432">
            <w:pPr>
              <w:keepNext w:val="0"/>
              <w:keepLines w:val="0"/>
              <w:suppressLineNumbers w:val="0"/>
              <w:spacing w:before="0" w:beforeAutospacing="0" w:after="0" w:afterAutospacing="0"/>
              <w:ind w:left="0" w:right="0" w:firstLine="210" w:firstLineChars="100"/>
              <w:rPr>
                <w:rFonts w:hint="default"/>
                <w:szCs w:val="21"/>
              </w:rPr>
            </w:pPr>
            <w:r>
              <w:rPr>
                <w:rFonts w:hint="eastAsia" w:eastAsia="仿宋_GB2312"/>
                <w:szCs w:val="21"/>
              </w:rPr>
              <w:t>不涉及。</w:t>
            </w:r>
          </w:p>
          <w:p w14:paraId="32E5E896">
            <w:pPr>
              <w:keepNext w:val="0"/>
              <w:keepLines w:val="0"/>
              <w:suppressLineNumbers w:val="0"/>
              <w:spacing w:before="0" w:beforeAutospacing="0" w:after="0" w:afterAutospacing="0"/>
              <w:ind w:left="0" w:right="0" w:firstLine="211" w:firstLineChars="100"/>
              <w:rPr>
                <w:rFonts w:hint="eastAsia" w:eastAsia="宋体"/>
                <w:szCs w:val="21"/>
                <w:lang w:eastAsia="zh-CN"/>
              </w:rPr>
            </w:pPr>
            <w:r>
              <w:rPr>
                <w:rFonts w:hint="eastAsia" w:eastAsia="仿宋_GB2312"/>
                <w:b/>
                <w:szCs w:val="21"/>
                <w:lang w:eastAsia="zh-CN"/>
              </w:rPr>
              <w:t>二滩国际监理</w:t>
            </w:r>
          </w:p>
          <w:p w14:paraId="3918973D">
            <w:pPr>
              <w:keepNext w:val="0"/>
              <w:keepLines w:val="0"/>
              <w:suppressLineNumbers w:val="0"/>
              <w:spacing w:before="0" w:beforeAutospacing="0" w:after="0" w:afterAutospacing="0"/>
              <w:ind w:left="0" w:right="0" w:firstLine="210" w:firstLineChars="100"/>
              <w:rPr>
                <w:rFonts w:hint="default"/>
                <w:szCs w:val="21"/>
              </w:rPr>
            </w:pPr>
            <w:r>
              <w:rPr>
                <w:rFonts w:hint="eastAsia" w:eastAsia="仿宋_GB2312"/>
                <w:szCs w:val="21"/>
              </w:rPr>
              <w:t>不涉及。</w:t>
            </w:r>
          </w:p>
          <w:p w14:paraId="7F6EC357">
            <w:pPr>
              <w:keepNext w:val="0"/>
              <w:keepLines w:val="0"/>
              <w:suppressLineNumbers w:val="0"/>
              <w:spacing w:before="0" w:beforeAutospacing="0" w:after="0" w:afterAutospacing="0"/>
              <w:ind w:left="0" w:right="0" w:firstLine="211" w:firstLineChars="100"/>
              <w:rPr>
                <w:rFonts w:hint="eastAsia" w:eastAsia="宋体"/>
                <w:szCs w:val="21"/>
                <w:lang w:eastAsia="zh-CN"/>
              </w:rPr>
            </w:pPr>
            <w:r>
              <w:rPr>
                <w:rFonts w:hint="eastAsia" w:eastAsia="仿宋_GB2312"/>
                <w:b/>
                <w:szCs w:val="21"/>
                <w:lang w:eastAsia="zh-CN"/>
              </w:rPr>
              <w:t>清源设计</w:t>
            </w:r>
          </w:p>
          <w:p w14:paraId="5748EC0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2394638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0EBBCDE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2023年12月11日上报监理单位和建设单位的《压力管道竖井开挖及支护专项施工方案》及报审表，监理单位和建设单位于2023年12月28日批复同意实施。《压力管道竖井开挖及支护专项施工方案》5.3.9起重吊装作业安全保证措施，对龙门吊运行和起重吊装作业进行了规定，共计10项安全保证措施。查见项目部2024年6月25日“关于《3#压力管道竖井导井塌方处理后井身开挖支护专项施工方案》的批复意见”文件，此方案5.3安全保障措施规定了具体安全要求。查见项目部2024年4月16日和2024年10月22日对3#压力管道施工现场作业人员进行的《三级技术交底记录》对现场安全管理、锚杆钻孔作业、开挖支护安全措施、不良地质段开挖施工安全措施、通风安全措施、施工用电安全、危险及爆破物品管理措施等方面内容进行了交底。</w:t>
            </w:r>
          </w:p>
          <w:p w14:paraId="55D5BFF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2024年9月20日由监理单位批复的“关于厂区枢纽工程载人罐笼系统设计和安拆专项施工方案（经专家论证）的批复意见”文件，方案中4.4井架安装，4.5卷扬提升系统，4.6罐笼安装，4.7罐笼防坠试验，4.8检查与调试，4.9使用维护，4.10罐笼拆除，9.1吊具的选用，9.2索卡扣的选用，9.3卷扬机基础安全稳定性验算等章节内容均进行了具体规定。查见项目部2024年10月3日对3#竖井罐笼开展的《罐笼联合检查验收表》记录，信息反映出项目部设备物资部、工程管理部、安全环保部、质量管理部、生产指挥中心人员及厂家技术人员和监理单位人员参加了检查验收并同意使用。能够查见项目部存档的对1#、2#、3#竖井施工现场使用的门式起重机和罐笼的周检查记录。抽查项目部《吊装安全作业证》记录，吊装地点：地下厂房，作业时间：2024年11月15日8</w:t>
            </w:r>
            <w:r>
              <w:rPr>
                <w:rFonts w:hint="eastAsia" w:eastAsia="仿宋_GB2312"/>
                <w:szCs w:val="21"/>
                <w:lang w:eastAsia="zh-CN"/>
              </w:rPr>
              <w:t>：</w:t>
            </w:r>
            <w:r>
              <w:rPr>
                <w:rFonts w:hint="eastAsia" w:eastAsia="仿宋_GB2312"/>
                <w:szCs w:val="21"/>
              </w:rPr>
              <w:t>00至18</w:t>
            </w:r>
            <w:r>
              <w:rPr>
                <w:rFonts w:hint="eastAsia" w:eastAsia="仿宋_GB2312"/>
                <w:szCs w:val="21"/>
                <w:lang w:eastAsia="zh-CN"/>
              </w:rPr>
              <w:t>：</w:t>
            </w:r>
            <w:r>
              <w:rPr>
                <w:rFonts w:hint="eastAsia" w:eastAsia="仿宋_GB2312"/>
                <w:szCs w:val="21"/>
              </w:rPr>
              <w:t>00，安全措施32项，相关人员签字齐全。</w:t>
            </w:r>
          </w:p>
          <w:p w14:paraId="0431A24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门式起重机操作人员蒋继伟证件（证件编号：532123200402153918，发证机关：昆明市盘龙区市场监管局，证件有效期：2023年12月至2027年11月，项目代号Q2）；门式起重机操作人员李德才证件（证件编号：532123197911113610，发证机关：昆明市场监管局空港经济区分局，证件有效期：2024年1月至2027年12月，项目代号Q2）。查见门式起重机指挥人员胡光友证件（证件编号：612325198603192319，发证机关：天津市滨海新区市场监管局，复审证件有效期：2024年5月至2028年6月，项目代号Q1）。现场指挥人员配备了对讲机。</w:t>
            </w:r>
          </w:p>
          <w:p w14:paraId="7F2A23F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EB306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1.查见项目部起重吊装作业在作业前编制了起重吊装方案或作业指导书，向作业人员进行安全技术交底。</w:t>
            </w:r>
          </w:p>
          <w:p w14:paraId="050E920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2.抽查项目部吊装起重作业票，申请作业单位：安装工区，作业内容：定子吊装，作业地点：生态厂房，许可证编号：20241101，作业票有效期：2024年11月1日14</w:t>
            </w:r>
            <w:r>
              <w:rPr>
                <w:rFonts w:hint="eastAsia" w:eastAsia="仿宋_GB2312"/>
                <w:szCs w:val="21"/>
                <w:lang w:eastAsia="zh-CN"/>
              </w:rPr>
              <w:t>：</w:t>
            </w:r>
            <w:r>
              <w:rPr>
                <w:rFonts w:hint="eastAsia" w:eastAsia="仿宋_GB2312"/>
                <w:szCs w:val="21"/>
              </w:rPr>
              <w:t>00至16：00，主要安全措施15项，作业单位负责人、施工现场负责人、施工安全负责人、项目部设备物资部负责人、工程部负责人、安全部负责人、安全总监均签名同意作业。抽查项目部吊装起重作业票，申请作业单位：银和公司，作业内容：塔吊拆除，作业地点：放空洞进口，许可证编号：20241005，作业票有效期：2024年10月21日8</w:t>
            </w:r>
            <w:r>
              <w:rPr>
                <w:rFonts w:hint="eastAsia" w:eastAsia="仿宋_GB2312"/>
                <w:szCs w:val="21"/>
                <w:lang w:eastAsia="zh-CN"/>
              </w:rPr>
              <w:t>：</w:t>
            </w:r>
            <w:r>
              <w:rPr>
                <w:rFonts w:hint="eastAsia" w:eastAsia="仿宋_GB2312"/>
                <w:szCs w:val="21"/>
              </w:rPr>
              <w:t>00至24日18：00，主要安全措施15项，作业单位负责人、施工现场负责人、施工安全负责人、项目部设备物资部负责人、工程部负责人、安全部负责人、安全总监均签名同意作业。</w:t>
            </w:r>
          </w:p>
          <w:p w14:paraId="1B04213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-5.查见项目部起重作业记录，作业前对设备、安全装置、工器具进行检查，确保满足安全要求，起重吊装作业区域应设置警戒线，并安排专人进行监护。司机、信号司索工持证上岗，按操作规程作业，信号传递畅通；吊装按规定办理审批手续；恶劣停止室外起吊作业。要求起重机司机及起重司索指挥工均持证上岗，作业时现场设置了警戒线，有专人监护，指挥人员配置了对讲机、口哨，司机配置了对讲机，信号传递畅通，起重机司机及起重司索指挥工严格按规程作业。</w:t>
            </w:r>
          </w:p>
          <w:p w14:paraId="087AB6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6.沟通了解和现场检查起重设备、工器具性能完好符合要求。</w:t>
            </w:r>
          </w:p>
          <w:p w14:paraId="66C5F02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7.沟通了解和现场检查起重设备、吊具、索具，由专业技术人员、起重人员核算，安全吊装作业，严谨出现超负荷起吊作业的情况。</w:t>
            </w:r>
          </w:p>
          <w:p w14:paraId="529A3C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8.沟通了解和现场检查大件吊装作业，起重起吊前都要进行试吊。</w:t>
            </w:r>
          </w:p>
          <w:p w14:paraId="021DD57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9.查见项目部对起重吊装作业制定了相应地防碰撞措施。</w:t>
            </w:r>
          </w:p>
          <w:p w14:paraId="4D91D36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10-11.沟通了解本工程目前不涉及。</w:t>
            </w:r>
          </w:p>
          <w:p w14:paraId="6E68B6B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237861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现场查证，项目部施工合同不涉及大型起重作业内容。</w:t>
            </w:r>
          </w:p>
          <w:p w14:paraId="671F1B8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F6F2232">
            <w:pPr>
              <w:keepNext w:val="0"/>
              <w:keepLines w:val="0"/>
              <w:numPr>
                <w:ilvl w:val="0"/>
                <w:numId w:val="2"/>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向监理部报送的“关于上报巴拉水电站主厂房QQHSJ型桥式起重机安装专项施工方案的函（SD5-JD/ETI/014/2023）”及附件：QQHSJ型300T+300T/50T/10T/10T桥式起重机安装专项施工方案等文件；查见“关于上报巴拉水电站座环拼装焊接及吊装施工方案的函（SD5-JD/ETI/094/2023）”文件；查见“关于上报发电机转子吊装专项施工方案的函（SD5-JD/ETI/061/2024）”文件；查见“关于上报发电机定子吊装专项施工方案的函（SD5-JD/ETI/006/2024）”文件。</w:t>
            </w:r>
          </w:p>
          <w:p w14:paraId="557F95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2023年5月5日对巴拉主厂房桥机安装“一级技术交底记录（BL-JSJD-005）”文件；查见项目部2023年8月5日对座环吊装“二级技术交底记录（QB/ZSWJ-B-19-03）”和“三级技术交底记录（QB/ZSWJ-B19-04）”文件；查见项目部2024年1月24日、27日对发电机定子吊装方案的“二级技术交底记录”和“三级技术交底记录”文件；查见项目部2024年10月10日对发电机转子吊装方案“三级技术交底记录”文件。</w:t>
            </w:r>
          </w:p>
          <w:p w14:paraId="1A8713F5">
            <w:pPr>
              <w:keepNext w:val="0"/>
              <w:keepLines w:val="0"/>
              <w:numPr>
                <w:ilvl w:val="0"/>
                <w:numId w:val="2"/>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4月20日对发电机定子吊装专项施工方案落实情况的“施工安全技术方案执行情况检查记录表”文件；2024年7月8日对发电机定子吊装专项施工方案的“施工安全技术方案执行情况检查记录表”文件；2024年7月23日对发电机转子吊装专项施工方案的“施工安全技术方案执行情况检查记录表”文件；2024年10月10日对发电机转子吊装专项施工方案的“施工安全技术方案执行情况检查记录表”文件。上述记录内容均包括了检查人员、检查内容、存在问题、整改核查等信息并进行了签字。</w:t>
            </w:r>
          </w:p>
          <w:p w14:paraId="4B1562DD">
            <w:pPr>
              <w:keepNext w:val="0"/>
              <w:keepLines w:val="0"/>
              <w:numPr>
                <w:ilvl w:val="0"/>
                <w:numId w:val="2"/>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制定的《起重工安全操作规程》《桥机司机安全操作规程》《汽车、轮胎式起重机安全操作规程》《桥式、龙门式起重机安全操作规程》等文件。查证项目部负责吊装施工的开关站避雷系统施工方案及技术交底记录，能够查见项目部编制并经审批的《550KV/126KV</w:t>
            </w:r>
            <w:r>
              <w:rPr>
                <w:rFonts w:hint="eastAsia" w:eastAsia="仿宋_GB2312"/>
                <w:szCs w:val="21"/>
                <w:lang w:eastAsia="zh-CN"/>
              </w:rPr>
              <w:t>出线构架</w:t>
            </w:r>
            <w:r>
              <w:rPr>
                <w:rFonts w:hint="eastAsia" w:eastAsia="仿宋_GB2312"/>
                <w:szCs w:val="21"/>
              </w:rPr>
              <w:t>安装专项方案》（合同编号：BL2022/C-05）和《项目重大技术方案审批表》（记录代号：工技〔2024〕493号）文件“施工前必须对所有作业人员进行安全技术交底，并且保留相应的签字记录；所有特种作业人员，必须经培训考核合格后持证上岗，严禁非特殊工种从事特种作业......要求作业前详细进行安全技术交底，包括吊装每个组件时吊点布置，钢丝绳捆扎方式、吊车作业半径、臂长及角度，人员站位、操作平台、安全带挂点等具体细节”等有关内容。</w:t>
            </w:r>
          </w:p>
          <w:p w14:paraId="0E7E8F5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5.查见项目部2024年12月3日对《550</w:t>
            </w:r>
            <w:r>
              <w:rPr>
                <w:rFonts w:hint="eastAsia" w:eastAsia="仿宋_GB2312"/>
                <w:szCs w:val="21"/>
                <w:lang w:val="en-US" w:eastAsia="zh-CN"/>
              </w:rPr>
              <w:t>k</w:t>
            </w:r>
            <w:r>
              <w:rPr>
                <w:rFonts w:hint="eastAsia" w:eastAsia="仿宋_GB2312"/>
                <w:szCs w:val="21"/>
              </w:rPr>
              <w:t>V/126</w:t>
            </w:r>
            <w:r>
              <w:rPr>
                <w:rFonts w:hint="eastAsia" w:eastAsia="仿宋_GB2312"/>
                <w:szCs w:val="21"/>
                <w:lang w:val="en-US" w:eastAsia="zh-CN"/>
              </w:rPr>
              <w:t>k</w:t>
            </w:r>
            <w:r>
              <w:rPr>
                <w:rFonts w:hint="eastAsia" w:eastAsia="仿宋_GB2312"/>
                <w:szCs w:val="21"/>
              </w:rPr>
              <w:t>V</w:t>
            </w:r>
            <w:r>
              <w:rPr>
                <w:rFonts w:hint="eastAsia" w:eastAsia="仿宋_GB2312"/>
                <w:szCs w:val="21"/>
                <w:lang w:eastAsia="zh-CN"/>
              </w:rPr>
              <w:t>出线构架</w:t>
            </w:r>
            <w:r>
              <w:rPr>
                <w:rFonts w:hint="eastAsia" w:eastAsia="仿宋_GB2312"/>
                <w:szCs w:val="21"/>
              </w:rPr>
              <w:t>安装专项方案》（合同编号：BL2022/C-05）和《项目重大技术方案审批表》（记录代号：工技〔2024〕493号）文件的二级技术交底记录，主持人：许顺川，主讲人：杨鹏，接受单位：电气作业队6人；查证2024年12月3日电气作业队对出线构架班组的三级技术交底记录，主持人：赵堂伟，主讲人：严成军，接受人出线构架班组8人。</w:t>
            </w:r>
          </w:p>
          <w:p w14:paraId="284E4C1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厂房机电安装桥机司机唐英持有上岗证件（证书编号：612401198602184224X，发证机关：陕西省西咸新区市场监管局，有效期：2023年5月至2027年4月）；查见起重工朱文和持有上岗证件（证书编号：533523199205140000，发证机关：宜昌市市场监管局，有效期：2023年5月至2027年4月）。</w:t>
            </w:r>
          </w:p>
          <w:p w14:paraId="5EC99A0B">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77277EB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查</w:t>
            </w:r>
            <w:r>
              <w:rPr>
                <w:rFonts w:hint="default" w:eastAsia="仿宋_GB2312"/>
                <w:b/>
                <w:szCs w:val="21"/>
              </w:rPr>
              <w:t>水电五局机电安装项目部2024年12月3日对《550</w:t>
            </w:r>
            <w:r>
              <w:rPr>
                <w:rFonts w:hint="eastAsia" w:eastAsia="仿宋_GB2312"/>
                <w:b/>
                <w:szCs w:val="21"/>
                <w:lang w:val="en-US" w:eastAsia="zh-CN"/>
              </w:rPr>
              <w:t>k</w:t>
            </w:r>
            <w:r>
              <w:rPr>
                <w:rFonts w:hint="default" w:eastAsia="仿宋_GB2312"/>
                <w:b/>
                <w:szCs w:val="21"/>
              </w:rPr>
              <w:t>V/126</w:t>
            </w:r>
            <w:r>
              <w:rPr>
                <w:rFonts w:hint="eastAsia" w:eastAsia="仿宋_GB2312"/>
                <w:b/>
                <w:szCs w:val="21"/>
                <w:lang w:val="en-US" w:eastAsia="zh-CN"/>
              </w:rPr>
              <w:t>k</w:t>
            </w:r>
            <w:r>
              <w:rPr>
                <w:rFonts w:hint="default" w:eastAsia="仿宋_GB2312"/>
                <w:b/>
                <w:szCs w:val="21"/>
              </w:rPr>
              <w:t>V</w:t>
            </w:r>
            <w:r>
              <w:rPr>
                <w:rFonts w:hint="eastAsia" w:eastAsia="仿宋_GB2312"/>
                <w:b/>
                <w:szCs w:val="21"/>
                <w:lang w:eastAsia="zh-CN"/>
              </w:rPr>
              <w:t>出线构架</w:t>
            </w:r>
            <w:r>
              <w:rPr>
                <w:rFonts w:hint="default" w:eastAsia="仿宋_GB2312"/>
                <w:b/>
                <w:szCs w:val="21"/>
              </w:rPr>
              <w:t>安装专项方案》的安全技术交底记录，</w:t>
            </w:r>
            <w:r>
              <w:rPr>
                <w:rFonts w:hint="eastAsia" w:eastAsia="仿宋_GB2312"/>
                <w:b/>
                <w:szCs w:val="21"/>
              </w:rPr>
              <w:t>交底</w:t>
            </w:r>
            <w:r>
              <w:rPr>
                <w:rFonts w:hint="default" w:eastAsia="仿宋_GB2312"/>
                <w:b/>
                <w:szCs w:val="21"/>
              </w:rPr>
              <w:t>内容未反映出</w:t>
            </w:r>
            <w:r>
              <w:rPr>
                <w:rFonts w:hint="eastAsia" w:eastAsia="仿宋_GB2312"/>
                <w:b/>
                <w:szCs w:val="21"/>
              </w:rPr>
              <w:t>文件</w:t>
            </w:r>
            <w:r>
              <w:rPr>
                <w:rFonts w:hint="default" w:eastAsia="仿宋_GB2312"/>
                <w:b/>
                <w:szCs w:val="21"/>
              </w:rPr>
              <w:t>《项目重大技术方案审批表》（记录代号：工技〔2024〕493号）</w:t>
            </w:r>
            <w:r>
              <w:rPr>
                <w:rFonts w:hint="eastAsia" w:eastAsia="仿宋_GB2312"/>
                <w:b/>
                <w:szCs w:val="21"/>
              </w:rPr>
              <w:t>方案</w:t>
            </w:r>
            <w:r>
              <w:rPr>
                <w:rFonts w:hint="default" w:eastAsia="仿宋_GB2312"/>
                <w:b/>
                <w:szCs w:val="21"/>
              </w:rPr>
              <w:t>要求</w:t>
            </w:r>
            <w:r>
              <w:rPr>
                <w:rFonts w:hint="eastAsia" w:eastAsia="仿宋_GB2312"/>
                <w:b/>
                <w:szCs w:val="21"/>
              </w:rPr>
              <w:t>“</w:t>
            </w:r>
            <w:r>
              <w:rPr>
                <w:rFonts w:hint="default" w:eastAsia="仿宋_GB2312"/>
                <w:b/>
                <w:szCs w:val="21"/>
              </w:rPr>
              <w:t>作业前详细进行安全技术交底，包括吊装每个组件时吊点布置，钢丝绳捆扎方式、吊车作业半径、臂长及角度，人员站位、操作平台、安全带挂点等具体细节”等有关内容。</w:t>
            </w:r>
          </w:p>
          <w:p w14:paraId="41355A2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依据评分标准1，共扣2分。</w:t>
            </w:r>
          </w:p>
        </w:tc>
      </w:tr>
      <w:tr w14:paraId="668BCC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D8F476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w:t>
            </w:r>
            <w:r>
              <w:rPr>
                <w:rFonts w:hint="eastAsia" w:eastAsia="仿宋_GB2312"/>
                <w:b/>
                <w:szCs w:val="21"/>
              </w:rPr>
              <w:t>）</w:t>
            </w:r>
          </w:p>
        </w:tc>
        <w:tc>
          <w:tcPr>
            <w:tcW w:w="2211" w:type="dxa"/>
            <w:tcBorders>
              <w:tl2br w:val="nil"/>
              <w:tr2bl w:val="nil"/>
            </w:tcBorders>
            <w:shd w:val="clear" w:color="auto" w:fill="FFFFFF"/>
            <w:vAlign w:val="center"/>
          </w:tcPr>
          <w:p w14:paraId="4CB2DFA8">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水上作业</w:t>
            </w:r>
          </w:p>
        </w:tc>
        <w:tc>
          <w:tcPr>
            <w:tcW w:w="2788" w:type="dxa"/>
            <w:tcBorders>
              <w:tl2br w:val="nil"/>
              <w:tr2bl w:val="nil"/>
            </w:tcBorders>
            <w:shd w:val="clear" w:color="auto" w:fill="FFFFFF"/>
            <w:vAlign w:val="center"/>
          </w:tcPr>
          <w:p w14:paraId="053B147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）水上作业</w:t>
            </w:r>
          </w:p>
          <w:p w14:paraId="468BCF7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作业前应编制施工方案，经审批后，对作业人员进行安全技术交底，作业时安排专人进行监护。</w:t>
            </w:r>
          </w:p>
          <w:p w14:paraId="7CA2428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从事水上作业，应按规定取得相关许可证和证书。</w:t>
            </w:r>
          </w:p>
          <w:p w14:paraId="77DFD18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作业人员应经过专业技术培训，持证上岗，正确佩戴劳动防护用品和救生装备，水上作业不应少于两人。</w:t>
            </w:r>
          </w:p>
          <w:p w14:paraId="6076B5D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制定应急救援预案，配置救生衣、救生圈、救生绳和通信工具。</w:t>
            </w:r>
          </w:p>
          <w:p w14:paraId="452B963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水上作业时的施工平台、通道的安全防护设施及警示标志应齐全；材料、物料堆放平稳，严禁超载。</w:t>
            </w:r>
          </w:p>
          <w:p w14:paraId="342E4E9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雨雪天气进行水上作业时，应有防滑、防冻措施，水、冰、霜、雪及时清除；遇到六级及以上强风、大雾及其它恶劣天气时，不得进行水上作业。</w:t>
            </w:r>
          </w:p>
          <w:p w14:paraId="6F88C5F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施工平台、船舶设置明显标识和夜间警示灯。</w:t>
            </w:r>
          </w:p>
        </w:tc>
        <w:tc>
          <w:tcPr>
            <w:tcW w:w="2767" w:type="dxa"/>
            <w:tcBorders>
              <w:tl2br w:val="nil"/>
              <w:tr2bl w:val="nil"/>
            </w:tcBorders>
            <w:shd w:val="clear" w:color="auto" w:fill="FFFFFF"/>
            <w:vAlign w:val="center"/>
          </w:tcPr>
          <w:p w14:paraId="6D1EDAB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）作业前未编制施工方案扣3分；对作业人员未进行安全技术交底，或作业时未安排专人进行监护，扣1分。</w:t>
            </w:r>
          </w:p>
          <w:p w14:paraId="53BA480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）未按规定取得相关许可证和证书，或未在适航水域作业，扣5分。</w:t>
            </w:r>
          </w:p>
          <w:p w14:paraId="2C69CD0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）作业人员未持证上岗，或未正确佩戴劳动防护用品和救生装备，扣1分/人；水上作业少于两人，扣2分。</w:t>
            </w:r>
          </w:p>
          <w:p w14:paraId="71EC080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）未制定应急救援预案，或作业平台上未配置救生衣、救生圈、救生绳和通信工具等应急救援设施，扣3分。</w:t>
            </w:r>
          </w:p>
          <w:p w14:paraId="06FD812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）水上作业时的施工平台、通道的安全防护设施及警示标志不齐全，扣1分/处；材料、物料堆放不平稳，或超载，扣2分。</w:t>
            </w:r>
          </w:p>
          <w:p w14:paraId="4650E2C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）雨雪天气进行水上作业时，无防滑、防冻措施，或水、冰、霜、雪未及时清除，扣1分；遇到六级及以上强风、大雾及其它恶劣天气时，进行水上作业，扣1分。</w:t>
            </w:r>
          </w:p>
          <w:p w14:paraId="2818C0D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）施工平台、船舶未设置明显标识和夜间警示灯，扣2分。</w:t>
            </w:r>
          </w:p>
        </w:tc>
        <w:tc>
          <w:tcPr>
            <w:tcW w:w="975" w:type="dxa"/>
            <w:tcBorders>
              <w:tl2br w:val="nil"/>
              <w:tr2bl w:val="nil"/>
            </w:tcBorders>
            <w:shd w:val="clear" w:color="auto" w:fill="FFFFFF"/>
            <w:vAlign w:val="center"/>
          </w:tcPr>
          <w:p w14:paraId="58A9C13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0365D956">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w:t>
            </w:r>
          </w:p>
        </w:tc>
        <w:tc>
          <w:tcPr>
            <w:tcW w:w="3564" w:type="dxa"/>
            <w:tcBorders>
              <w:tl2br w:val="nil"/>
              <w:tr2bl w:val="nil"/>
            </w:tcBorders>
            <w:shd w:val="clear" w:color="auto" w:fill="FFFFFF"/>
            <w:vAlign w:val="center"/>
          </w:tcPr>
          <w:p w14:paraId="754F6B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现场查证，查评期参建项目部均不涉及水上作业项目。</w:t>
            </w:r>
          </w:p>
          <w:p w14:paraId="02EA034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D9DBF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C22B69B">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w:t>
            </w:r>
            <w:r>
              <w:rPr>
                <w:rFonts w:hint="eastAsia" w:eastAsia="仿宋_GB2312"/>
                <w:b/>
                <w:szCs w:val="21"/>
              </w:rPr>
              <w:t>）</w:t>
            </w:r>
          </w:p>
        </w:tc>
        <w:tc>
          <w:tcPr>
            <w:tcW w:w="2211" w:type="dxa"/>
            <w:tcBorders>
              <w:tl2br w:val="nil"/>
              <w:tr2bl w:val="nil"/>
            </w:tcBorders>
            <w:shd w:val="clear" w:color="auto" w:fill="FFFFFF"/>
            <w:vAlign w:val="center"/>
          </w:tcPr>
          <w:p w14:paraId="7AC40DA7">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高边坡作业</w:t>
            </w:r>
          </w:p>
        </w:tc>
        <w:tc>
          <w:tcPr>
            <w:tcW w:w="2788" w:type="dxa"/>
            <w:tcBorders>
              <w:tl2br w:val="nil"/>
              <w:tr2bl w:val="nil"/>
            </w:tcBorders>
            <w:shd w:val="clear" w:color="auto" w:fill="FFFFFF"/>
            <w:vAlign w:val="center"/>
          </w:tcPr>
          <w:p w14:paraId="4E4CCC7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）高边坡作业</w:t>
            </w:r>
          </w:p>
          <w:p w14:paraId="734C8A0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作业前应编制施工方案，经审批后，对作业人员进行安全技术交底。</w:t>
            </w:r>
          </w:p>
          <w:p w14:paraId="5A58337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施工前，在地面外围设置截、排水沟，并在开挖开口线外设置防护栏、墙。</w:t>
            </w:r>
          </w:p>
          <w:p w14:paraId="04BB3F1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排架、作业平台应按方案要求搭设，临空面设置防护栏杆和防护网。</w:t>
            </w:r>
          </w:p>
          <w:p w14:paraId="1E6F12B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自上而下清理坡顶和坡面松碴、危石、不稳定物体，不在松碴、危石、不稳定物体上或下方作业。</w:t>
            </w:r>
          </w:p>
          <w:p w14:paraId="262CEDE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垂直交叉作业应设隔离防护棚，或错开作业时间。</w:t>
            </w:r>
          </w:p>
          <w:p w14:paraId="24AEF24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对断层、裂隙、破碎带等不良地质构造的高边坡，按设计要求采取支护措施，并在危险部位设置警示标志。</w:t>
            </w:r>
          </w:p>
          <w:p w14:paraId="6691A5A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边坡开挖应采用自上而下的顺序进行，严格按照设计图纸和规范要求进行放坡；按照“边开挖、边支护”的原则，每层边坡开挖后应及时进行支护。</w:t>
            </w:r>
          </w:p>
          <w:p w14:paraId="7C8D987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人员上下高边坡走专用通道。</w:t>
            </w:r>
          </w:p>
          <w:p w14:paraId="5F1E028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安排专人监护、巡视检查，并及时进行分析、反馈监护信息。</w:t>
            </w:r>
          </w:p>
        </w:tc>
        <w:tc>
          <w:tcPr>
            <w:tcW w:w="2767" w:type="dxa"/>
            <w:tcBorders>
              <w:tl2br w:val="nil"/>
              <w:tr2bl w:val="nil"/>
            </w:tcBorders>
            <w:shd w:val="clear" w:color="auto" w:fill="FFFFFF"/>
            <w:vAlign w:val="center"/>
          </w:tcPr>
          <w:p w14:paraId="1D5439B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）作业前未编制施工方案，扣3分；对作业人员未进行安全技术交底，扣1分。</w:t>
            </w:r>
          </w:p>
          <w:p w14:paraId="43378D5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）施工前，在地面外围未设置截、排水沟，或在开挖开口线外设未设置防护栏、墙，扣1分/处。</w:t>
            </w:r>
          </w:p>
          <w:p w14:paraId="4536AE6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）排架、作业平台搭设不符合要求，扣1分/处。</w:t>
            </w:r>
          </w:p>
          <w:p w14:paraId="5DCD972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）未自上而下清理坡顶和坡面松碴、危石、不稳定物体，或在松碴、危石、不稳定物体上或下方作业，扣2分/处。</w:t>
            </w:r>
          </w:p>
          <w:p w14:paraId="332CCF6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）垂直交叉作业未设隔离防护棚，或未错开作业时间，扣2分/处。</w:t>
            </w:r>
          </w:p>
          <w:p w14:paraId="591D24D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）对断层、裂隙、破碎带等不良地质构造的高边坡，未按设计要求采取支护措施，扣2分/处；在危险部位未设置警示标志，扣1分/处。</w:t>
            </w:r>
          </w:p>
          <w:p w14:paraId="4E1A389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）边坡开挖未采用自上而下的顺序进行，或未严格按照设计图纸和规范要求进行放坡，扣2分/处；每层边坡开挖后未及时进行支护，扣1分/处。</w:t>
            </w:r>
          </w:p>
          <w:p w14:paraId="5EF9204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）人员上下高边坡未走专用通道，扣1分/人。</w:t>
            </w:r>
          </w:p>
          <w:p w14:paraId="16589C4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）未安排专人监护、巡视检查，或未及时进行分析、反馈监护信息，扣1分/处。</w:t>
            </w:r>
          </w:p>
        </w:tc>
        <w:tc>
          <w:tcPr>
            <w:tcW w:w="975" w:type="dxa"/>
            <w:tcBorders>
              <w:tl2br w:val="nil"/>
              <w:tr2bl w:val="nil"/>
            </w:tcBorders>
            <w:shd w:val="clear" w:color="auto" w:fill="FFFFFF"/>
            <w:vAlign w:val="center"/>
          </w:tcPr>
          <w:p w14:paraId="606F86F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3199764B">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675BD67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93E738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经现场查询，足木足公司能够按职责分工对涉及高边坡作业的工程施工部位的有关施工专项方案编制审批及执行情况进行监督。</w:t>
            </w:r>
          </w:p>
          <w:p w14:paraId="7BE40BDD">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76A8121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证，项目部能够按职责分工对涉及高边坡作业的工程施工部位的有关施工专项方案编制审批及执行情况进行监督。查证“关于上报《巴拉水电站出现场开挖及支护专项施工方案》专家论证的函”及专家评审会议签字记录，查证《巴拉水电站出现场开挖及支护专项施工方案》及报审表，项目部于2023年9月21日批复同意按此方案施工。</w:t>
            </w:r>
          </w:p>
          <w:p w14:paraId="28CB29D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50FFD9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经现场查询，项目部按职责分工对涉及高边坡作业的工程施工部位在施工图纸上作出安全说明，能够在有关施工蓝图上查证。</w:t>
            </w:r>
          </w:p>
          <w:p w14:paraId="218021F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BA486C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在项目部施工作业查评时无高边坡作业。抽查已基本完工的涉及高边坡施工作业部位《出线场开关站脚手架作业施工方案》文件，方案编制齐全并报监理审批后实施，能够查见对应的技术交底记录。</w:t>
            </w:r>
          </w:p>
          <w:p w14:paraId="01D27B8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2D97C4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经查询，项目部高边坡作业已基本完工，现场查评检查时无高边坡作业活动。 查见项目部涉及高边坡作业的有关文件记录追溯，项目部高边坡作业编制了专项施工方案或作业指导书，经过审批后实施；施工前，在地面外围设置截、排水沟，危险部位设置警示标志；排架、作业平台搭设稳固，底部生根，杆件绑扎牢固，脚手板进行了满铺，临空面设置防护栏杆和防护网；自上而下清理坡顶和坡面松碴、危石、不稳定体，不在松碴、危石、不稳定体上或下方作业；垂直交叉作业应设隔离防护平台，或错开作业时间；对断层、裂隙、破碎带等不良地质构造的高边坡，按设计要求采取支护措施，并在危险部位设置警示标志；严格按要求放坡，作业时随时注意边坡的稳定情况，发现问题及时加固处理；人员上下高边坡走专用爬梯；安排专人监护、巡视检查，并及时进行分析、反馈监护信息。</w:t>
            </w:r>
          </w:p>
          <w:p w14:paraId="6C80826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917DAD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经现场查证，项目部主要负责巴拉水电站引水隧洞土石方暗挖及混凝土衬砌施工，查评期项目部不涉及高边坡作业。</w:t>
            </w:r>
          </w:p>
          <w:p w14:paraId="4333679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61AAF0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经现场查询，项目部不涉及高边坡作业。</w:t>
            </w:r>
          </w:p>
          <w:p w14:paraId="68B973D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737925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705" w:type="dxa"/>
            <w:tcBorders>
              <w:tl2br w:val="nil"/>
              <w:tr2bl w:val="nil"/>
            </w:tcBorders>
            <w:shd w:val="clear" w:color="auto" w:fill="FFFFFF"/>
            <w:vAlign w:val="center"/>
          </w:tcPr>
          <w:p w14:paraId="17D598EA">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w:t>
            </w:r>
            <w:r>
              <w:rPr>
                <w:rFonts w:hint="eastAsia" w:eastAsia="仿宋_GB2312"/>
                <w:b/>
                <w:szCs w:val="21"/>
              </w:rPr>
              <w:t>）</w:t>
            </w:r>
          </w:p>
        </w:tc>
        <w:tc>
          <w:tcPr>
            <w:tcW w:w="2211" w:type="dxa"/>
            <w:tcBorders>
              <w:tl2br w:val="nil"/>
              <w:tr2bl w:val="nil"/>
            </w:tcBorders>
            <w:shd w:val="clear" w:color="auto" w:fill="FFFFFF"/>
            <w:vAlign w:val="center"/>
          </w:tcPr>
          <w:p w14:paraId="7857FB82">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基坑作业</w:t>
            </w:r>
          </w:p>
        </w:tc>
        <w:tc>
          <w:tcPr>
            <w:tcW w:w="2788" w:type="dxa"/>
            <w:tcBorders>
              <w:tl2br w:val="nil"/>
              <w:tr2bl w:val="nil"/>
            </w:tcBorders>
            <w:shd w:val="clear" w:color="auto" w:fill="FFFFFF"/>
            <w:vAlign w:val="center"/>
          </w:tcPr>
          <w:p w14:paraId="6258946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）基坑作业</w:t>
            </w:r>
          </w:p>
          <w:p w14:paraId="7B41F5B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基坑作业前应编制施工方案或安全技术措施；危险性较大的基坑作业分部分项工程应编制专项施工方案；超过一定规模的危险性较大的基坑作业分部分项工程专项施工方案应组织专家论证。</w:t>
            </w:r>
          </w:p>
          <w:p w14:paraId="2C7CD74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施工前进行安全技术交底，作业时安排专人监护。</w:t>
            </w:r>
          </w:p>
          <w:p w14:paraId="4C5ACE0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截、导流工程施工过程中，安排专人指挥，施工单位技术负责人、安全负责人全过程进行指导和监督，监理单位全过程进行巡检和旁站，建设单位进行监督检查。</w:t>
            </w:r>
          </w:p>
          <w:p w14:paraId="529EAE3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围堰严格按照方案要求施工，做好防渗和防冲刷措施。</w:t>
            </w:r>
          </w:p>
          <w:p w14:paraId="2C8E85B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在围堰周边设置水位标尺，安排专人每天定时观测水位和对围堰进行巡视，发现问题应及时处理。</w:t>
            </w:r>
          </w:p>
          <w:p w14:paraId="72ACA27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基坑开挖应严格按照设计图纸和规范要求进行放坡，及时进行支护。</w:t>
            </w:r>
          </w:p>
          <w:p w14:paraId="63E2433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基坑周边设置符合规范要求的安全防护设施、警示标识、排水措施和沉降观测装置。</w:t>
            </w:r>
          </w:p>
          <w:p w14:paraId="7A38880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基坑排水系统应满足要求，并设置备用电源和排水设施。</w:t>
            </w:r>
          </w:p>
          <w:p w14:paraId="65C7CE4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基坑内设置安全通道，并保持畅通。</w:t>
            </w:r>
          </w:p>
          <w:p w14:paraId="3D419AA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基坑周边临时堆土、材料堆放、设备停放应符合要求。</w:t>
            </w:r>
          </w:p>
        </w:tc>
        <w:tc>
          <w:tcPr>
            <w:tcW w:w="2767" w:type="dxa"/>
            <w:tcBorders>
              <w:tl2br w:val="nil"/>
              <w:tr2bl w:val="nil"/>
            </w:tcBorders>
            <w:shd w:val="clear" w:color="auto" w:fill="FFFFFF"/>
            <w:vAlign w:val="center"/>
          </w:tcPr>
          <w:p w14:paraId="18D744E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基坑作业前未编制专项施工方案和安全技术措施，扣3分；危险性较大的基坑作业分部分项工程未编制专项施工方案，或超过一定规模的危险性较大的基坑作业分部分项工程专项施工方案未组织专家论证，扣5分。</w:t>
            </w:r>
          </w:p>
          <w:p w14:paraId="157BF16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）施工前未进行安全技术交底，或作业时未安排专人监护，扣1分。</w:t>
            </w:r>
          </w:p>
          <w:p w14:paraId="4EE96DF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）截、导流工程施工过程中，未安排专人指挥，施工单位技术负责人、安全负责人未全过程进行指导和监督，监理单位未全过程进行巡检和旁站，建设单位未进行监督检查，扣2分/单位。</w:t>
            </w:r>
          </w:p>
          <w:p w14:paraId="6C2D4DC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）围堰未严格按照方案要求施工，或未做好防渗和防冲刷措施，扣3分。</w:t>
            </w:r>
          </w:p>
          <w:p w14:paraId="210D1D4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）在围堰周边未设置水位标尺，或未安排专人每天定时观测水位和对围堰进行巡视，或发现问题未及时处理，扣2分。</w:t>
            </w:r>
          </w:p>
          <w:p w14:paraId="0F2965A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）基坑开挖未严格按照设计图纸和规范要求进行放坡，或未及时进行支护，扣1分/处。</w:t>
            </w:r>
          </w:p>
          <w:p w14:paraId="422D228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）基坑周边未设置符合规范要求的安全防护设施、警示标识、排水措施和沉降观测装置，扣1分/处。</w:t>
            </w:r>
          </w:p>
          <w:p w14:paraId="5892D96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）基坑排水系统不能满足要求，或未设置备用电源和排水设施，扣2分。</w:t>
            </w:r>
          </w:p>
          <w:p w14:paraId="14AC2DE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）基坑内未设置安全通道，扣2分；不畅通，扣1分/处。</w:t>
            </w:r>
          </w:p>
          <w:p w14:paraId="2C68A6D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）基坑周边临时堆土、材料堆放、设备停放不符合要求，扣1分/处。</w:t>
            </w:r>
          </w:p>
        </w:tc>
        <w:tc>
          <w:tcPr>
            <w:tcW w:w="975" w:type="dxa"/>
            <w:tcBorders>
              <w:tl2br w:val="nil"/>
              <w:tr2bl w:val="nil"/>
            </w:tcBorders>
            <w:shd w:val="clear" w:color="auto" w:fill="FFFFFF"/>
            <w:vAlign w:val="center"/>
          </w:tcPr>
          <w:p w14:paraId="45D5765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292A11E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4DFE393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CE4D7F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经现场查询，足木足公司能够按职责分工对涉及基坑作业的工程施工部位的有关施工专项方案编制审批及执行情况进行监督。</w:t>
            </w:r>
          </w:p>
          <w:p w14:paraId="623D8C99">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6E47A51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经现场查询，项目部能够按职责分工对涉及基坑作业的工程施工部位的有关施工专项方案编制审批及执行情况进行监督。</w:t>
            </w:r>
          </w:p>
          <w:p w14:paraId="4D94750F">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535BB24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经现场查询，项目部按职责分工对涉及基坑作业的工程施工部位在施工图纸上作出安全说明，能够在有关施工蓝图上查证。</w:t>
            </w:r>
          </w:p>
          <w:p w14:paraId="7FD2B12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0E3AFF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经现场查询，项目部不涉及基坑作业。</w:t>
            </w:r>
          </w:p>
          <w:p w14:paraId="49E3500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081211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1.经现场查证，项目部负责的大坝施工已通过蓄水验收。查评期大坝基坑施工已结束，前期施工涉及的大坝基坑作业各项活动能够追溯相关文件记录。</w:t>
            </w:r>
          </w:p>
          <w:p w14:paraId="64DE2F7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现场查证，项目部在大坝基坑施工过程中均按规定制定了专项施工方案，并按管理流程进行了论证、上报审批。查证《关于再次对首部枢纽工程主体工程结构物边坡支护专项方案的批复》（编号：ETI/SD7-8/BLC02/095/2022，日期：2022年5月28日）文件；查证“关于上报《主体建筑物边坡开挖支护专项方案》专家论证的函”（SD7-8/BLC02/ETI/199/2022）文件；查证《巴拉水电站上下游围堰堰肩及墙下帷幕灌浆施工方案的批复》（编号：ETI/SD7-8/BLC02/026/2022，日期：2022年2月20日）文件；查证《上游围堰堰肩帷幕灌浆脚手架搭设拆专项施工方案的审查意见》（编号：ETI/SD7-8/BLC02/030/2022，2022年3月3日）文件；查证《关于溢洪洞出口尾水挑坎基础处理专项施工方案（经专家论证）的批复》（编号：ETI/SD7-8/BLC02/250/2023，日期：2023年12月18日）文件；查证《首部枢纽工程上下游围堰防渗墙施工组织设计的审核意见》（编号：ETI/SD7-8/BLC02/243/2021）文件；查证《首部枢纽工程上下游围堰施工方案的批复》（编号：ETI/SD7-8/BLC02/211/2021，日期：2021年11月16日）文件。上述文件均规定了涉及大坝基坑施工的各项安全保证措施。</w:t>
            </w:r>
          </w:p>
          <w:p w14:paraId="3ACFBB1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经现场查证，项目部在大坝施工前能够按规定组织开展安全技术交底工作。查证《首部枢纽工程主体建筑物边坡开挖支护方案一级技术交底记录表》（时间：2022年7月29日），《上下游围堰填筑施工一级技术交底表》（时间：2021年10月25日），《上下游围堰填筑施工二级技术交底表》（时间：2021年10月30日）等文件，能够反映出施工前安全技术交底情况。</w:t>
            </w:r>
          </w:p>
          <w:p w14:paraId="4E49AA3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经现场查证，项目部制定了涉及基坑作业的有关安全管理制度。查证“巴拉水电站首部枢纽工程项目经理部爆破作业安全管理办法（七巴项发〔2021〕14号）”文件，“巴拉水电站首部枢纽工程项目经理部爆破作业安全管理办法》2023版的通知（七巴项发〔2023〕14号）”文件，“巴拉水电站首部枢纽工程项目经理部防洪度汛安全管理办法（七巴项发〔2021〕117号）”文件，“巴拉水电站首部枢纽工程项目经理部地质灾害防治管理办法（七巴项发〔2021〕134号）”文件。上述文件中的安全管理规定能够覆盖基坑作业涉及的安全风险管控。</w:t>
            </w:r>
          </w:p>
          <w:p w14:paraId="7B14BF2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5F6F31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经现场查询，查评期内项目部不涉及基坑作业。</w:t>
            </w:r>
          </w:p>
          <w:p w14:paraId="4DD8C02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0F5069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经现场查询，查评期内项目部不涉及基坑作业。</w:t>
            </w:r>
          </w:p>
          <w:p w14:paraId="1AE2378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971C7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05" w:type="dxa"/>
            <w:tcBorders>
              <w:tl2br w:val="nil"/>
              <w:tr2bl w:val="nil"/>
            </w:tcBorders>
            <w:shd w:val="clear" w:color="auto" w:fill="FFFFFF"/>
            <w:vAlign w:val="center"/>
          </w:tcPr>
          <w:p w14:paraId="09965DEB">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5</w:t>
            </w:r>
            <w:r>
              <w:rPr>
                <w:rFonts w:hint="eastAsia" w:eastAsia="仿宋_GB2312"/>
                <w:b/>
                <w:szCs w:val="21"/>
              </w:rPr>
              <w:t>）</w:t>
            </w:r>
          </w:p>
        </w:tc>
        <w:tc>
          <w:tcPr>
            <w:tcW w:w="2211" w:type="dxa"/>
            <w:tcBorders>
              <w:tl2br w:val="nil"/>
              <w:tr2bl w:val="nil"/>
            </w:tcBorders>
            <w:shd w:val="clear" w:color="auto" w:fill="FFFFFF"/>
            <w:vAlign w:val="center"/>
          </w:tcPr>
          <w:p w14:paraId="689DC23B">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高处作业</w:t>
            </w:r>
          </w:p>
        </w:tc>
        <w:tc>
          <w:tcPr>
            <w:tcW w:w="2788" w:type="dxa"/>
            <w:tcBorders>
              <w:tl2br w:val="nil"/>
              <w:tr2bl w:val="nil"/>
            </w:tcBorders>
            <w:shd w:val="clear" w:color="auto" w:fill="FFFFFF"/>
            <w:vAlign w:val="center"/>
          </w:tcPr>
          <w:p w14:paraId="073144A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）高处作业</w:t>
            </w:r>
          </w:p>
          <w:p w14:paraId="0824624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应制定高处作业安全防护措施，登高架设及搭设高处作业安全设施的作业人员应持证上岗，并按照规定进行体检。</w:t>
            </w:r>
          </w:p>
          <w:p w14:paraId="76DA6DC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高处作业人员应正确佩戴和使用合格的安全防护用品；攀爬作业时正确使用自锁器和安全带等防护用品，安全带应系在牢固位置；吊篮作业时安全带、自锁器应系在专用防坠绳上，严禁挂在吊篮上。</w:t>
            </w:r>
          </w:p>
          <w:p w14:paraId="34B1F8B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高处作业区域按施工方案要求规范设置安全隔离（防护）设施和警示标志。</w:t>
            </w:r>
          </w:p>
          <w:p w14:paraId="2A9EFF0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高处作业中所用的物料应堆放平稳、固定牢靠；工具应放入工具袋，禁止抛掷工具和物件。</w:t>
            </w:r>
          </w:p>
          <w:p w14:paraId="30A9E5F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作业过程中，现场人员应选择安全的通行路径及方式。</w:t>
            </w:r>
          </w:p>
          <w:p w14:paraId="00E8005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高处作业现场下方划定警戒区，安排专人监护。</w:t>
            </w:r>
          </w:p>
          <w:p w14:paraId="5F61A14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雨天和雪天进行高处作业时，应采取可靠的防滑、防冻和防寒措施；遇有五级（风速8m/s）及以上大风或恶劣气候时，应停止露天高处作业。</w:t>
            </w:r>
          </w:p>
        </w:tc>
        <w:tc>
          <w:tcPr>
            <w:tcW w:w="2767" w:type="dxa"/>
            <w:tcBorders>
              <w:tl2br w:val="nil"/>
              <w:tr2bl w:val="nil"/>
            </w:tcBorders>
            <w:shd w:val="clear" w:color="auto" w:fill="FFFFFF"/>
            <w:vAlign w:val="center"/>
          </w:tcPr>
          <w:p w14:paraId="3F75304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）未制定高处作业安全防护措施，扣2分；登高架设及搭设高处作业安全设施的作业人员未持证上岗，或未按照规定进行体检，扣1分/人。</w:t>
            </w:r>
          </w:p>
          <w:p w14:paraId="0DCA196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高处作业人员未正确佩戴和使用合格的安全防护用品，扣1分/人；攀爬作业时未正确使用自锁器和安全带等防护用品，或安全带未系在牢固位置，扣2分/人；吊篮作业时安全带、自锁器未系在专用防坠绳上，或挂在吊篮上，扣2分/人。</w:t>
            </w:r>
          </w:p>
          <w:p w14:paraId="1D3CE60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）高处作业区域未按施工方案要求规范设置安全隔离（防护）设施和警示标志，扣1分/处。</w:t>
            </w:r>
          </w:p>
          <w:p w14:paraId="44504B3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）高处作业中所用的物料未堆放平稳，工具未放入工具袋，或抛掷工具和物件，扣1分/处。</w:t>
            </w:r>
          </w:p>
          <w:p w14:paraId="5762662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）作业过程中，现场人员未选择安全的通行路径及方式，扣1分/人。</w:t>
            </w:r>
          </w:p>
          <w:p w14:paraId="74F6CD7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）高处作业现场下方未划定警戒区，或未安排专人监护，扣1分/处。</w:t>
            </w:r>
          </w:p>
          <w:p w14:paraId="3B348D5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）雨天和雪天进行高处作业时，未采取可靠的防滑、防冻和防寒措施，遇有五级（风速8m/s）及以上大风或恶劣气候时，未停止露天高处作业，扣2分/处。</w:t>
            </w:r>
          </w:p>
        </w:tc>
        <w:tc>
          <w:tcPr>
            <w:tcW w:w="975" w:type="dxa"/>
            <w:tcBorders>
              <w:tl2br w:val="nil"/>
              <w:tr2bl w:val="nil"/>
            </w:tcBorders>
            <w:shd w:val="clear" w:color="auto" w:fill="FFFFFF"/>
            <w:vAlign w:val="center"/>
          </w:tcPr>
          <w:p w14:paraId="6A1F376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4A9DE487">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2654F50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448A2D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经现场查询，足木足公司按职责分工对涉及高处作业的工程施工部位的有关施工专项方案编制审批及执行情况进行监督。</w:t>
            </w:r>
          </w:p>
          <w:p w14:paraId="119B429C">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C5718D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经现场查询，项目部按职责分工对涉及高处作业的工程施工部位的有关施工专项方案编制审批及执行情况进行监督。</w:t>
            </w:r>
          </w:p>
          <w:p w14:paraId="0461A6FD">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14FDD1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经现场查询，项目部按职责分工对涉及高处作业的工程施工部位在施工图纸上作出安全说明，能够在有关施工蓝图上查证。</w:t>
            </w:r>
          </w:p>
          <w:p w14:paraId="5FE0FF5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5B0737D">
            <w:pPr>
              <w:pStyle w:val="8"/>
              <w:keepNext w:val="0"/>
              <w:keepLines w:val="0"/>
              <w:suppressLineNumbers w:val="0"/>
              <w:spacing w:before="0" w:beforeAutospacing="0" w:after="0" w:afterAutospacing="0"/>
              <w:ind w:left="0" w:right="0"/>
              <w:rPr>
                <w:rFonts w:hint="default" w:cs="Times New Roman"/>
              </w:rPr>
            </w:pPr>
            <w:r>
              <w:rPr>
                <w:rFonts w:hint="default" w:cs="Times New Roman"/>
              </w:rPr>
              <w:t>1.现场检查时，项目部无高处作业行为。</w:t>
            </w:r>
          </w:p>
          <w:p w14:paraId="6D4B55CE">
            <w:pPr>
              <w:pStyle w:val="8"/>
              <w:keepNext w:val="0"/>
              <w:keepLines w:val="0"/>
              <w:suppressLineNumbers w:val="0"/>
              <w:spacing w:before="0" w:beforeAutospacing="0" w:after="0" w:afterAutospacing="0"/>
              <w:ind w:left="0" w:right="0"/>
              <w:rPr>
                <w:rFonts w:hint="default" w:cs="Times New Roman"/>
              </w:rPr>
            </w:pPr>
            <w:r>
              <w:rPr>
                <w:rFonts w:hint="eastAsia" w:cs="Times New Roman"/>
              </w:rPr>
              <w:t>2.经现场查证，项目部于2023年1月发布了安全操作规程汇编，包括了高处作业安全操作规程，现场查评时无登高作业。抽查项目部《高处安全作业证》记录，作业时间：2024年11月9日8</w:t>
            </w:r>
            <w:r>
              <w:rPr>
                <w:rFonts w:hint="eastAsia" w:cs="Times New Roman"/>
                <w:lang w:eastAsia="zh-CN"/>
              </w:rPr>
              <w:t>：</w:t>
            </w:r>
            <w:r>
              <w:rPr>
                <w:rFonts w:hint="eastAsia" w:cs="Times New Roman"/>
              </w:rPr>
              <w:t>11至19日10</w:t>
            </w:r>
            <w:r>
              <w:rPr>
                <w:rFonts w:hint="eastAsia" w:cs="Times New Roman"/>
                <w:lang w:eastAsia="zh-CN"/>
              </w:rPr>
              <w:t>：</w:t>
            </w:r>
            <w:r>
              <w:rPr>
                <w:rFonts w:hint="eastAsia" w:cs="Times New Roman"/>
              </w:rPr>
              <w:t>00，作业地点：2#压力管道竖井，作业内容：钻孔，安全措施共计14项，相关人员签字齐全。抽查项目部《高处安全作业证》记录，作业时间：2024年11月11日8</w:t>
            </w:r>
            <w:r>
              <w:rPr>
                <w:rFonts w:hint="eastAsia" w:cs="Times New Roman"/>
                <w:lang w:eastAsia="zh-CN"/>
              </w:rPr>
              <w:t>：</w:t>
            </w:r>
            <w:r>
              <w:rPr>
                <w:rFonts w:hint="eastAsia" w:cs="Times New Roman"/>
              </w:rPr>
              <w:t>00至17日18</w:t>
            </w:r>
            <w:r>
              <w:rPr>
                <w:rFonts w:hint="eastAsia" w:cs="Times New Roman"/>
                <w:lang w:eastAsia="zh-CN"/>
              </w:rPr>
              <w:t>：</w:t>
            </w:r>
            <w:r>
              <w:rPr>
                <w:rFonts w:hint="eastAsia" w:cs="Times New Roman"/>
              </w:rPr>
              <w:t>00，作业地点：地下厂房，作业内容：彩钢瓦安装，安全措施共计14项，相关人员签字齐全。</w:t>
            </w:r>
          </w:p>
          <w:p w14:paraId="7E27A00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133A88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现场检查时，项目部无高处作业行为。</w:t>
            </w:r>
          </w:p>
          <w:p w14:paraId="45D5177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发布的“巴拉水电站首部枢纽工程项目经理部高处作业安全管理制度”（七巴项发〔2022〕92号）和“巴拉水电站首部枢纽工程项目经理部施工脚手架安全管理制度（2022版）”（七巴项发〔2022〕8号）文件，符合要求。</w:t>
            </w:r>
          </w:p>
          <w:p w14:paraId="1AF2E51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w:t>
            </w:r>
            <w:r>
              <w:rPr>
                <w:rFonts w:hint="eastAsia" w:eastAsia="仿宋_GB2312"/>
                <w:szCs w:val="21"/>
              </w:rPr>
              <w:t>现场查见项目部建立高处作业安全管理制度，对特种作业人员进行了职业健康体检，登高架设作业人员持证上岗；坝顶、陡坡、悬崖、脚手架以及其它危险边沿进行悬空高处作业时，临空面搭设安全网或防护栏杆，且安全网随着建筑物升高而提高；登高作业人员作业前检查作业场所安全措施落实情况；有坠落危险的物件固定牢固，无法固定的先行清除或放置在安全处；雨天高处作业，采取了可靠的防滑、防寒和防冻措施；遇有六级及以上大风或恶劣气候时，停止露天高处作业；高处作业有现场监护。</w:t>
            </w:r>
          </w:p>
          <w:p w14:paraId="734B4C3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w:t>
            </w:r>
            <w:r>
              <w:rPr>
                <w:rFonts w:hint="default" w:eastAsia="仿宋_GB2312"/>
                <w:szCs w:val="21"/>
              </w:rPr>
              <w:t>.</w:t>
            </w:r>
            <w:r>
              <w:rPr>
                <w:rFonts w:hint="eastAsia" w:eastAsia="仿宋_GB2312"/>
                <w:szCs w:val="21"/>
              </w:rPr>
              <w:t>抽查项目部高处作业票，申请作业单位：宜宾隆志公司，作业内容：混凝土浇筑，作业地点：溢洪洞进口，许可证编号：20241104，作业许可票有效期：2024年11月1日8</w:t>
            </w:r>
            <w:r>
              <w:rPr>
                <w:rFonts w:hint="eastAsia" w:eastAsia="仿宋_GB2312"/>
                <w:szCs w:val="21"/>
                <w:lang w:eastAsia="zh-CN"/>
              </w:rPr>
              <w:t>：</w:t>
            </w:r>
            <w:r>
              <w:rPr>
                <w:rFonts w:hint="eastAsia" w:eastAsia="仿宋_GB2312"/>
                <w:szCs w:val="21"/>
              </w:rPr>
              <w:t>00至11月15日18</w:t>
            </w:r>
            <w:r>
              <w:rPr>
                <w:rFonts w:hint="eastAsia" w:eastAsia="仿宋_GB2312"/>
                <w:szCs w:val="21"/>
                <w:lang w:eastAsia="zh-CN"/>
              </w:rPr>
              <w:t>：</w:t>
            </w:r>
            <w:r>
              <w:rPr>
                <w:rFonts w:hint="eastAsia" w:eastAsia="仿宋_GB2312"/>
                <w:szCs w:val="21"/>
              </w:rPr>
              <w:t>00，主要安全措施14项，作业单位负责人、施工现场负责人、施工安全负责人、项目部工程部负责人、安全部负责人、安全总监均签名同意进行作业。抽查项目部高处作业票，申请作业单位：荣盎嘉公司，作业内容：火烧山料场边坡支护，作业地点：火烧山，许可证编号：20241105，作业许可票有效期：2024年11月1日8</w:t>
            </w:r>
            <w:r>
              <w:rPr>
                <w:rFonts w:hint="eastAsia" w:eastAsia="仿宋_GB2312"/>
                <w:szCs w:val="21"/>
                <w:lang w:eastAsia="zh-CN"/>
              </w:rPr>
              <w:t>：</w:t>
            </w:r>
            <w:r>
              <w:rPr>
                <w:rFonts w:hint="eastAsia" w:eastAsia="仿宋_GB2312"/>
                <w:szCs w:val="21"/>
              </w:rPr>
              <w:t>00至11月18日18</w:t>
            </w:r>
            <w:r>
              <w:rPr>
                <w:rFonts w:hint="eastAsia" w:eastAsia="仿宋_GB2312"/>
                <w:szCs w:val="21"/>
                <w:lang w:eastAsia="zh-CN"/>
              </w:rPr>
              <w:t>：</w:t>
            </w:r>
            <w:r>
              <w:rPr>
                <w:rFonts w:hint="eastAsia" w:eastAsia="仿宋_GB2312"/>
                <w:szCs w:val="21"/>
              </w:rPr>
              <w:t>00，主要安全措施14项，作业单位负责人、施工现场负责人、施工安全负责人、项目部工程部负责人、安全部负责人、安全总监均签名同意进行作业。</w:t>
            </w:r>
          </w:p>
          <w:p w14:paraId="2AB6CD6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1F33EA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1.现场检查时，项目部无高处作业行为。</w:t>
            </w:r>
          </w:p>
          <w:p w14:paraId="2BB6D8F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的《关于印发&lt;安全生产、职业健康、能源节约及生态环境保护管理制度汇编》（项目安环〔2022〕035号）文件，经项目经理蒋保东进行了签发，汇编包括了《高处作业安全管理制度》文件。经现场查询，项目部高处作业人员需经体检合格才能上岗作业，查见现场混凝土衬砌台车高处作业位置上安装了防护栏，楼梯扶手也安装了防护设施，台车上方未堆放物体，临空面搭设了防护栏杆，作业人员能够正确佩戴和使用劳动防护用品、用具。</w:t>
            </w:r>
          </w:p>
          <w:p w14:paraId="20AE6F3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证项目部存档的《关于引水隧洞混凝土衬砌专项施工方案的批复》（编号：ETI/SD10/BLC03/003/2023，日期：2023年1月5日）文件，方案编制审批流程及专家论证记录、签字完备。查证项目部2024年6月12日《引水隧洞底板混凝土衬砌安全技术交底记录》交底内容及签字完备。</w:t>
            </w:r>
          </w:p>
          <w:p w14:paraId="5EECA77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7E1FD1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1.现场检查时，项目部无高处作业行为。</w:t>
            </w:r>
          </w:p>
          <w:p w14:paraId="73B81C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证项目部制定发布的《安全生产管理制度汇编》包括了《高处作业安全管理制度》文件，查证项目部高处作业票记录和人员体检记录，在厂房机电安装现场未发现高处作业及违规的情况。查证项目部负责安装施工的开关站避雷系统高处作业安全防护措施，能够查见项目部2024年12月3日对《550</w:t>
            </w:r>
            <w:r>
              <w:rPr>
                <w:rFonts w:hint="eastAsia" w:eastAsia="仿宋_GB2312"/>
                <w:szCs w:val="21"/>
                <w:lang w:val="en-US" w:eastAsia="zh-CN"/>
              </w:rPr>
              <w:t>k</w:t>
            </w:r>
            <w:r>
              <w:rPr>
                <w:rFonts w:hint="eastAsia" w:eastAsia="仿宋_GB2312"/>
                <w:szCs w:val="21"/>
              </w:rPr>
              <w:t>V/126</w:t>
            </w:r>
            <w:r>
              <w:rPr>
                <w:rFonts w:hint="eastAsia" w:eastAsia="仿宋_GB2312"/>
                <w:szCs w:val="21"/>
                <w:lang w:val="en-US" w:eastAsia="zh-CN"/>
              </w:rPr>
              <w:t>k</w:t>
            </w:r>
            <w:r>
              <w:rPr>
                <w:rFonts w:hint="eastAsia" w:eastAsia="仿宋_GB2312"/>
                <w:szCs w:val="21"/>
              </w:rPr>
              <w:t>V出</w:t>
            </w:r>
            <w:r>
              <w:rPr>
                <w:rFonts w:hint="eastAsia" w:eastAsia="仿宋_GB2312"/>
                <w:szCs w:val="21"/>
                <w:lang w:val="en-US" w:eastAsia="zh-CN"/>
              </w:rPr>
              <w:t>线</w:t>
            </w:r>
            <w:r>
              <w:rPr>
                <w:rFonts w:hint="eastAsia" w:eastAsia="仿宋_GB2312"/>
                <w:szCs w:val="21"/>
              </w:rPr>
              <w:t>构架安装专项方案》文件的二级技术交底记录，主持人：许顺川，主讲人：杨鹏，接受单位：电气作业队6人；能够查见对电气作业队对出线构架班组的三级技术交底记录，主持人：赵堂伟，主讲人：严成军，接受人出线构架班组8人。</w:t>
            </w:r>
          </w:p>
          <w:p w14:paraId="7935A11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13A0D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CF5984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w:t>
            </w:r>
            <w:r>
              <w:rPr>
                <w:rFonts w:hint="eastAsia" w:eastAsia="仿宋_GB2312"/>
                <w:b/>
                <w:szCs w:val="21"/>
              </w:rPr>
              <w:t>）</w:t>
            </w:r>
          </w:p>
        </w:tc>
        <w:tc>
          <w:tcPr>
            <w:tcW w:w="2211" w:type="dxa"/>
            <w:tcBorders>
              <w:tl2br w:val="nil"/>
              <w:tr2bl w:val="nil"/>
            </w:tcBorders>
            <w:shd w:val="clear" w:color="auto" w:fill="FFFFFF"/>
            <w:vAlign w:val="center"/>
          </w:tcPr>
          <w:p w14:paraId="34DF8DD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交叉作业</w:t>
            </w:r>
          </w:p>
        </w:tc>
        <w:tc>
          <w:tcPr>
            <w:tcW w:w="2788" w:type="dxa"/>
            <w:tcBorders>
              <w:tl2br w:val="nil"/>
              <w:tr2bl w:val="nil"/>
            </w:tcBorders>
            <w:shd w:val="clear" w:color="auto" w:fill="FFFFFF"/>
            <w:vAlign w:val="center"/>
          </w:tcPr>
          <w:p w14:paraId="7F517E3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）交叉作业</w:t>
            </w:r>
          </w:p>
          <w:p w14:paraId="74631F2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工程项目建设单位负责施工现场交叉区域的协调管理，建立信息沟通机制。</w:t>
            </w:r>
          </w:p>
          <w:p w14:paraId="19ADFC3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监理单位审批交叉作业安全技术措施，并进行现场巡视。</w:t>
            </w:r>
          </w:p>
          <w:p w14:paraId="42B2CCD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两个及以上施工单位在同一作业区域内进行施工作业，可能危及对方生产安全的，应签订安全生产管理协议，明确各自的安全生产管理职责，应采取安全措施。</w:t>
            </w:r>
          </w:p>
          <w:p w14:paraId="6069005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交叉作业区域应安排专人进行安全检查与协调，并进行现场检查巡视。</w:t>
            </w:r>
          </w:p>
          <w:p w14:paraId="373DDD5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垂直交叉作业应搭设严密、牢固的防护隔离设施。</w:t>
            </w:r>
          </w:p>
          <w:p w14:paraId="5B61627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交叉作业时，材料、设备、工器具应固定牢靠、妥善保管，不得抛掷任何物品。</w:t>
            </w:r>
          </w:p>
          <w:p w14:paraId="420B65D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交叉作业时，材料、设备、工器具应固定牢靠、妥善保管，不得抛掷任何物品。</w:t>
            </w:r>
          </w:p>
          <w:p w14:paraId="4A4ED78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在与生产运行区进行交叉作业时，应按规定执行工作票制度，制定安全施工措施，进行交底后严格执行，且应有运行单位专人监护。</w:t>
            </w:r>
          </w:p>
          <w:p w14:paraId="4DB00C0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不应在同一垂直方向上同时进行多层交叉作业；爆破、起重吊装、焊接、安装及拆除等危险作业时，不得进行交叉作业。</w:t>
            </w:r>
          </w:p>
        </w:tc>
        <w:tc>
          <w:tcPr>
            <w:tcW w:w="2767" w:type="dxa"/>
            <w:tcBorders>
              <w:tl2br w:val="nil"/>
              <w:tr2bl w:val="nil"/>
            </w:tcBorders>
            <w:shd w:val="clear" w:color="auto" w:fill="FFFFFF"/>
            <w:vAlign w:val="center"/>
          </w:tcPr>
          <w:p w14:paraId="75CA06D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）工程项目建设单位未进行施工现场交叉区域的协调管理，或未建立信息沟通机制，扣3分。</w:t>
            </w:r>
          </w:p>
          <w:p w14:paraId="6274421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）监理单位未审批交叉作业安全技术措施，或未进行现场巡视，扣2分。</w:t>
            </w:r>
          </w:p>
          <w:p w14:paraId="21182ED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）两个以上生产经营单位在同一作业区域内进行生产经营活动，可能危及对方生产安全的，未签订安全生产管理协议，未明确各自的安全生产管理职责和应采取的安全措施，扣2分/单位。</w:t>
            </w:r>
          </w:p>
          <w:p w14:paraId="37C8E63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）交叉作业区域未安排专人进行安全检查与协调，或未进行现场检查巡视，扣1分/处。</w:t>
            </w:r>
          </w:p>
          <w:p w14:paraId="3133863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）垂直交叉作业未搭设严密、牢固的防护隔离设施，扣2分/处。</w:t>
            </w:r>
          </w:p>
          <w:p w14:paraId="20B1EB5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）交叉作业时，材料、设备、工器具未固定牢靠、妥善保管，或抛掷物件，扣1分/处。</w:t>
            </w:r>
          </w:p>
          <w:p w14:paraId="649D406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）在与生产运行区进行交叉作业时，未按规定执行工作票制度，未制定安全施工措施，扣2分；未进行交底，或无运行单位专人监护，扣1分。</w:t>
            </w:r>
          </w:p>
          <w:p w14:paraId="7FBC1E7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）在同一垂直方向上同时进行多层交叉作业，或爆破、起重吊装、焊接、安装及拆除等危险作业时，进行交叉作业，扣2分/处。</w:t>
            </w:r>
          </w:p>
        </w:tc>
        <w:tc>
          <w:tcPr>
            <w:tcW w:w="975" w:type="dxa"/>
            <w:tcBorders>
              <w:tl2br w:val="nil"/>
              <w:tr2bl w:val="nil"/>
            </w:tcBorders>
            <w:shd w:val="clear" w:color="auto" w:fill="FFFFFF"/>
            <w:vAlign w:val="center"/>
          </w:tcPr>
          <w:p w14:paraId="6EEA52E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2E7C9D9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7DB5E8E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6B4608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安全生产监督管理》（Q/DJSD-ZMZ-032-2021）文件，规定了对施工现场协调管理的有关内容，能够查见由建设单位、监理单位、施工单位参加的安全例会，对施工现场存在的交叉作业情况进行沟通协调。</w:t>
            </w:r>
          </w:p>
          <w:p w14:paraId="10E7CB86">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27779B2A">
            <w:pPr>
              <w:pStyle w:val="8"/>
              <w:keepNext w:val="0"/>
              <w:keepLines w:val="0"/>
              <w:suppressLineNumbers w:val="0"/>
              <w:spacing w:before="0" w:beforeAutospacing="0" w:after="0" w:afterAutospacing="0"/>
              <w:ind w:left="0" w:right="0"/>
              <w:rPr>
                <w:rFonts w:hint="default" w:cs="Times New Roman"/>
              </w:rPr>
            </w:pPr>
            <w:r>
              <w:rPr>
                <w:rFonts w:hint="eastAsia" w:cs="Times New Roman"/>
              </w:rPr>
              <w:t>查见项目部《关于再次对泄洪放空洞进口闸混凝土施工专项方案的批复》（ETI/SD7-8/BLC02/000/2023）和《关于机电安装工程项目施工现场交叉作业专项方案的批复》（ETI/SD5-JD/099/2023）等文件，批复中有交叉作业的安全措施和要求。查见监理部《工程建设监理日志》（巴拉水电站）记录，对交叉作业现场进行了巡视。</w:t>
            </w:r>
          </w:p>
          <w:p w14:paraId="328858AD">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33BEA417">
            <w:pPr>
              <w:keepNext w:val="0"/>
              <w:keepLines w:val="0"/>
              <w:suppressLineNumbers w:val="0"/>
              <w:spacing w:before="0" w:beforeAutospacing="0" w:after="0" w:afterAutospacing="0"/>
              <w:ind w:left="0" w:right="0" w:firstLine="210" w:firstLineChars="100"/>
              <w:rPr>
                <w:rFonts w:hint="default" w:eastAsia="仿宋_GB2312"/>
                <w:kern w:val="0"/>
                <w:szCs w:val="21"/>
                <w:shd w:val="clear" w:color="auto" w:fill="FFFFFF"/>
              </w:rPr>
            </w:pPr>
            <w:r>
              <w:rPr>
                <w:rFonts w:hint="eastAsia" w:eastAsia="仿宋_GB2312"/>
                <w:kern w:val="0"/>
                <w:szCs w:val="21"/>
                <w:shd w:val="clear" w:color="auto" w:fill="FFFFFF"/>
              </w:rPr>
              <w:t>不涉及。</w:t>
            </w:r>
          </w:p>
          <w:p w14:paraId="33A9C58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30B5DE1">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1.查见土建标和机电标项目部双方签订了交叉作业安全生产管理协议（2024年4月12日到期），项目部下属的大域远宸和四川京达也根据实际签订了交叉作业安全协议，协议中都明确了交叉作业的安全注意事项。</w:t>
            </w:r>
          </w:p>
          <w:p w14:paraId="361D3D0E">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2.不涉及。</w:t>
            </w:r>
          </w:p>
          <w:p w14:paraId="1ABC2465">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3.现场检查时，机电安装与土建施工中存在交叉作业，项目部在交叉作业安全生产管理协议中明确了垂直交叉作业需采取的隔离措施。</w:t>
            </w:r>
          </w:p>
          <w:p w14:paraId="3ECCF628">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-6.现场检查时，机电安装与土建施工中存在交叉作业，垂直交叉作业采取了安全隔离措施或其他安全措施，项目部制定了《交叉作业告知单》，相关单位在交叉作业时都进行了填报。现场检查时，机电安装与土建施工中存在交叉作业，未见投掷工具、材料、边角余料的现象。</w:t>
            </w:r>
          </w:p>
          <w:p w14:paraId="580C309A">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7.现场检查交叉作业时执行了工作票制度，制定了安全施工措施。</w:t>
            </w:r>
          </w:p>
          <w:p w14:paraId="66B15624">
            <w:pPr>
              <w:pStyle w:val="10"/>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8.不涉及。</w:t>
            </w:r>
          </w:p>
          <w:p w14:paraId="3C4286E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F3D63D7">
            <w:pPr>
              <w:keepNext w:val="0"/>
              <w:keepLines w:val="0"/>
              <w:numPr>
                <w:ilvl w:val="0"/>
                <w:numId w:val="3"/>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经现场查询，项目部制定了交叉作业安全管理制度</w:t>
            </w:r>
            <w:r>
              <w:rPr>
                <w:rFonts w:hint="eastAsia" w:eastAsia="仿宋_GB2312"/>
                <w:szCs w:val="21"/>
                <w:lang w:eastAsia="zh-CN"/>
              </w:rPr>
              <w:t>，</w:t>
            </w:r>
            <w:r>
              <w:rPr>
                <w:rFonts w:hint="eastAsia" w:eastAsia="仿宋_GB2312"/>
                <w:szCs w:val="21"/>
              </w:rPr>
              <w:t>制定协调一致的安全措施，进行充分的沟通和交底。</w:t>
            </w:r>
          </w:p>
          <w:p w14:paraId="512C23D8">
            <w:pPr>
              <w:keepNext w:val="0"/>
              <w:keepLines w:val="0"/>
              <w:numPr>
                <w:ilvl w:val="0"/>
                <w:numId w:val="3"/>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2567EF29">
            <w:pPr>
              <w:keepNext w:val="0"/>
              <w:keepLines w:val="0"/>
              <w:numPr>
                <w:ilvl w:val="0"/>
                <w:numId w:val="3"/>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查见项目部存在两个以上不同作业队伍在同一作业区域内进行作业活动时，签订了安全管理协议，明确各自的管理职责和采取的措施。</w:t>
            </w:r>
          </w:p>
          <w:p w14:paraId="1F4EBBA2">
            <w:pPr>
              <w:keepNext w:val="0"/>
              <w:keepLines w:val="0"/>
              <w:numPr>
                <w:ilvl w:val="0"/>
                <w:numId w:val="3"/>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项目部明确了各自的管理职责和采取的措施，指定专人进行联系和沟通。</w:t>
            </w:r>
          </w:p>
          <w:p w14:paraId="2A80F11F">
            <w:pPr>
              <w:keepNext w:val="0"/>
              <w:keepLines w:val="0"/>
              <w:numPr>
                <w:ilvl w:val="0"/>
                <w:numId w:val="3"/>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查见交叉作业时，</w:t>
            </w:r>
            <w:r>
              <w:rPr>
                <w:rFonts w:hint="eastAsia" w:eastAsia="仿宋_GB2312"/>
                <w:szCs w:val="21"/>
                <w:lang w:val="en-US" w:eastAsia="zh-CN"/>
              </w:rPr>
              <w:t>查见现场要求</w:t>
            </w:r>
            <w:r>
              <w:rPr>
                <w:rFonts w:hint="eastAsia" w:eastAsia="仿宋_GB2312"/>
                <w:szCs w:val="21"/>
              </w:rPr>
              <w:t>严禁上下投掷材料、边角余料</w:t>
            </w:r>
            <w:r>
              <w:rPr>
                <w:rFonts w:hint="eastAsia" w:eastAsia="仿宋_GB2312"/>
                <w:szCs w:val="21"/>
                <w:lang w:eastAsia="zh-CN"/>
              </w:rPr>
              <w:t>，</w:t>
            </w:r>
            <w:r>
              <w:rPr>
                <w:rFonts w:hint="eastAsia" w:eastAsia="仿宋_GB2312"/>
                <w:szCs w:val="21"/>
                <w:lang w:val="en-US" w:eastAsia="zh-CN"/>
              </w:rPr>
              <w:t>以及</w:t>
            </w:r>
            <w:r>
              <w:rPr>
                <w:rFonts w:hint="eastAsia" w:eastAsia="仿宋_GB2312"/>
                <w:szCs w:val="21"/>
              </w:rPr>
              <w:t>工具随手放入工具袋</w:t>
            </w:r>
            <w:r>
              <w:rPr>
                <w:rFonts w:hint="eastAsia" w:eastAsia="仿宋_GB2312"/>
                <w:szCs w:val="21"/>
                <w:lang w:eastAsia="zh-CN"/>
              </w:rPr>
              <w:t>，</w:t>
            </w:r>
            <w:r>
              <w:rPr>
                <w:rFonts w:hint="eastAsia" w:eastAsia="仿宋_GB2312"/>
                <w:szCs w:val="21"/>
                <w:lang w:val="en-US" w:eastAsia="zh-CN"/>
              </w:rPr>
              <w:t>符合要求</w:t>
            </w:r>
            <w:r>
              <w:rPr>
                <w:rFonts w:hint="eastAsia" w:eastAsia="仿宋_GB2312"/>
                <w:szCs w:val="21"/>
              </w:rPr>
              <w:t>。</w:t>
            </w:r>
          </w:p>
          <w:p w14:paraId="2FAEFF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抽查项目部与四川邦轩建设工程公司2023年10月2日签订的放空洞进水塔金结安装与混凝土浇筑施工交叉作业安全管理协议；抽查项目部与四川邦轩建设工程公司2024年3月15日签订的引水隧洞进水塔金结安装与混凝土浇筑施工交叉作业安全管理协议；抽查项目部与四川宜宾隆志建筑公司2023年8月15日签订的生态厂房金结安装（含压力钢管）与混凝土浇筑施工交叉作业安全管理协议。均明确规定了交叉作业的管理原则、具体落实事项，各方负责人签字齐全。项目部组织有交叉作业的四个施工单位签订了交叉作业安全管理协议，四家单位分别是湖南先悦公司、四川荣盎嘉建筑、四川宜隆志建筑和水电七局成都水电建设公司，协议中规定了交叉作业管理原则和应采取的措施。</w:t>
            </w:r>
          </w:p>
          <w:p w14:paraId="6795C87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7-8.项目部存在垂直交叉作业情况，具体防护措施包括分层设置挡护装置、尽量错开施工面等。现场检查溢洪洞，施工时交叉作业采取了相应安全措施。现场未查见交叉作业投掷工具、材料、边角余料等现象。</w:t>
            </w:r>
          </w:p>
          <w:p w14:paraId="7837FF5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74B16A8">
            <w:pPr>
              <w:pStyle w:val="8"/>
              <w:keepNext w:val="0"/>
              <w:keepLines w:val="0"/>
              <w:suppressLineNumbers w:val="0"/>
              <w:spacing w:before="0" w:beforeAutospacing="0" w:after="0" w:afterAutospacing="0"/>
              <w:ind w:left="0" w:right="0"/>
              <w:rPr>
                <w:rFonts w:hint="default" w:cs="Times New Roman"/>
              </w:rPr>
            </w:pPr>
            <w:r>
              <w:rPr>
                <w:rFonts w:hint="eastAsia" w:cs="Times New Roman"/>
              </w:rPr>
              <w:t>查见项目部制定了《交叉施工作业安全管理制度》（见2022年4月14日发布的管理制度汇编三十三），项目部与水电七局巴拉项目部签订了安全生产管理协议（2021年12月12日），协议中明确了在同一区域交叉作业情况下需要采取的措施。经现场查询，项目部施工区域内不存在垂直交叉作业情况。现场检查引水隧洞3#支洞时，无交叉作业。</w:t>
            </w:r>
          </w:p>
          <w:p w14:paraId="36B0D61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913016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施工现场交叉作业专项方案》《二级技术交底记录》《三级技术交底记录》《双桥机运行防碰撞安全协议》等资料。生产部负责人胡瑞刚组织开展了交叉作业各方，制定交叉作业的安全注意事项及安全技术措施。现场检查厂房安装间，垂直交叉作业采取了安全隔离措施或其他安全措施。</w:t>
            </w:r>
          </w:p>
          <w:p w14:paraId="2928E73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73C91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B220B81">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w:t>
            </w:r>
            <w:r>
              <w:rPr>
                <w:rFonts w:hint="eastAsia" w:eastAsia="仿宋_GB2312"/>
                <w:b/>
                <w:szCs w:val="21"/>
              </w:rPr>
              <w:t>）</w:t>
            </w:r>
          </w:p>
        </w:tc>
        <w:tc>
          <w:tcPr>
            <w:tcW w:w="2211" w:type="dxa"/>
            <w:tcBorders>
              <w:tl2br w:val="nil"/>
              <w:tr2bl w:val="nil"/>
            </w:tcBorders>
            <w:shd w:val="clear" w:color="auto" w:fill="FFFFFF"/>
            <w:vAlign w:val="center"/>
          </w:tcPr>
          <w:p w14:paraId="742025D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焊接作业</w:t>
            </w:r>
          </w:p>
        </w:tc>
        <w:tc>
          <w:tcPr>
            <w:tcW w:w="2788" w:type="dxa"/>
            <w:tcBorders>
              <w:tl2br w:val="nil"/>
              <w:tr2bl w:val="nil"/>
            </w:tcBorders>
            <w:shd w:val="clear" w:color="auto" w:fill="FFFFFF"/>
            <w:vAlign w:val="center"/>
          </w:tcPr>
          <w:p w14:paraId="105851A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）焊接作业</w:t>
            </w:r>
          </w:p>
          <w:p w14:paraId="2740E4C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在易燃易爆场所、有限空间进行焊接作业前，应办理安全施工作业票，金属焊接与切割作业人员应持证上岗，按规定正确佩戴个人防护用品，并严格遵守焊接作业安全操作规程。</w:t>
            </w:r>
          </w:p>
          <w:p w14:paraId="7F94BAB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焊接、切割及热处理设备应性能良好、接地可靠，焊接作业的一次线、二次线、焊钳绝缘良好，应符合规程要求，符合安全要求。</w:t>
            </w:r>
          </w:p>
          <w:p w14:paraId="07CB1EC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进行焊接、切割与热处理作业时，应有防止触电、灼伤、爆炸和防止金属飞溅引起火灾的措施，严格按照GB 50720规定，并配备消防器材，及时消除火灾隐患。</w:t>
            </w:r>
          </w:p>
          <w:p w14:paraId="166953C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焊接、切割地点周围10m的范围内，应清除易燃、易爆物品；切割作业气瓶使用时，应立放，并应有防止倾倒的措施，严禁将气瓶靠近热源；放置气瓶的地点周围10m范围内，不应进行有明火或可能产生火花的作业，并制定和执行专项措施；在焊接工作量大，焊机集中的地方，加装排风设施，以排出电焊烟尘。</w:t>
            </w:r>
          </w:p>
          <w:p w14:paraId="61BEA5D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焊接作业结束后，作业人员应清理场地、消除焊件余热、切断电源，仔细检查工作场所周围及防护设施，确认无起火危险后方可离开。</w:t>
            </w:r>
          </w:p>
        </w:tc>
        <w:tc>
          <w:tcPr>
            <w:tcW w:w="2767" w:type="dxa"/>
            <w:tcBorders>
              <w:tl2br w:val="nil"/>
              <w:tr2bl w:val="nil"/>
            </w:tcBorders>
            <w:shd w:val="clear" w:color="auto" w:fill="FFFFFF"/>
            <w:vAlign w:val="center"/>
          </w:tcPr>
          <w:p w14:paraId="69ED390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）在易燃易爆场所、有限空间进行焊接作业前，未办理相关许可作业票，扣2分，金属焊接与切割作业人员未持证上岗，未按规定正确佩戴个人防护用品，或未严格遵守焊接作业安全操作规程，扣1分/人。</w:t>
            </w:r>
          </w:p>
          <w:p w14:paraId="4CB2323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）焊接、切割及热处理设备不符合安全要求，扣1分/台，焊接作业的一次线、二次线、焊钳不符合规程要求，扣1分/处。</w:t>
            </w:r>
          </w:p>
          <w:p w14:paraId="6B3D2BF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）进行焊接、切割与热处理作业时，无防止触电、灼伤、爆炸和防止金属飞溅引起火灾的措施，未严格按照GB 50720规定或未配备消防器材，及时消除火灾隐患，扣1分/处。</w:t>
            </w:r>
          </w:p>
          <w:p w14:paraId="24CB8CB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在焊接、切割地点周围10m的范围内，未清除易燃、易爆物品，扣1分/处；切割作业气瓶使用时，未立放，未有防止倾倒的措施，将气瓶靠近热源，扣1分/处；放置气瓶的地点周围10m范围内，进行有明火或可能产生火花的作业，并未制定和执行专项措施，扣2分/处；在焊接工作量大，焊机集中的地方，通风不畅，扣1分/处。</w:t>
            </w:r>
          </w:p>
          <w:p w14:paraId="2FE27CD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）焊接作业结束后，作业人员未清理场地、消除焊件余热、切断电源，或未仔细检查工作场所周围及防护设施，扣1分/处。</w:t>
            </w:r>
          </w:p>
        </w:tc>
        <w:tc>
          <w:tcPr>
            <w:tcW w:w="975" w:type="dxa"/>
            <w:tcBorders>
              <w:tl2br w:val="nil"/>
              <w:tr2bl w:val="nil"/>
            </w:tcBorders>
            <w:shd w:val="clear" w:color="auto" w:fill="FFFFFF"/>
            <w:vAlign w:val="center"/>
          </w:tcPr>
          <w:p w14:paraId="1EDBD93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7329B52D">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8</w:t>
            </w:r>
          </w:p>
        </w:tc>
        <w:tc>
          <w:tcPr>
            <w:tcW w:w="3564" w:type="dxa"/>
            <w:tcBorders>
              <w:tl2br w:val="nil"/>
              <w:tr2bl w:val="nil"/>
            </w:tcBorders>
            <w:shd w:val="clear" w:color="auto" w:fill="FFFFFF"/>
            <w:vAlign w:val="center"/>
          </w:tcPr>
          <w:p w14:paraId="22186C25">
            <w:pPr>
              <w:keepNext w:val="0"/>
              <w:keepLines w:val="0"/>
              <w:suppressLineNumbers w:val="0"/>
              <w:spacing w:before="0" w:beforeAutospacing="0" w:after="0" w:afterAutospacing="0"/>
              <w:ind w:left="0" w:right="0" w:firstLine="211" w:firstLineChars="100"/>
              <w:rPr>
                <w:rFonts w:hint="default" w:ascii="宋体"/>
                <w:szCs w:val="21"/>
              </w:rPr>
            </w:pPr>
            <w:r>
              <w:rPr>
                <w:rFonts w:hint="eastAsia" w:eastAsia="仿宋_GB2312"/>
                <w:b/>
                <w:szCs w:val="21"/>
              </w:rPr>
              <w:t>足木足公司</w:t>
            </w:r>
          </w:p>
          <w:p w14:paraId="1DF99764">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0B31A9E7">
            <w:pPr>
              <w:keepNext w:val="0"/>
              <w:keepLines w:val="0"/>
              <w:suppressLineNumbers w:val="0"/>
              <w:spacing w:before="0" w:beforeAutospacing="0" w:after="0" w:afterAutospacing="0"/>
              <w:ind w:left="0" w:right="0" w:firstLine="211" w:firstLineChars="100"/>
              <w:rPr>
                <w:rFonts w:hint="eastAsia" w:ascii="宋体" w:eastAsia="宋体"/>
                <w:szCs w:val="21"/>
                <w:lang w:eastAsia="zh-CN"/>
              </w:rPr>
            </w:pPr>
            <w:r>
              <w:rPr>
                <w:rFonts w:hint="eastAsia" w:eastAsia="仿宋_GB2312"/>
                <w:b/>
                <w:szCs w:val="21"/>
                <w:lang w:eastAsia="zh-CN"/>
              </w:rPr>
              <w:t>二滩国际监理</w:t>
            </w:r>
          </w:p>
          <w:p w14:paraId="0B4FBCD7">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0D0C473F">
            <w:pPr>
              <w:keepNext w:val="0"/>
              <w:keepLines w:val="0"/>
              <w:suppressLineNumbers w:val="0"/>
              <w:spacing w:before="0" w:beforeAutospacing="0" w:after="0" w:afterAutospacing="0"/>
              <w:ind w:left="0" w:right="0" w:firstLine="211" w:firstLineChars="100"/>
              <w:rPr>
                <w:rFonts w:hint="eastAsia" w:ascii="宋体" w:eastAsia="宋体"/>
                <w:szCs w:val="21"/>
                <w:lang w:eastAsia="zh-CN"/>
              </w:rPr>
            </w:pPr>
            <w:r>
              <w:rPr>
                <w:rFonts w:hint="eastAsia" w:eastAsia="仿宋_GB2312"/>
                <w:b/>
                <w:szCs w:val="21"/>
                <w:lang w:eastAsia="zh-CN"/>
              </w:rPr>
              <w:t>清源设计</w:t>
            </w:r>
          </w:p>
          <w:p w14:paraId="2B15E5C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021CA50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FF333E4">
            <w:pPr>
              <w:pStyle w:val="8"/>
              <w:keepNext w:val="0"/>
              <w:keepLines w:val="0"/>
              <w:suppressLineNumbers w:val="0"/>
              <w:spacing w:before="0" w:beforeAutospacing="0" w:after="0" w:afterAutospacing="0"/>
              <w:ind w:left="0" w:right="0"/>
              <w:rPr>
                <w:rFonts w:hint="default" w:cs="Times New Roman"/>
              </w:rPr>
            </w:pPr>
            <w:r>
              <w:rPr>
                <w:rFonts w:hint="eastAsia" w:cs="Times New Roman"/>
              </w:rPr>
              <w:t>1.现场检查时，项目部无焊接作业行为。</w:t>
            </w:r>
          </w:p>
          <w:p w14:paraId="501A7677">
            <w:pPr>
              <w:pStyle w:val="8"/>
              <w:keepNext w:val="0"/>
              <w:keepLines w:val="0"/>
              <w:suppressLineNumbers w:val="0"/>
              <w:spacing w:before="0" w:beforeAutospacing="0" w:after="0" w:afterAutospacing="0"/>
              <w:ind w:left="0" w:right="0"/>
              <w:rPr>
                <w:rFonts w:hint="default" w:cs="Times New Roman"/>
              </w:rPr>
            </w:pPr>
            <w:r>
              <w:rPr>
                <w:rFonts w:hint="eastAsia" w:cs="Times New Roman"/>
              </w:rPr>
              <w:t>2.经查询，项目部制定了《焊接作业安全操作规程》文件，明确了安全操作规程和要求。项目部共有焊工18人，证书均在有效期。经现场查询，在现场进行焊接作业的人员能够按规定佩戴个人防护用品。抽查2023年4月份的动火作业许可证，焊接作业办理了动火作业许可证。现场检查时无焊接和切割作业，未发现焊接、切割和热处理设备存在缺陷的情况。</w:t>
            </w:r>
          </w:p>
          <w:p w14:paraId="223F8C6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AF9DE5F">
            <w:pPr>
              <w:pStyle w:val="8"/>
              <w:keepNext w:val="0"/>
              <w:keepLines w:val="0"/>
              <w:suppressLineNumbers w:val="0"/>
              <w:spacing w:before="0" w:beforeAutospacing="0" w:after="0" w:afterAutospacing="0"/>
              <w:ind w:left="0" w:right="0"/>
              <w:rPr>
                <w:rFonts w:hint="default" w:cs="Times New Roman"/>
              </w:rPr>
            </w:pPr>
            <w:r>
              <w:rPr>
                <w:rFonts w:hint="default" w:cs="Times New Roman"/>
              </w:rPr>
              <w:t>1.现场检查大坝、溢洪洞施工作业时，现场无电焊作业、焊接作业，未发现焊接、切割设备存在缺陷的情况。</w:t>
            </w:r>
          </w:p>
          <w:p w14:paraId="5ED4E0FD">
            <w:pPr>
              <w:pStyle w:val="8"/>
              <w:keepNext w:val="0"/>
              <w:keepLines w:val="0"/>
              <w:suppressLineNumbers w:val="0"/>
              <w:spacing w:before="0" w:beforeAutospacing="0" w:after="0" w:afterAutospacing="0"/>
              <w:ind w:left="0" w:right="0"/>
              <w:rPr>
                <w:rFonts w:hint="default" w:cs="Times New Roman"/>
              </w:rPr>
            </w:pPr>
            <w:r>
              <w:rPr>
                <w:rFonts w:hint="eastAsia" w:cs="Times New Roman"/>
              </w:rPr>
              <w:t>2.查见项目部共有焊工15人，证件都在有效期。</w:t>
            </w:r>
            <w:r>
              <w:rPr>
                <w:rFonts w:hint="default" w:cs="Times New Roman"/>
              </w:rPr>
              <w:t>经现场查证，项目部建立了焊接作业安全管理操作规程，查见《安全操作规程汇编》文件，焊接前必须持项目部开具的动火作业票（72h），对设备进行了检查，确保性能良好，符合安全要求；焊接作业人员持证上岗，严格按操作规程作业；进行焊接、切割作业时，有防止触电、灼伤、爆炸和引起火灾的措施，并严格遵守消防安全管理规定；焊接作业结束后，作业人员清理场地、消除焊件余热、切断电源，仔细检查工作场所周围及防护设施，确认无起火危险后离开。</w:t>
            </w:r>
          </w:p>
          <w:p w14:paraId="27C83B21">
            <w:pPr>
              <w:pStyle w:val="8"/>
              <w:keepNext w:val="0"/>
              <w:keepLines w:val="0"/>
              <w:suppressLineNumbers w:val="0"/>
              <w:spacing w:before="0" w:beforeAutospacing="0" w:after="0" w:afterAutospacing="0"/>
              <w:ind w:left="0" w:right="0"/>
              <w:rPr>
                <w:rFonts w:hint="default" w:cs="Times New Roman"/>
              </w:rPr>
            </w:pPr>
            <w:r>
              <w:rPr>
                <w:rFonts w:hint="default" w:cs="Times New Roman"/>
              </w:rPr>
              <w:t>3.</w:t>
            </w:r>
            <w:r>
              <w:rPr>
                <w:rFonts w:hint="eastAsia" w:cs="Times New Roman"/>
              </w:rPr>
              <w:t>查见</w:t>
            </w:r>
            <w:r>
              <w:rPr>
                <w:rFonts w:hint="default" w:cs="Times New Roman"/>
              </w:rPr>
              <w:t>项目部制定实施的《巴拉水电站首部枢纽工程项目经理部危险作业许可管理办法》文件、动火作业票资料反映在进行焊接作业时采取了安全保护措施</w:t>
            </w:r>
            <w:r>
              <w:rPr>
                <w:rFonts w:hint="eastAsia" w:cs="Times New Roman"/>
              </w:rPr>
              <w:t>。</w:t>
            </w:r>
          </w:p>
          <w:p w14:paraId="4791261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266E6C83">
            <w:pPr>
              <w:pStyle w:val="8"/>
              <w:keepNext w:val="0"/>
              <w:keepLines w:val="0"/>
              <w:suppressLineNumbers w:val="0"/>
              <w:spacing w:before="0" w:beforeAutospacing="0" w:after="0" w:afterAutospacing="0"/>
              <w:ind w:left="0" w:right="0"/>
              <w:rPr>
                <w:rFonts w:hint="default" w:cs="Times New Roman"/>
              </w:rPr>
            </w:pPr>
            <w:r>
              <w:rPr>
                <w:rFonts w:hint="eastAsia" w:cs="Times New Roman"/>
              </w:rPr>
              <w:t>1.现场检查项目部负责施工的引水隧洞3#支洞时，未开展焊接作业。</w:t>
            </w:r>
          </w:p>
          <w:p w14:paraId="7545AD9C">
            <w:pPr>
              <w:pStyle w:val="8"/>
              <w:keepNext w:val="0"/>
              <w:keepLines w:val="0"/>
              <w:suppressLineNumbers w:val="0"/>
              <w:spacing w:before="0" w:beforeAutospacing="0" w:after="0" w:afterAutospacing="0"/>
              <w:ind w:left="0" w:right="0"/>
              <w:rPr>
                <w:rFonts w:hint="default" w:cs="Times New Roman"/>
              </w:rPr>
            </w:pPr>
            <w:r>
              <w:rPr>
                <w:rFonts w:hint="eastAsia" w:cs="Times New Roman"/>
              </w:rPr>
              <w:t>2.查见项目部制定的《焊接作业管理办法》《电焊工操作规程》等文件，对焊接作业涉及安全措施、单位及人员职责进行了规定。经现场查证，项目部现有焊工5人（严军、米双有、刘朝中等）资格证书均在有效期内。</w:t>
            </w:r>
          </w:p>
          <w:p w14:paraId="0D22399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50798A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1.现场检查时无焊接和切割作业，未发现焊接、切割和热处理设备的缺陷。</w:t>
            </w:r>
          </w:p>
          <w:p w14:paraId="3F77960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了《电焊工安全操作规程》《气焊工安全操作规程》《氩弧焊工安全操作规程》《电焊机安全操作规程》《气焊设备安全操作规程》《二氧化碳气体保护焊机操作规程》《半自动切割机操作规程》《切割设备一般安全规定》等文件。项目部共有焊工21人，证书均在有效期。经现场查询，在焊接作业时作业人员都按规定佩戴了个人防护用品。现场检查时，未开展焊接作业，抽查2023年10月份的施工现场动火作业许可证，焊接作业都办理了动火作业许可证。</w:t>
            </w:r>
          </w:p>
          <w:p w14:paraId="69C48634">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335D610B">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水电十局巴拉项目部负责施工的引水洞混凝土衬砌作业台车上查见使用的电焊机电缆线端头老化破损、导线裸露。</w:t>
            </w:r>
          </w:p>
          <w:p w14:paraId="2060A8E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依据评分标准2，共扣2分。</w:t>
            </w:r>
          </w:p>
        </w:tc>
      </w:tr>
      <w:tr w14:paraId="01C868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9B2C7F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w:t>
            </w:r>
            <w:r>
              <w:rPr>
                <w:rFonts w:hint="eastAsia" w:eastAsia="仿宋_GB2312"/>
                <w:b/>
                <w:szCs w:val="21"/>
              </w:rPr>
              <w:t>）</w:t>
            </w:r>
          </w:p>
        </w:tc>
        <w:tc>
          <w:tcPr>
            <w:tcW w:w="2211" w:type="dxa"/>
            <w:tcBorders>
              <w:tl2br w:val="nil"/>
              <w:tr2bl w:val="nil"/>
            </w:tcBorders>
            <w:shd w:val="clear" w:color="auto" w:fill="FFFFFF"/>
            <w:vAlign w:val="center"/>
          </w:tcPr>
          <w:p w14:paraId="4AAEC5D8">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金属检验作业</w:t>
            </w:r>
          </w:p>
        </w:tc>
        <w:tc>
          <w:tcPr>
            <w:tcW w:w="2788" w:type="dxa"/>
            <w:tcBorders>
              <w:tl2br w:val="nil"/>
              <w:tr2bl w:val="nil"/>
            </w:tcBorders>
            <w:shd w:val="clear" w:color="auto" w:fill="FFFFFF"/>
            <w:vAlign w:val="center"/>
          </w:tcPr>
          <w:p w14:paraId="2DE8CB4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）金属检验作业</w:t>
            </w:r>
          </w:p>
          <w:p w14:paraId="56CA6A0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应建立金属检验作业工作流程、检验标准及不符合产品的处理机制。</w:t>
            </w:r>
          </w:p>
          <w:p w14:paraId="2E51B00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金属检验单位应具有相关检验资质，人员应持证上岗。</w:t>
            </w:r>
          </w:p>
          <w:p w14:paraId="0EDC076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作业前应制定检验安全技术措施，经审批后，对作业人员应进行安全技术交底。</w:t>
            </w:r>
          </w:p>
          <w:p w14:paraId="2A1550C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射线作业应划出安全防护区域并进行告知，设置安全防护设施、明显的放射性标志、报警装置，并安排专人警戒。</w:t>
            </w:r>
          </w:p>
          <w:p w14:paraId="0EC922B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射线作业人员应配备必要的防辐射服、铅玻璃眼镜、辐射剂量仪等个人防护用品，作业时应有专人监护。</w:t>
            </w:r>
          </w:p>
          <w:p w14:paraId="554564F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射线作业人员应按照规定进行职业健康体检，并建立个人剂量档案和职业健康监护档案。</w:t>
            </w:r>
          </w:p>
          <w:p w14:paraId="623FA1E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发生射线源丢失、作业时射线源发生脱落等事故时，应立即启动应急预案。</w:t>
            </w:r>
          </w:p>
        </w:tc>
        <w:tc>
          <w:tcPr>
            <w:tcW w:w="2767" w:type="dxa"/>
            <w:tcBorders>
              <w:tl2br w:val="nil"/>
              <w:tr2bl w:val="nil"/>
            </w:tcBorders>
            <w:shd w:val="clear" w:color="auto" w:fill="FFFFFF"/>
            <w:vAlign w:val="center"/>
          </w:tcPr>
          <w:p w14:paraId="3E325DD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）未建立金属检验作业工作流程、检验标准及不符合产品的处理机制，扣3分。</w:t>
            </w:r>
          </w:p>
          <w:p w14:paraId="2D474C9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）金属检验单位不具有相关检验资质，扣5分；人员未持证上岗，扣1分/人。</w:t>
            </w:r>
          </w:p>
          <w:p w14:paraId="2352E36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）作业前未制定检验安全技术措施，扣3分；对作业人员未进行安全技术交底，扣1分。</w:t>
            </w:r>
          </w:p>
          <w:p w14:paraId="3DEA9B0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）射线作业未划出安全防护区域并进行告知，未设置安全防护设施、明显的放射性标志、报警装置，或未安排专人警戒，扣1分/处。</w:t>
            </w:r>
          </w:p>
          <w:p w14:paraId="6C49D5E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）射线作业人员未正确佩戴必要的防辐射服、铅玻璃眼镜、辐射剂量仪等个人防护用品，扣1分/人；作业时无专人监护，扣1分。</w:t>
            </w:r>
          </w:p>
          <w:p w14:paraId="67A0A70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）射线作业人员未按照规定进行职业健康体检，扣1分/人；未建立个人剂量档案和职业健康监护档案，扣2分。</w:t>
            </w:r>
          </w:p>
          <w:p w14:paraId="1934D81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）发生射线源丢失、作业时射线源发生脱落等事故时，未立即启动应急预案，扣3分。</w:t>
            </w:r>
          </w:p>
        </w:tc>
        <w:tc>
          <w:tcPr>
            <w:tcW w:w="975" w:type="dxa"/>
            <w:tcBorders>
              <w:tl2br w:val="nil"/>
              <w:tr2bl w:val="nil"/>
            </w:tcBorders>
            <w:shd w:val="clear" w:color="auto" w:fill="FFFFFF"/>
            <w:vAlign w:val="center"/>
          </w:tcPr>
          <w:p w14:paraId="1B53B43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534859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7AF661EC">
            <w:pPr>
              <w:keepNext w:val="0"/>
              <w:keepLines w:val="0"/>
              <w:suppressLineNumbers w:val="0"/>
              <w:spacing w:before="0" w:beforeAutospacing="0" w:after="0" w:afterAutospacing="0"/>
              <w:ind w:left="0" w:right="0" w:firstLine="211" w:firstLineChars="100"/>
              <w:rPr>
                <w:rFonts w:hint="default" w:ascii="宋体"/>
                <w:szCs w:val="21"/>
              </w:rPr>
            </w:pPr>
            <w:r>
              <w:rPr>
                <w:rFonts w:hint="eastAsia" w:eastAsia="仿宋_GB2312"/>
                <w:b/>
                <w:szCs w:val="21"/>
              </w:rPr>
              <w:t>足木足公司</w:t>
            </w:r>
          </w:p>
          <w:p w14:paraId="59179A09">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797D3C7C">
            <w:pPr>
              <w:keepNext w:val="0"/>
              <w:keepLines w:val="0"/>
              <w:suppressLineNumbers w:val="0"/>
              <w:spacing w:before="0" w:beforeAutospacing="0" w:after="0" w:afterAutospacing="0"/>
              <w:ind w:left="0" w:right="0" w:firstLine="211" w:firstLineChars="100"/>
              <w:rPr>
                <w:rFonts w:hint="eastAsia" w:ascii="宋体" w:eastAsia="宋体"/>
                <w:szCs w:val="21"/>
                <w:lang w:eastAsia="zh-CN"/>
              </w:rPr>
            </w:pPr>
            <w:r>
              <w:rPr>
                <w:rFonts w:hint="eastAsia" w:eastAsia="仿宋_GB2312"/>
                <w:b/>
                <w:szCs w:val="21"/>
                <w:lang w:eastAsia="zh-CN"/>
              </w:rPr>
              <w:t>二滩国际监理</w:t>
            </w:r>
          </w:p>
          <w:p w14:paraId="54864C7E">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3F3169E5">
            <w:pPr>
              <w:keepNext w:val="0"/>
              <w:keepLines w:val="0"/>
              <w:suppressLineNumbers w:val="0"/>
              <w:spacing w:before="0" w:beforeAutospacing="0" w:after="0" w:afterAutospacing="0"/>
              <w:ind w:left="0" w:right="0" w:firstLine="211" w:firstLineChars="100"/>
              <w:rPr>
                <w:rFonts w:hint="eastAsia" w:ascii="宋体" w:eastAsia="宋体"/>
                <w:szCs w:val="21"/>
                <w:lang w:eastAsia="zh-CN"/>
              </w:rPr>
            </w:pPr>
            <w:r>
              <w:rPr>
                <w:rFonts w:hint="eastAsia" w:eastAsia="仿宋_GB2312"/>
                <w:b/>
                <w:szCs w:val="21"/>
                <w:lang w:eastAsia="zh-CN"/>
              </w:rPr>
              <w:t>清源设计</w:t>
            </w:r>
          </w:p>
          <w:p w14:paraId="65B8542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B812D7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5BA0B2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经现场查询，项目部压力钢管安装涉及金属检验作业，委托水电五局机电安装项目部负责实施。</w:t>
            </w:r>
          </w:p>
          <w:p w14:paraId="5D4A46E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58F228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经现场查询，项目部不涉及金属检验作业。</w:t>
            </w:r>
          </w:p>
          <w:p w14:paraId="5F2C4C4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176A18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经现场查询，项目部不涉及金属检验作业。</w:t>
            </w:r>
          </w:p>
          <w:p w14:paraId="7F1F5CD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139385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经询问，项目部金属检验作业由具备资质的中国水电五局有限公司中心试验室负责派人实施，并制定审批检验安全技术措施以及对作业人员进行技术交底。在现场实施作业时划出了防护区域并进行告知、设置安全防护设施、设立警示标志并安排专人进行警戒。</w:t>
            </w:r>
          </w:p>
          <w:p w14:paraId="3B3316E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制定实施的《探伤工安全技术操作规程》文件，查见水电五局持有的《水利工程质量检测单位资质等级证书》（证书编号：水质检资字第12022103A010号，检测范围：金属结构甲级，有效期至2025年6月30日）和《电力行业检验检测人员证书》（姓名：席海林，证书编号：WS-20240014，科目名称：电力无损检测，类别代号：RT/2类，有效期至2028年1月24日）等文件。</w:t>
            </w:r>
          </w:p>
          <w:p w14:paraId="3201954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53CC1C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061FBC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9</w:t>
            </w:r>
            <w:r>
              <w:rPr>
                <w:rFonts w:hint="eastAsia" w:eastAsia="仿宋_GB2312"/>
                <w:b/>
                <w:szCs w:val="21"/>
              </w:rPr>
              <w:t>）</w:t>
            </w:r>
          </w:p>
        </w:tc>
        <w:tc>
          <w:tcPr>
            <w:tcW w:w="2211" w:type="dxa"/>
            <w:tcBorders>
              <w:tl2br w:val="nil"/>
              <w:tr2bl w:val="nil"/>
            </w:tcBorders>
            <w:shd w:val="clear" w:color="auto" w:fill="FFFFFF"/>
            <w:vAlign w:val="center"/>
          </w:tcPr>
          <w:p w14:paraId="4A0478E7">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临近带电体</w:t>
            </w:r>
          </w:p>
        </w:tc>
        <w:tc>
          <w:tcPr>
            <w:tcW w:w="2788" w:type="dxa"/>
            <w:tcBorders>
              <w:tl2br w:val="nil"/>
              <w:tr2bl w:val="nil"/>
            </w:tcBorders>
            <w:shd w:val="clear" w:color="auto" w:fill="FFFFFF"/>
            <w:vAlign w:val="center"/>
          </w:tcPr>
          <w:p w14:paraId="289F199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）临近带电体</w:t>
            </w:r>
          </w:p>
          <w:p w14:paraId="7AA4AF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临近带电体作业前应编制专项施工方案，经审批后，向作业人员进行安全技术交底，按规定办理工作票。</w:t>
            </w:r>
          </w:p>
          <w:p w14:paraId="1AF0D42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电气作业人员应持证上岗，掌握触电急救等救护法。</w:t>
            </w:r>
          </w:p>
          <w:p w14:paraId="24079A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临近带电体作业时设专人监护。</w:t>
            </w:r>
          </w:p>
          <w:p w14:paraId="52C7EB7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临近带电体作业应大于最小安全距离，并有防感应电措施；与带电体最小安全距离不能满足要求时，应采取停电作业。</w:t>
            </w:r>
          </w:p>
          <w:p w14:paraId="5AA15E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临近带电体作业工具的保管和试验应符合相关规范、导则要求。</w:t>
            </w:r>
          </w:p>
          <w:p w14:paraId="7BA94FD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临近带电体作业的天气条件应符合相关规范、导则要求。</w:t>
            </w:r>
          </w:p>
        </w:tc>
        <w:tc>
          <w:tcPr>
            <w:tcW w:w="2767" w:type="dxa"/>
            <w:tcBorders>
              <w:tl2br w:val="nil"/>
              <w:tr2bl w:val="nil"/>
            </w:tcBorders>
            <w:shd w:val="clear" w:color="auto" w:fill="FFFFFF"/>
            <w:vAlign w:val="center"/>
          </w:tcPr>
          <w:p w14:paraId="29687A0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）临近带电体作业前未编制专项施工方案，扣3分；未向作业人员进行安全技术交底，扣1分；未按规定办理工作票，扣3分。</w:t>
            </w:r>
          </w:p>
          <w:p w14:paraId="281DCAF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）电气作业人员未持证上岗，或不掌握触电急救等救护法，扣1分/人。</w:t>
            </w:r>
          </w:p>
          <w:p w14:paraId="1A01161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）邻近带电体作业时未设专人监护，扣1分。</w:t>
            </w:r>
          </w:p>
          <w:p w14:paraId="36B9437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）临近带电体作业与带电体最小安全距离不满足要求，或没有防感应电措施，扣2分。</w:t>
            </w:r>
          </w:p>
          <w:p w14:paraId="7C5D7D7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）临近带电体作业工具的保管和试验不符合相关规范、导则要求，扣1分。</w:t>
            </w:r>
          </w:p>
          <w:p w14:paraId="29A37DF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）邻近带电体作业的天气条件不符合相关规范、导则要求，扣2分。</w:t>
            </w:r>
          </w:p>
        </w:tc>
        <w:tc>
          <w:tcPr>
            <w:tcW w:w="975" w:type="dxa"/>
            <w:tcBorders>
              <w:tl2br w:val="nil"/>
              <w:tr2bl w:val="nil"/>
            </w:tcBorders>
            <w:shd w:val="clear" w:color="auto" w:fill="FFFFFF"/>
            <w:vAlign w:val="center"/>
          </w:tcPr>
          <w:p w14:paraId="00248C68">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152B282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33B1419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322EB7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经现场查询，目前巴拉水电站项目施工进度尚未涉及到临近带电体作业。</w:t>
            </w:r>
          </w:p>
          <w:p w14:paraId="454DED05">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598A9F7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经现场查询，目前巴拉水电站项目施工进度尚未涉及到临近带电体作业。</w:t>
            </w:r>
          </w:p>
          <w:p w14:paraId="3614C9D0">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568EF6C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经现场查询，设计单位按职责分工对涉及临近带电体作业的工程施工部位在施工图纸上作出安全说明。</w:t>
            </w:r>
          </w:p>
          <w:p w14:paraId="459DC4F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09A636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经现场查询，目前巴拉水电站项目施工进度尚未涉及到临近带电体作业。</w:t>
            </w:r>
          </w:p>
          <w:p w14:paraId="4DE3D27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80ED31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制定了《巴拉水电站首部枢纽工程项目经理部施工现场临时用电安全管理办法》（七巴项发〔2021〕19号）文件。工程管理部编制了方案，并进行交底，作业人员持证上岗，专人监护，无违章作业，采取安全措施。目前巴拉水电站项目施工进度尚未涉及到临近带电体作业。</w:t>
            </w:r>
          </w:p>
          <w:p w14:paraId="2BC5C0E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C8513D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经现场查询，查评期项目部未涉及到临近带电体作业。</w:t>
            </w:r>
          </w:p>
          <w:p w14:paraId="7856D70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683082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经现场查询，项目部目前施工作业活动暂未涉及到临近带电体，下一阶段将根据工作进展程度陆续落实临近带电体作业涉及的有关工作。</w:t>
            </w:r>
          </w:p>
          <w:p w14:paraId="5BDD4C7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7A6168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8683A01">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10</w:t>
            </w:r>
            <w:r>
              <w:rPr>
                <w:rFonts w:hint="eastAsia" w:eastAsia="仿宋_GB2312"/>
                <w:b/>
                <w:szCs w:val="21"/>
              </w:rPr>
              <w:t>）</w:t>
            </w:r>
          </w:p>
        </w:tc>
        <w:tc>
          <w:tcPr>
            <w:tcW w:w="2211" w:type="dxa"/>
            <w:tcBorders>
              <w:tl2br w:val="nil"/>
              <w:tr2bl w:val="nil"/>
            </w:tcBorders>
            <w:shd w:val="clear" w:color="auto" w:fill="FFFFFF"/>
            <w:vAlign w:val="center"/>
          </w:tcPr>
          <w:p w14:paraId="318610A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爆破作业</w:t>
            </w:r>
          </w:p>
        </w:tc>
        <w:tc>
          <w:tcPr>
            <w:tcW w:w="2788" w:type="dxa"/>
            <w:tcBorders>
              <w:tl2br w:val="nil"/>
              <w:tr2bl w:val="nil"/>
            </w:tcBorders>
            <w:shd w:val="clear" w:color="auto" w:fill="FFFFFF"/>
            <w:vAlign w:val="center"/>
          </w:tcPr>
          <w:p w14:paraId="7F38C94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）爆破作业</w:t>
            </w:r>
          </w:p>
          <w:p w14:paraId="408E8C0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施工单位应建立爆破作业安全管理制度和安全操作规程。</w:t>
            </w:r>
          </w:p>
          <w:p w14:paraId="379DA25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从事爆破作业的单位应具有相应资质，爆破作业技术人员、爆破员、安全员、保管员和押运员应持证上岗。</w:t>
            </w:r>
          </w:p>
          <w:p w14:paraId="356A6C6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从事爆破作业的单位应建立爆破作业人员档案，并按规定为作业人员办理意外伤害保险。</w:t>
            </w:r>
          </w:p>
          <w:p w14:paraId="4ECD821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从事爆破作业前，应事先将爆破项目的有关情况向爆破作业所在地县级公安机关报告办理相关手续，办理有关证件的登记及签证手续。</w:t>
            </w:r>
          </w:p>
          <w:p w14:paraId="3D054C1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爆破作业前应进行爆破试验，编制爆破设计，制定爆破作业指导书和安全保障措施，经审批后，作业前应进行安全技术交底。</w:t>
            </w:r>
          </w:p>
          <w:p w14:paraId="0F44884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爆破作业严格履行审批手续，监理单位审核通过，签发“准爆证”后方可进行爆破作业</w:t>
            </w:r>
          </w:p>
          <w:p w14:paraId="532D3D5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爆破作业技术人员、爆破员、安全员、保管员和押运员应持证上岗。</w:t>
            </w:r>
          </w:p>
          <w:p w14:paraId="0998521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爆破器材运输、存储、领用、退库、使用，应符合相关要求。</w:t>
            </w:r>
          </w:p>
          <w:p w14:paraId="3391D1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爆破作业钻孔、装药、联网起爆等应严格遵守爆破设计和爆破作业安全操作规程规定。</w:t>
            </w:r>
          </w:p>
          <w:p w14:paraId="7C0D253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爆破作业前应做好人员、设备撤离及建(构）筑物和生产设施的有效防护。</w:t>
            </w:r>
          </w:p>
          <w:p w14:paraId="1F591B0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爆破作业应在规定的时段进行，爆破作业前应发布公告。</w:t>
            </w:r>
          </w:p>
          <w:p w14:paraId="386F8F9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爆破影响区应进行安全警戒，爆破作业后，由专业人员检查确认安全后，方可解除警戒。</w:t>
            </w:r>
          </w:p>
        </w:tc>
        <w:tc>
          <w:tcPr>
            <w:tcW w:w="2767" w:type="dxa"/>
            <w:tcBorders>
              <w:tl2br w:val="nil"/>
              <w:tr2bl w:val="nil"/>
            </w:tcBorders>
            <w:shd w:val="clear" w:color="auto" w:fill="FFFFFF"/>
            <w:vAlign w:val="center"/>
          </w:tcPr>
          <w:p w14:paraId="2AE3C9A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）施工单位未建立爆破作业安全管理制度和安全操作规程的，扣5分。</w:t>
            </w:r>
          </w:p>
          <w:p w14:paraId="7FBCD26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）从事爆破作业的单位不具有相应资质的不得分。爆破作业技术人员、爆破员、安全员、保管员和押运员未持证上岗的，扣1分/人。</w:t>
            </w:r>
          </w:p>
          <w:p w14:paraId="09E1A4F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）从事爆破作业的单位未建立爆破作业人员档案，未按规定为作业人员办理意外伤害保险的，扣1分/人。</w:t>
            </w:r>
          </w:p>
          <w:p w14:paraId="3082A43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）从事爆破作业前，未事先将爆破项目的有关情况向爆破作业所在地县级公安机关报告办理相关手续，办理有关证件的登记及签证手续的，不得分。</w:t>
            </w:r>
          </w:p>
          <w:p w14:paraId="1EE2E84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）爆破作业前未进行爆破试验，未编制爆破设计，未制定爆破作业指导书和安全保障措施的，不得分。作业前应进行安全技术交底的，扣5分。</w:t>
            </w:r>
          </w:p>
          <w:p w14:paraId="01F6209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）爆破作业未履行审批手续，监理单位未审核通过，签发“准爆证”进行爆破作业的，扣5分。</w:t>
            </w:r>
          </w:p>
          <w:p w14:paraId="5A4D4C8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）爆破作业技术人员、爆破员、安全员、保管员和押运员未持证上岗的，扣1分/人。</w:t>
            </w:r>
          </w:p>
          <w:p w14:paraId="627D7A5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）爆破器材运输、存储、领用、退库、使用，不符合相关扣1分/处。</w:t>
            </w:r>
          </w:p>
          <w:p w14:paraId="02CB14E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）爆破作业钻孔、装药、联网起爆等应严格遵守爆破设计和爆破作业安全操作规程规定的，扣5分。</w:t>
            </w:r>
          </w:p>
          <w:p w14:paraId="43EEA03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）爆破作业前未做好人员、设备撤离及建(构）筑物和生产设施的有效防护的，扣5分。</w:t>
            </w:r>
          </w:p>
          <w:p w14:paraId="348528D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11</w:t>
            </w:r>
            <w:r>
              <w:rPr>
                <w:rFonts w:hint="eastAsia" w:eastAsia="仿宋_GB2312"/>
                <w:szCs w:val="21"/>
              </w:rPr>
              <w:t>）爆破作业未在规定的时段进行，爆破作业前未发布公告的，扣5分。</w:t>
            </w:r>
          </w:p>
          <w:p w14:paraId="737C75D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12</w:t>
            </w:r>
            <w:r>
              <w:rPr>
                <w:rFonts w:hint="eastAsia" w:eastAsia="仿宋_GB2312"/>
                <w:szCs w:val="21"/>
              </w:rPr>
              <w:t>）爆破影响区未进行安全警戒的，扣5分。</w:t>
            </w:r>
          </w:p>
        </w:tc>
        <w:tc>
          <w:tcPr>
            <w:tcW w:w="975" w:type="dxa"/>
            <w:tcBorders>
              <w:tl2br w:val="nil"/>
              <w:tr2bl w:val="nil"/>
            </w:tcBorders>
            <w:shd w:val="clear" w:color="auto" w:fill="FFFFFF"/>
            <w:vAlign w:val="center"/>
          </w:tcPr>
          <w:p w14:paraId="08C128E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754BB69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74A84B97">
            <w:pPr>
              <w:keepNext w:val="0"/>
              <w:keepLines w:val="0"/>
              <w:suppressLineNumbers w:val="0"/>
              <w:spacing w:before="0" w:beforeAutospacing="0" w:after="0" w:afterAutospacing="0"/>
              <w:ind w:left="0" w:right="0" w:firstLine="211" w:firstLineChars="100"/>
              <w:rPr>
                <w:rFonts w:hint="default" w:ascii="宋体"/>
                <w:szCs w:val="21"/>
              </w:rPr>
            </w:pPr>
            <w:r>
              <w:rPr>
                <w:rFonts w:hint="eastAsia" w:eastAsia="仿宋_GB2312"/>
                <w:b/>
                <w:szCs w:val="21"/>
              </w:rPr>
              <w:t>足木足公司</w:t>
            </w:r>
          </w:p>
          <w:p w14:paraId="7768DB8F">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0CBBF8F6">
            <w:pPr>
              <w:keepNext w:val="0"/>
              <w:keepLines w:val="0"/>
              <w:suppressLineNumbers w:val="0"/>
              <w:spacing w:before="0" w:beforeAutospacing="0" w:after="0" w:afterAutospacing="0"/>
              <w:ind w:left="0" w:right="0" w:firstLine="211" w:firstLineChars="100"/>
              <w:rPr>
                <w:rFonts w:hint="eastAsia" w:ascii="宋体" w:eastAsia="宋体"/>
                <w:szCs w:val="21"/>
                <w:lang w:eastAsia="zh-CN"/>
              </w:rPr>
            </w:pPr>
            <w:r>
              <w:rPr>
                <w:rFonts w:hint="eastAsia" w:eastAsia="仿宋_GB2312"/>
                <w:b/>
                <w:szCs w:val="21"/>
                <w:lang w:eastAsia="zh-CN"/>
              </w:rPr>
              <w:t>二滩国际监理</w:t>
            </w:r>
          </w:p>
          <w:p w14:paraId="224A9A29">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2308D17E">
            <w:pPr>
              <w:keepNext w:val="0"/>
              <w:keepLines w:val="0"/>
              <w:suppressLineNumbers w:val="0"/>
              <w:spacing w:before="0" w:beforeAutospacing="0" w:after="0" w:afterAutospacing="0"/>
              <w:ind w:left="0" w:right="0" w:firstLine="211" w:firstLineChars="100"/>
              <w:rPr>
                <w:rFonts w:hint="eastAsia" w:ascii="宋体" w:eastAsia="宋体"/>
                <w:szCs w:val="21"/>
                <w:lang w:eastAsia="zh-CN"/>
              </w:rPr>
            </w:pPr>
            <w:r>
              <w:rPr>
                <w:rFonts w:hint="eastAsia" w:eastAsia="仿宋_GB2312"/>
                <w:b/>
                <w:szCs w:val="21"/>
                <w:lang w:eastAsia="zh-CN"/>
              </w:rPr>
              <w:t>清源设计</w:t>
            </w:r>
          </w:p>
          <w:p w14:paraId="245983E6">
            <w:pPr>
              <w:keepNext w:val="0"/>
              <w:keepLines w:val="0"/>
              <w:suppressLineNumbers w:val="0"/>
              <w:spacing w:before="0" w:beforeAutospacing="0" w:after="0" w:afterAutospacing="0"/>
              <w:ind w:left="0" w:right="0" w:firstLine="210" w:firstLineChars="100"/>
              <w:rPr>
                <w:rFonts w:hint="default"/>
                <w:szCs w:val="21"/>
              </w:rPr>
            </w:pPr>
            <w:r>
              <w:rPr>
                <w:rFonts w:hint="eastAsia" w:eastAsia="仿宋_GB2312"/>
                <w:szCs w:val="21"/>
              </w:rPr>
              <w:t>不涉及。</w:t>
            </w:r>
          </w:p>
          <w:p w14:paraId="1925E01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D122AB8">
            <w:pPr>
              <w:pStyle w:val="8"/>
              <w:keepNext w:val="0"/>
              <w:keepLines w:val="0"/>
              <w:suppressLineNumbers w:val="0"/>
              <w:spacing w:before="0" w:beforeAutospacing="0" w:after="0" w:afterAutospacing="0"/>
              <w:ind w:left="0" w:right="0"/>
              <w:rPr>
                <w:rFonts w:hint="default" w:cs="Times New Roman"/>
              </w:rPr>
            </w:pPr>
            <w:r>
              <w:rPr>
                <w:rFonts w:hint="default" w:cs="Times New Roman"/>
              </w:rPr>
              <w:t>1.</w:t>
            </w:r>
            <w:r>
              <w:rPr>
                <w:rFonts w:hint="eastAsia" w:cs="Times New Roman"/>
              </w:rPr>
              <w:t>查见项目部制定发布的《消防安全管理办法》《爆破作业安全管理制度》等文件，抽查项目部2024年4月安全检查记录，对涉及爆破作业的具体工作规定落实情况进行了检查，并对发现的问题进行了督促整改。</w:t>
            </w:r>
          </w:p>
          <w:p w14:paraId="1CFDAB50">
            <w:pPr>
              <w:pStyle w:val="8"/>
              <w:keepNext w:val="0"/>
              <w:keepLines w:val="0"/>
              <w:suppressLineNumbers w:val="0"/>
              <w:spacing w:before="0" w:beforeAutospacing="0" w:after="0" w:afterAutospacing="0"/>
              <w:ind w:left="0" w:right="0"/>
              <w:rPr>
                <w:rFonts w:hint="default" w:cs="Times New Roman"/>
              </w:rPr>
            </w:pPr>
            <w:r>
              <w:rPr>
                <w:rFonts w:hint="default" w:cs="Times New Roman"/>
              </w:rPr>
              <w:t>2.</w:t>
            </w:r>
            <w:r>
              <w:rPr>
                <w:rFonts w:hint="eastAsia" w:cs="Times New Roman"/>
              </w:rPr>
              <w:t>经现场查询，项目部负责施工的部位爆破作业统一由地方金盾爆破公司组织实施，项目部不涉及危险品仓库、运输易燃易爆的情况。炸药场内配送运输由地方金盾爆破公司负责，氧气、乙炔运输由厂家配送到现场。</w:t>
            </w:r>
          </w:p>
          <w:p w14:paraId="4AA1E71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402A4A3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经现场查证，项目部负责施工的部位爆破作业统一由地方金盾爆破公司组织实施，项目部不涉及危险品仓库、运输易燃易爆的情况。炸药场内配送运输由地方金盾爆破公司负责。查证项目部存档的委托阿坝州金盾爆破有限公司实施爆破作业《爆破服务协议》</w:t>
            </w:r>
            <w:r>
              <w:rPr>
                <w:rFonts w:hint="eastAsia" w:eastAsia="仿宋_GB2312"/>
                <w:szCs w:val="21"/>
                <w:lang w:eastAsia="zh-CN"/>
              </w:rPr>
              <w:t>（</w:t>
            </w:r>
            <w:r>
              <w:rPr>
                <w:rFonts w:hint="eastAsia" w:eastAsia="仿宋_GB2312"/>
                <w:szCs w:val="21"/>
              </w:rPr>
              <w:t>合同编号：SDSJ/BL-</w:t>
            </w:r>
            <w:r>
              <w:rPr>
                <w:rFonts w:hint="eastAsia" w:eastAsia="仿宋_GB2312"/>
                <w:szCs w:val="21"/>
                <w:lang w:eastAsia="zh-CN"/>
              </w:rPr>
              <w:t>（202</w:t>
            </w:r>
            <w:r>
              <w:rPr>
                <w:rFonts w:hint="eastAsia" w:eastAsia="仿宋_GB2312"/>
                <w:szCs w:val="21"/>
                <w:lang w:val="en-US" w:eastAsia="zh-CN"/>
              </w:rPr>
              <w:t>1</w:t>
            </w:r>
            <w:r>
              <w:rPr>
                <w:rFonts w:hint="eastAsia" w:eastAsia="仿宋_GB2312"/>
                <w:szCs w:val="21"/>
                <w:lang w:eastAsia="zh-CN"/>
              </w:rPr>
              <w:t>）</w:t>
            </w:r>
            <w:r>
              <w:rPr>
                <w:rFonts w:hint="eastAsia" w:eastAsia="仿宋_GB2312"/>
                <w:szCs w:val="21"/>
              </w:rPr>
              <w:t>-采-001</w:t>
            </w:r>
            <w:r>
              <w:rPr>
                <w:rFonts w:hint="eastAsia" w:eastAsia="仿宋_GB2312"/>
                <w:szCs w:val="21"/>
                <w:lang w:eastAsia="zh-CN"/>
              </w:rPr>
              <w:t>）</w:t>
            </w:r>
            <w:r>
              <w:rPr>
                <w:rFonts w:hint="eastAsia" w:eastAsia="仿宋_GB2312"/>
                <w:szCs w:val="21"/>
              </w:rPr>
              <w:t>，情况属实。</w:t>
            </w:r>
          </w:p>
          <w:p w14:paraId="316D43E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w:t>
            </w:r>
            <w:r>
              <w:rPr>
                <w:rFonts w:hint="eastAsia" w:eastAsia="仿宋_GB2312"/>
                <w:szCs w:val="21"/>
                <w:lang w:eastAsia="zh-CN"/>
              </w:rPr>
              <w:t>《</w:t>
            </w:r>
            <w:r>
              <w:rPr>
                <w:rFonts w:hint="eastAsia" w:eastAsia="仿宋_GB2312"/>
                <w:szCs w:val="21"/>
              </w:rPr>
              <w:t>巴拉水电站首部枢纽工程项目经理部爆破作业安全管理制度</w:t>
            </w:r>
            <w:r>
              <w:rPr>
                <w:rFonts w:hint="eastAsia" w:eastAsia="仿宋_GB2312"/>
                <w:szCs w:val="21"/>
                <w:lang w:eastAsia="zh-CN"/>
              </w:rPr>
              <w:t>》</w:t>
            </w:r>
            <w:r>
              <w:rPr>
                <w:rFonts w:hint="eastAsia" w:eastAsia="仿宋_GB2312"/>
                <w:szCs w:val="21"/>
              </w:rPr>
              <w:t>（七巴项发〔2021〕14号）及《巴拉水电站项目部爆破作业安全管理办法》（七巴项发〔2023〕14号）等文件，项目部在专题会议上组织有关人员学习，爆破作业前均编制有爆破方案及爆破设计，爆破履行审批程序，并严格安全交底；装药、堵塞、网络联结以及起爆，由爆破负责人统一指挥，爆破员按爆破设计和爆破安全规程作业；影响区采取相应安全警戒和防护措施，作业时有专人现场监护；爆破工程技术人员、爆破员、安全员、保管员均持证上岗。</w:t>
            </w:r>
          </w:p>
          <w:p w14:paraId="47D278F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0776E3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制定发布的《森林防火及消防安全管理制度》《爆破作业安全管理办法》《危险化学品和易燃物品管理办法》等文件，制定了防火防爆安全管理制度，均明确了涉及爆破作业的单位及人员职责。现场查见项目部负责施工的引水隧洞洞口及钢支撑加工场，配置了灭火器，灭火器合格，设置了消防安全标示。</w:t>
            </w:r>
          </w:p>
          <w:p w14:paraId="30CC806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经现场查询，项目部负责施工的部位爆破作业统一由地方金盾爆破公司组织实施，项目部不涉及危险品仓库、运输易燃易爆的情况。炸药场内配送运输由地方金盾爆破公司负责，氧气、乙炔运输由厂家配送到现场。</w:t>
            </w:r>
          </w:p>
          <w:p w14:paraId="30661D3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587BE39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经现场查证，查评期项目部施工作业活动暂未涉及到临近带电体，下一阶段将根据工作进展程度陆续落实临近带电体作业涉及的专项施工方案及技术交底等有关具体工作。</w:t>
            </w:r>
          </w:p>
          <w:p w14:paraId="23D696B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A3CE2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5EC945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11</w:t>
            </w:r>
            <w:r>
              <w:rPr>
                <w:rFonts w:hint="eastAsia" w:eastAsia="仿宋_GB2312"/>
                <w:b/>
                <w:szCs w:val="21"/>
              </w:rPr>
              <w:t>）</w:t>
            </w:r>
          </w:p>
        </w:tc>
        <w:tc>
          <w:tcPr>
            <w:tcW w:w="2211" w:type="dxa"/>
            <w:tcBorders>
              <w:tl2br w:val="nil"/>
              <w:tr2bl w:val="nil"/>
            </w:tcBorders>
            <w:shd w:val="clear" w:color="auto" w:fill="FFFFFF"/>
            <w:vAlign w:val="center"/>
          </w:tcPr>
          <w:p w14:paraId="6004ADFE">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架线作业</w:t>
            </w:r>
          </w:p>
        </w:tc>
        <w:tc>
          <w:tcPr>
            <w:tcW w:w="2788" w:type="dxa"/>
            <w:tcBorders>
              <w:tl2br w:val="nil"/>
              <w:tr2bl w:val="nil"/>
            </w:tcBorders>
            <w:shd w:val="clear" w:color="auto" w:fill="FFFFFF"/>
            <w:vAlign w:val="center"/>
          </w:tcPr>
          <w:p w14:paraId="2E93CCE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11</w:t>
            </w:r>
            <w:r>
              <w:rPr>
                <w:rFonts w:hint="eastAsia" w:eastAsia="仿宋_GB2312"/>
                <w:szCs w:val="21"/>
              </w:rPr>
              <w:t>）架线作业</w:t>
            </w:r>
          </w:p>
          <w:p w14:paraId="7729904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应制定架线作业专项方案，对重要跨越应单独编制安全措施，经审批后，作业前应进行安全技术交底。</w:t>
            </w:r>
          </w:p>
          <w:p w14:paraId="1090575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架线作业前应对杆塔进行验收，核查地脚螺栓情况，未经验收合格不得进行架线作业；架线时划定施工警戒区域，严禁无关人员进入；杆塔、交叉跨越处设专人监护。</w:t>
            </w:r>
          </w:p>
          <w:p w14:paraId="0C72BDB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放线前，应对牵引机、张力机设备的布置、锚固、接地装置以及机械系统进行全面检查，并做空载运转试验。</w:t>
            </w:r>
          </w:p>
          <w:p w14:paraId="28E579B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牵引机、张力机进出口与邻塔悬挂点的高差角及与线路中心线的夹角应满足机械铭牌要求。</w:t>
            </w:r>
          </w:p>
          <w:p w14:paraId="067B1F9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牵引机、张力机、放线滑车应满足规范要求，严禁超速、超载、超温、超压以及带故障运行。</w:t>
            </w:r>
          </w:p>
          <w:p w14:paraId="3C77FA5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放线作业安排专人统一指挥，保持通信畅通、清晰。</w:t>
            </w:r>
          </w:p>
          <w:p w14:paraId="61CA9EB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杆、塔上作业，应遵守高处作业相关规定。</w:t>
            </w:r>
          </w:p>
        </w:tc>
        <w:tc>
          <w:tcPr>
            <w:tcW w:w="2767" w:type="dxa"/>
            <w:tcBorders>
              <w:tl2br w:val="nil"/>
              <w:tr2bl w:val="nil"/>
            </w:tcBorders>
            <w:shd w:val="clear" w:color="auto" w:fill="FFFFFF"/>
            <w:vAlign w:val="center"/>
          </w:tcPr>
          <w:p w14:paraId="3537892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）未制定架线作业专项方案，或对重要跨越未单独编制安全措施，扣3分；作业前未进行安全技术交底，扣1分。</w:t>
            </w:r>
          </w:p>
          <w:p w14:paraId="2E96741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）架线作业前未对杆塔地脚螺栓进行验收，未划定警戒区域，有闲杂人员进入，扣2分；放线时沿杆塔、交叉跨越处未设专人监护，扣1分/处。</w:t>
            </w:r>
          </w:p>
          <w:p w14:paraId="5CF1648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）放线前，未对牵引机、张力机设备的布置、锚固、接地装置以及机械系统进行全面的检查，或未做空载运转试验，扣2分/台。</w:t>
            </w:r>
          </w:p>
          <w:p w14:paraId="33AABA1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）牵引机、张力机进出口与邻塔悬挂点的高差角及与线路中心线的夹角不满足机械铭牌要求，扣2分/处。</w:t>
            </w:r>
          </w:p>
          <w:p w14:paraId="37B26B9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）牵引机、张力机、放线滑车不满足规范要求，或超速、超载、超温、超压以及带故障运行，扣1分/台。</w:t>
            </w:r>
          </w:p>
          <w:p w14:paraId="52D621C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）放线作业未安排专人统一指挥，或通信不畅通、清晰，扣1分。</w:t>
            </w:r>
          </w:p>
          <w:p w14:paraId="7BDB73C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）杆、塔上进行作业，未遵守高处作业相关规定，按照高处作业规定进行考核。</w:t>
            </w:r>
          </w:p>
        </w:tc>
        <w:tc>
          <w:tcPr>
            <w:tcW w:w="975" w:type="dxa"/>
            <w:tcBorders>
              <w:tl2br w:val="nil"/>
              <w:tr2bl w:val="nil"/>
            </w:tcBorders>
            <w:shd w:val="clear" w:color="auto" w:fill="FFFFFF"/>
            <w:vAlign w:val="center"/>
          </w:tcPr>
          <w:p w14:paraId="2CF6D13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13C454E4">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w:t>
            </w:r>
          </w:p>
        </w:tc>
        <w:tc>
          <w:tcPr>
            <w:tcW w:w="3564" w:type="dxa"/>
            <w:tcBorders>
              <w:tl2br w:val="nil"/>
              <w:tr2bl w:val="nil"/>
            </w:tcBorders>
            <w:shd w:val="clear" w:color="auto" w:fill="FFFFFF"/>
            <w:vAlign w:val="center"/>
          </w:tcPr>
          <w:p w14:paraId="6DF96D9E">
            <w:pPr>
              <w:keepNext w:val="0"/>
              <w:keepLines w:val="0"/>
              <w:suppressLineNumbers w:val="0"/>
              <w:spacing w:before="0" w:beforeAutospacing="0" w:after="0" w:afterAutospacing="0"/>
              <w:ind w:left="0" w:right="0" w:firstLine="211" w:firstLineChars="100"/>
              <w:rPr>
                <w:rFonts w:hint="default" w:ascii="宋体"/>
                <w:szCs w:val="21"/>
              </w:rPr>
            </w:pPr>
            <w:r>
              <w:rPr>
                <w:rFonts w:hint="eastAsia" w:eastAsia="仿宋_GB2312"/>
                <w:b/>
                <w:szCs w:val="21"/>
              </w:rPr>
              <w:t>足木足公司</w:t>
            </w:r>
          </w:p>
          <w:p w14:paraId="14EF287C">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35F0C7AF">
            <w:pPr>
              <w:keepNext w:val="0"/>
              <w:keepLines w:val="0"/>
              <w:suppressLineNumbers w:val="0"/>
              <w:spacing w:before="0" w:beforeAutospacing="0" w:after="0" w:afterAutospacing="0"/>
              <w:ind w:left="0" w:right="0" w:firstLine="211" w:firstLineChars="100"/>
              <w:rPr>
                <w:rFonts w:hint="eastAsia" w:ascii="宋体" w:eastAsia="宋体"/>
                <w:szCs w:val="21"/>
                <w:lang w:eastAsia="zh-CN"/>
              </w:rPr>
            </w:pPr>
            <w:r>
              <w:rPr>
                <w:rFonts w:hint="eastAsia" w:eastAsia="仿宋_GB2312"/>
                <w:b/>
                <w:szCs w:val="21"/>
                <w:lang w:eastAsia="zh-CN"/>
              </w:rPr>
              <w:t>二滩国际监理</w:t>
            </w:r>
          </w:p>
          <w:p w14:paraId="7129459C">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576064FC">
            <w:pPr>
              <w:keepNext w:val="0"/>
              <w:keepLines w:val="0"/>
              <w:suppressLineNumbers w:val="0"/>
              <w:spacing w:before="0" w:beforeAutospacing="0" w:after="0" w:afterAutospacing="0"/>
              <w:ind w:left="0" w:right="0" w:firstLine="211" w:firstLineChars="100"/>
              <w:rPr>
                <w:rFonts w:hint="eastAsia" w:ascii="宋体" w:eastAsia="宋体"/>
                <w:szCs w:val="21"/>
                <w:lang w:eastAsia="zh-CN"/>
              </w:rPr>
            </w:pPr>
            <w:r>
              <w:rPr>
                <w:rFonts w:hint="eastAsia" w:eastAsia="仿宋_GB2312"/>
                <w:b/>
                <w:szCs w:val="21"/>
                <w:lang w:eastAsia="zh-CN"/>
              </w:rPr>
              <w:t>清源设计</w:t>
            </w:r>
          </w:p>
          <w:p w14:paraId="280F065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374106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6A6FBF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经现场查询，项目部不涉及架线作业。</w:t>
            </w:r>
          </w:p>
          <w:p w14:paraId="7F1E034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D71C4D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经现场查询，项目部不涉及架线作业。</w:t>
            </w:r>
          </w:p>
          <w:p w14:paraId="50994F8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248D16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经现场查询，项目部不涉及架线作业。</w:t>
            </w:r>
          </w:p>
          <w:p w14:paraId="539313E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C6EC34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下一阶段将存在部分架线作业，查见项目部报送监理单位的“关于上报巴拉水电站机电设备安装工程升压站至调压井10KV线路工程设计图纸函（SD5-JD/ETI/193/2024）”文件，“关于上报巴拉水电站变压器及附属设备安装方案的函（SD5-JD/ETI/126/2024）”以及升压站至调压井10KV线路工程施工方案等文件，上述文件目前正在审批过程中。</w:t>
            </w:r>
          </w:p>
          <w:p w14:paraId="5046768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52ED4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CB990A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12</w:t>
            </w:r>
            <w:r>
              <w:rPr>
                <w:rFonts w:hint="eastAsia" w:eastAsia="仿宋_GB2312"/>
                <w:b/>
                <w:szCs w:val="21"/>
              </w:rPr>
              <w:t>）</w:t>
            </w:r>
          </w:p>
        </w:tc>
        <w:tc>
          <w:tcPr>
            <w:tcW w:w="2211" w:type="dxa"/>
            <w:tcBorders>
              <w:tl2br w:val="nil"/>
              <w:tr2bl w:val="nil"/>
            </w:tcBorders>
            <w:shd w:val="clear" w:color="auto" w:fill="FFFFFF"/>
            <w:vAlign w:val="center"/>
          </w:tcPr>
          <w:p w14:paraId="05EF0E6B">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有限空间作业</w:t>
            </w:r>
          </w:p>
        </w:tc>
        <w:tc>
          <w:tcPr>
            <w:tcW w:w="2788" w:type="dxa"/>
            <w:tcBorders>
              <w:tl2br w:val="nil"/>
              <w:tr2bl w:val="nil"/>
            </w:tcBorders>
            <w:shd w:val="clear" w:color="auto" w:fill="FFFFFF"/>
            <w:vAlign w:val="center"/>
          </w:tcPr>
          <w:p w14:paraId="3F08D7B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12</w:t>
            </w:r>
            <w:r>
              <w:rPr>
                <w:rFonts w:hint="eastAsia" w:eastAsia="仿宋_GB2312"/>
                <w:szCs w:val="21"/>
              </w:rPr>
              <w:t>）有限空间作业</w:t>
            </w:r>
          </w:p>
          <w:p w14:paraId="514968B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动态识别有限空间，作业前办理审批手续和施工作业票，未经批准不得进入有限空间作业。</w:t>
            </w:r>
          </w:p>
          <w:p w14:paraId="084231E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空间狭小的洞室、竖（斜）井、闸室、设备内部、压力钢管、蜗壳、储存罐、料仓、污水池、化粪池等有限空间作业，应编制专项施工方案，经审批后，作业前应对相关人员进行安全技术交底。</w:t>
            </w:r>
          </w:p>
          <w:p w14:paraId="6E806DE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应对有限空间作业人员进行安全培训，严禁教育培训不合格人员上岗作业。</w:t>
            </w:r>
          </w:p>
          <w:p w14:paraId="50066AE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应配备符合国家要求的通风、检测、照明、通讯设施和个人防护用品。</w:t>
            </w:r>
          </w:p>
          <w:p w14:paraId="2140DE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进入有限空间作业人员不得少于两人；在有限空间外应设有专人监护，作业期间监护人员不得离开，并随时保持与有限空间作业人员联络。</w:t>
            </w:r>
          </w:p>
          <w:p w14:paraId="50ADCDE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按照“先通风、后检测、再作业”的原则，保持有限空间空气流通良好，氧气、易燃易爆物质（可燃性气体、爆炸性粉尘）、有毒有害气体浓度检测结果应符合国家或行业相关标准规定。</w:t>
            </w:r>
          </w:p>
          <w:p w14:paraId="36C1F21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在金属容器内不得同时进行电焊、气焊或气割工作。</w:t>
            </w:r>
          </w:p>
          <w:p w14:paraId="4970180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潮湿场所、金属容器及管道内使用的照明电压应符合安全用电要求。</w:t>
            </w:r>
          </w:p>
          <w:p w14:paraId="6C573BB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有限空间外应设置安全警示标志，保持出入口畅通。</w:t>
            </w:r>
          </w:p>
          <w:p w14:paraId="699B57B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制定应急措施，现场配备符合国家要求的应急装备，严禁盲目施救。</w:t>
            </w:r>
          </w:p>
        </w:tc>
        <w:tc>
          <w:tcPr>
            <w:tcW w:w="2767" w:type="dxa"/>
            <w:tcBorders>
              <w:tl2br w:val="nil"/>
              <w:tr2bl w:val="nil"/>
            </w:tcBorders>
            <w:shd w:val="clear" w:color="auto" w:fill="FFFFFF"/>
            <w:vAlign w:val="center"/>
          </w:tcPr>
          <w:p w14:paraId="077FE45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）未动态识别有限空间，作业前未办理审批手续和施工作业票，未经批准进入有限空间作业，扣3分。</w:t>
            </w:r>
          </w:p>
          <w:p w14:paraId="50688D1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）空间狭小的洞室、竖（斜）井、闸室、设备内部、压力钢管、蜗壳、储存罐、料仓、污水池、化粪池等内部作业，未制定专项实施方案，扣3分；作业前未对相关人员进行安全技术交底，扣1分。</w:t>
            </w:r>
          </w:p>
          <w:p w14:paraId="55F8916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）未对有限空间作业人员进行安全培训，未经教育培训不合格人员上岗作业，扣1分/人。</w:t>
            </w:r>
          </w:p>
          <w:p w14:paraId="3BEE05A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）未配备符合国家要求的通风、检测、照明、通讯设施和个人防护用品，扣1分/处。</w:t>
            </w:r>
          </w:p>
          <w:p w14:paraId="355C12E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）进入有限空间作业人员少于两人，扣2分；在有限空间外无专人监护，或作业期间监护人员擅自离开，扣1分。</w:t>
            </w:r>
          </w:p>
          <w:p w14:paraId="284E71C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）未严格遵守“先通风、后检测、再作业”的原则，氧气、易燃易爆物质（可燃性气体、爆炸性粉尘）、有毒有害气体浓度检测结果不符合国家或行业相关标准规定，扣3分。</w:t>
            </w:r>
          </w:p>
          <w:p w14:paraId="646F9FC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）在金属容器内同时电焊、气焊或气割工作，扣3分/处。</w:t>
            </w:r>
          </w:p>
          <w:p w14:paraId="29528AB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）潮湿场所、金属容器及管道内使用的照明电压不符合安全用电要求，扣2分。</w:t>
            </w:r>
          </w:p>
          <w:p w14:paraId="5EA1338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）有限空间外未设置安全警示标志，或出入口不畅通，扣1分/处。</w:t>
            </w:r>
          </w:p>
          <w:p w14:paraId="694284B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）未制定应急措施，现场未配备符合国家要求的应急装备，或盲目施救，扣3分。</w:t>
            </w:r>
          </w:p>
        </w:tc>
        <w:tc>
          <w:tcPr>
            <w:tcW w:w="975" w:type="dxa"/>
            <w:tcBorders>
              <w:tl2br w:val="nil"/>
              <w:tr2bl w:val="nil"/>
            </w:tcBorders>
            <w:shd w:val="clear" w:color="auto" w:fill="FFFFFF"/>
            <w:vAlign w:val="center"/>
          </w:tcPr>
          <w:p w14:paraId="37EAC6B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44D6FB1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066C085D">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79898B2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查见足木足公司与阿坝州金盾爆破公司签订的《巴拉水电站民用爆破物品采购、运输、场内配送、爆破服务协议》（合同编号：BL2020/P-64）文件，现场爆破作业具体管理工作均由金盾爆破公司负责。</w:t>
            </w:r>
          </w:p>
          <w:p w14:paraId="2CAD7B24">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1659F1AB">
            <w:pPr>
              <w:keepNext w:val="0"/>
              <w:keepLines w:val="0"/>
              <w:suppressLineNumbers w:val="0"/>
              <w:spacing w:before="0" w:beforeAutospacing="0" w:after="0" w:afterAutospacing="0"/>
              <w:ind w:left="0" w:right="0" w:firstLine="210" w:firstLineChars="100"/>
              <w:rPr>
                <w:rFonts w:hint="default" w:eastAsia="仿宋_GB2312"/>
                <w:b/>
                <w:szCs w:val="21"/>
              </w:rPr>
            </w:pPr>
            <w:r>
              <w:rPr>
                <w:rFonts w:hint="eastAsia" w:eastAsia="仿宋_GB2312"/>
                <w:szCs w:val="21"/>
              </w:rPr>
              <w:t>查见项目部存档的2021年3月27日发布的《地下洞室开挖与支护监理实施细则》文件“3.5爆破作业”规定了5条对爆破作业控制程序的具体要求。查见项目部存档的2022年7月16日巴拉水电站首部枢纽工程《爆破设计、爆破申请单》《巴拉水电站主体工程爆破施工钻孔检查验收记录表》《巴拉水电站主体工程爆破施工准爆证》《巴拉水电站主体工程爆破钻孔作业申报表（准钻证）》等文件。查见项目部存档的2022年、2023年、2024年《巴拉水电站重大安全措施作业跟踪检查（旁站）记录表》文件，能够对洞室开挖涉及的爆破作业工序过程进行了记录。</w:t>
            </w:r>
          </w:p>
          <w:p w14:paraId="1398DB94">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6A2C87E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4967235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4C3290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现场查评期间内未见有限空间作业。</w:t>
            </w:r>
          </w:p>
          <w:p w14:paraId="1E08DCE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2.查见项目部《关于上报巴拉水电站厂区标2024年4月份安全风险TOP10清单及安全风险分级管控清单的函》（SD5-6/BLC04/ET/079/2024），其辨识了作业中的有限空间，并规定了无关人员禁止入内。</w:t>
            </w:r>
          </w:p>
          <w:p w14:paraId="550EBBE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抽查《受限空间安全作业证》（2024年3月18日）办理了受限空间施工作业票；抽查项目部《受限空间安全作业证》记录，作业时间：2024年11月9日至19日，包含1#竖井灌浆钻孔，安全措施共计11项内容，其制定了施工实施方案，相关人员签字齐全，能够查见对应的《安全交底和风险告知确认卡》等记录</w:t>
            </w:r>
            <w:r>
              <w:rPr>
                <w:rFonts w:hint="eastAsia" w:eastAsia="仿宋_GB2312"/>
                <w:szCs w:val="21"/>
                <w:lang w:eastAsia="zh-CN"/>
              </w:rPr>
              <w:t>。</w:t>
            </w:r>
            <w:r>
              <w:rPr>
                <w:rFonts w:hint="eastAsia" w:eastAsia="仿宋_GB2312"/>
                <w:szCs w:val="21"/>
              </w:rPr>
              <w:t>抽查《有毒有害气体、粉尘、噪音检测记录》</w:t>
            </w:r>
            <w:r>
              <w:rPr>
                <w:rFonts w:hint="eastAsia" w:eastAsia="仿宋_GB2312"/>
                <w:szCs w:val="21"/>
                <w:lang w:eastAsia="zh-CN"/>
              </w:rPr>
              <w:t>，</w:t>
            </w:r>
            <w:r>
              <w:rPr>
                <w:rFonts w:hint="eastAsia" w:eastAsia="仿宋_GB2312"/>
                <w:szCs w:val="21"/>
              </w:rPr>
              <w:t>作业前对有毒有害气体、粉尘进行了检测。</w:t>
            </w:r>
          </w:p>
          <w:p w14:paraId="314BFCD7">
            <w:pPr>
              <w:pStyle w:val="8"/>
              <w:keepNext w:val="0"/>
              <w:keepLines w:val="0"/>
              <w:suppressLineNumbers w:val="0"/>
              <w:spacing w:before="0" w:beforeAutospacing="0" w:after="0" w:afterAutospacing="0"/>
              <w:ind w:left="0" w:right="0"/>
              <w:rPr>
                <w:rFonts w:hint="default" w:cs="Times New Roman"/>
              </w:rPr>
            </w:pPr>
            <w:r>
              <w:rPr>
                <w:rFonts w:hint="eastAsia" w:cs="Times New Roman"/>
              </w:rPr>
              <w:t>4</w:t>
            </w:r>
            <w:r>
              <w:rPr>
                <w:rFonts w:hint="default" w:cs="Times New Roman"/>
              </w:rPr>
              <w:t>.</w:t>
            </w:r>
            <w:r>
              <w:rPr>
                <w:rFonts w:hint="eastAsia" w:cs="Times New Roman"/>
              </w:rPr>
              <w:t>查见项目部编制发布的《坍塌事故应急预案》《中毒窒息事故应急预案》等文件，对隧洞施工场所设置了安全警示标识和逃生通道，采取了防止人员窒息、火灾、塌方等设施及措施。经现场查看，项目部负责施工的地下厂房照明符合安全电压要求，使用电动工器具应符合绝缘要求。</w:t>
            </w:r>
          </w:p>
          <w:p w14:paraId="4B2F8F1C">
            <w:pPr>
              <w:pStyle w:val="8"/>
              <w:keepNext w:val="0"/>
              <w:keepLines w:val="0"/>
              <w:suppressLineNumbers w:val="0"/>
              <w:spacing w:before="0" w:beforeAutospacing="0" w:after="0" w:afterAutospacing="0"/>
              <w:ind w:left="0" w:right="0"/>
              <w:rPr>
                <w:rFonts w:hint="default" w:cs="Times New Roman"/>
              </w:rPr>
            </w:pPr>
            <w:r>
              <w:rPr>
                <w:rFonts w:hint="eastAsia" w:cs="Times New Roman"/>
              </w:rPr>
              <w:t>5.经现场查询，项目部不涉及金属容器内作业。</w:t>
            </w:r>
          </w:p>
          <w:p w14:paraId="7A91F83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4CEB538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1.现场查评期间内未见有限空间作业</w:t>
            </w:r>
            <w:r>
              <w:rPr>
                <w:rFonts w:hint="eastAsia" w:eastAsia="仿宋_GB2312"/>
                <w:szCs w:val="21"/>
              </w:rPr>
              <w:t>。</w:t>
            </w:r>
          </w:p>
          <w:p w14:paraId="7AF0594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抽查项目部进入有限空间作业票，申请作业单位：宜宾隆志公司，许可证编号：20240802，作业内容：混凝土衬砌，作业地点：放空洞工作闸室，作业票有效期：2024年8月1日8</w:t>
            </w:r>
            <w:r>
              <w:rPr>
                <w:rFonts w:hint="eastAsia" w:eastAsia="仿宋_GB2312"/>
                <w:szCs w:val="21"/>
                <w:lang w:eastAsia="zh-CN"/>
              </w:rPr>
              <w:t>：</w:t>
            </w:r>
            <w:r>
              <w:rPr>
                <w:rFonts w:hint="eastAsia" w:eastAsia="仿宋_GB2312"/>
                <w:szCs w:val="21"/>
              </w:rPr>
              <w:t>00至8月31日18</w:t>
            </w:r>
            <w:r>
              <w:rPr>
                <w:rFonts w:hint="eastAsia" w:eastAsia="仿宋_GB2312"/>
                <w:szCs w:val="21"/>
                <w:lang w:eastAsia="zh-CN"/>
              </w:rPr>
              <w:t>：</w:t>
            </w:r>
            <w:r>
              <w:rPr>
                <w:rFonts w:hint="eastAsia" w:eastAsia="仿宋_GB2312"/>
                <w:szCs w:val="21"/>
              </w:rPr>
              <w:t>00，主要安全措施12项，作业单位负责人、现场安全监护人、项目工区管理人员、项目部工程部、安全部、安全总监均签名并同意作业。抽查项目部进入受限空间作业票，申请作业单位：安装工区，许可证编号：20241102，作业内容：轨道安装调试，作业地点：放空洞工作闸室，作业票有效期：2024年11月1日8</w:t>
            </w:r>
            <w:r>
              <w:rPr>
                <w:rFonts w:hint="eastAsia" w:eastAsia="仿宋_GB2312"/>
                <w:szCs w:val="21"/>
                <w:lang w:eastAsia="zh-CN"/>
              </w:rPr>
              <w:t>：</w:t>
            </w:r>
            <w:r>
              <w:rPr>
                <w:rFonts w:hint="eastAsia" w:eastAsia="仿宋_GB2312"/>
                <w:szCs w:val="21"/>
              </w:rPr>
              <w:t>00至11月15日18</w:t>
            </w:r>
            <w:r>
              <w:rPr>
                <w:rFonts w:hint="eastAsia" w:eastAsia="仿宋_GB2312"/>
                <w:szCs w:val="21"/>
                <w:lang w:eastAsia="zh-CN"/>
              </w:rPr>
              <w:t>：</w:t>
            </w:r>
            <w:r>
              <w:rPr>
                <w:rFonts w:hint="eastAsia" w:eastAsia="仿宋_GB2312"/>
                <w:szCs w:val="21"/>
              </w:rPr>
              <w:t>00，主要安全措施12项，作业单位负责人、现场安全监护人、项目工区管理人员、项目部工程部、安全部、安全总监均签名并同意作业。</w:t>
            </w:r>
          </w:p>
          <w:p w14:paraId="719CEC1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2C19909C">
            <w:pPr>
              <w:pStyle w:val="8"/>
              <w:keepNext w:val="0"/>
              <w:keepLines w:val="0"/>
              <w:suppressLineNumbers w:val="0"/>
              <w:spacing w:before="0" w:beforeAutospacing="0" w:after="0" w:afterAutospacing="0"/>
              <w:ind w:left="0" w:right="0"/>
              <w:rPr>
                <w:rFonts w:hint="default" w:cs="Times New Roman"/>
              </w:rPr>
            </w:pPr>
            <w:r>
              <w:rPr>
                <w:rFonts w:hint="eastAsia" w:cs="Times New Roman"/>
              </w:rPr>
              <w:t>1.现场查评期间内未见有限空间作业。</w:t>
            </w:r>
          </w:p>
          <w:p w14:paraId="6BCD8650">
            <w:pPr>
              <w:pStyle w:val="8"/>
              <w:keepNext w:val="0"/>
              <w:keepLines w:val="0"/>
              <w:suppressLineNumbers w:val="0"/>
              <w:spacing w:before="0" w:beforeAutospacing="0" w:after="0" w:afterAutospacing="0"/>
              <w:ind w:left="0" w:right="0"/>
              <w:rPr>
                <w:rFonts w:hint="default" w:cs="Times New Roman"/>
              </w:rPr>
            </w:pPr>
            <w:r>
              <w:rPr>
                <w:rFonts w:hint="eastAsia" w:cs="Times New Roman"/>
              </w:rPr>
              <w:t>2.查见项目部《关于上报巴拉水电站引水隧洞标2024年4月安全风险TOP10清单、安全风险分级管控措施清单的函》（SD10/BLC03/ETI/04212024），辨识受限空间、公示、采取隔离措施，无关人员禁止入内。</w:t>
            </w:r>
          </w:p>
          <w:p w14:paraId="46A69C81">
            <w:pPr>
              <w:pStyle w:val="8"/>
              <w:keepNext w:val="0"/>
              <w:keepLines w:val="0"/>
              <w:suppressLineNumbers w:val="0"/>
              <w:spacing w:before="0" w:beforeAutospacing="0" w:after="0" w:afterAutospacing="0"/>
              <w:ind w:left="0" w:right="0"/>
              <w:rPr>
                <w:rFonts w:hint="default" w:cs="Times New Roman"/>
              </w:rPr>
            </w:pPr>
            <w:r>
              <w:rPr>
                <w:rFonts w:hint="eastAsia" w:cs="Times New Roman"/>
              </w:rPr>
              <w:t>3.抽查溢洪洞洞口处隧洞开挖《进受限空间作业票》（2023年5月1日），其按规定填写、审查、签发；抽查水电十局3#引水隧洞2024年4月的《有毒有害气体测定记录》作业时采取了防止人员窒息、火灾、塌方和人员逃生等设施及措施。</w:t>
            </w:r>
          </w:p>
          <w:p w14:paraId="00CEDB02">
            <w:pPr>
              <w:pStyle w:val="8"/>
              <w:keepNext w:val="0"/>
              <w:keepLines w:val="0"/>
              <w:suppressLineNumbers w:val="0"/>
              <w:spacing w:before="0" w:beforeAutospacing="0" w:after="0" w:afterAutospacing="0"/>
              <w:ind w:left="0" w:right="0"/>
              <w:rPr>
                <w:rFonts w:hint="default" w:cs="Times New Roman"/>
              </w:rPr>
            </w:pPr>
            <w:r>
              <w:rPr>
                <w:rFonts w:hint="eastAsia" w:cs="Times New Roman"/>
              </w:rPr>
              <w:t>4</w:t>
            </w:r>
            <w:r>
              <w:rPr>
                <w:rFonts w:hint="default" w:cs="Times New Roman"/>
              </w:rPr>
              <w:t>.</w:t>
            </w:r>
            <w:r>
              <w:rPr>
                <w:rFonts w:hint="eastAsia" w:cs="Times New Roman"/>
              </w:rPr>
              <w:t>查见项目部制定发布的《坍塌事故应急预案》《中毒窒息事故应急预案》等文件，对隧洞施工场所设置了逃生通道，采取防止人员窒息、火灾、塌方等设施及措施。</w:t>
            </w:r>
          </w:p>
          <w:p w14:paraId="1AB47C8C">
            <w:pPr>
              <w:pStyle w:val="8"/>
              <w:keepNext w:val="0"/>
              <w:keepLines w:val="0"/>
              <w:suppressLineNumbers w:val="0"/>
              <w:spacing w:before="0" w:beforeAutospacing="0" w:after="0" w:afterAutospacing="0"/>
              <w:ind w:left="0" w:right="0"/>
              <w:rPr>
                <w:rFonts w:hint="default" w:cs="Times New Roman"/>
              </w:rPr>
            </w:pPr>
            <w:r>
              <w:rPr>
                <w:rFonts w:hint="eastAsia" w:cs="Times New Roman"/>
              </w:rPr>
              <w:t>5</w:t>
            </w:r>
            <w:r>
              <w:rPr>
                <w:rFonts w:hint="default" w:cs="Times New Roman"/>
              </w:rPr>
              <w:t>.</w:t>
            </w:r>
            <w:r>
              <w:rPr>
                <w:rFonts w:hint="eastAsia" w:cs="Times New Roman"/>
              </w:rPr>
              <w:t>经现场查看，项目部负责施工的引水隧洞工作面的照面符合安全电压要求，使用电动工器具符合绝缘要求。</w:t>
            </w:r>
          </w:p>
          <w:p w14:paraId="191ACFC5">
            <w:pPr>
              <w:pStyle w:val="8"/>
              <w:keepNext w:val="0"/>
              <w:keepLines w:val="0"/>
              <w:suppressLineNumbers w:val="0"/>
              <w:spacing w:before="0" w:beforeAutospacing="0" w:after="0" w:afterAutospacing="0"/>
              <w:ind w:left="0" w:right="0"/>
              <w:rPr>
                <w:rFonts w:hint="default" w:cs="Times New Roman"/>
              </w:rPr>
            </w:pPr>
            <w:r>
              <w:rPr>
                <w:rFonts w:hint="eastAsia" w:cs="Times New Roman"/>
              </w:rPr>
              <w:t>6.经现场查询问，项目部不涉及金属容器内作业。</w:t>
            </w:r>
          </w:p>
          <w:p w14:paraId="34A16D6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FEFE14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有限空间作业场所安全管理台账》对有限空间进行了动态识别，确定了2#压力钢管安装焊接、1#压力钢管安装焊接、1#机导水机构安装、2#机导水机构安装、消防水池内的量测管路焊接为有限空间作业场所。查项目部2024年10月1日、28日《有限空间作业票》，压力钢管安装焊接作业前办理审批手续和施工作业票，经批准后进入有限空间作业。</w:t>
            </w:r>
          </w:p>
          <w:p w14:paraId="20A2277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w:t>
            </w:r>
            <w:r>
              <w:rPr>
                <w:rFonts w:hint="default" w:eastAsia="仿宋_GB2312"/>
                <w:szCs w:val="21"/>
              </w:rPr>
              <w:t>针对2#压力钢管安装焊接、1#压力钢管安装焊接、1#机导水机构安装、2#机导水机构安装、消防水池内的量测管路焊接的有限空间作业制定专项作业指导书。</w:t>
            </w:r>
          </w:p>
          <w:p w14:paraId="07D1BB9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3.作业前</w:t>
            </w:r>
            <w:r>
              <w:rPr>
                <w:rFonts w:hint="eastAsia" w:eastAsia="仿宋_GB2312"/>
                <w:szCs w:val="21"/>
              </w:rPr>
              <w:t>，项目部</w:t>
            </w:r>
            <w:r>
              <w:rPr>
                <w:rFonts w:hint="default" w:eastAsia="仿宋_GB2312"/>
                <w:szCs w:val="21"/>
              </w:rPr>
              <w:t>对进入有限空间作业的焊接人员、监护人员向体卫、杨志丰、李飞、杨跃、冉进洋、刘桂平、张志标、成超等进行了安全培训达到合格并进行了安全技术交底。</w:t>
            </w:r>
          </w:p>
          <w:p w14:paraId="1415810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现场检查，</w:t>
            </w:r>
            <w:r>
              <w:rPr>
                <w:rFonts w:hint="default" w:eastAsia="仿宋_GB2312"/>
                <w:szCs w:val="21"/>
              </w:rPr>
              <w:t>项目部配备了鼓风机、气体检测仪、12V LED照明、手机通讯和个人防护用品。</w:t>
            </w:r>
          </w:p>
          <w:p w14:paraId="1802E4F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查见</w:t>
            </w:r>
            <w:r>
              <w:rPr>
                <w:rFonts w:hint="default" w:eastAsia="仿宋_GB2312"/>
                <w:szCs w:val="21"/>
              </w:rPr>
              <w:t>项目部2024年10月1日、28日《有限空间作业票》，进入有限空间作业人员为8人、5人，在有限空间外安排了李祥为专人监护。</w:t>
            </w:r>
          </w:p>
          <w:p w14:paraId="4216682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根据</w:t>
            </w:r>
            <w:r>
              <w:rPr>
                <w:rFonts w:hint="default" w:eastAsia="仿宋_GB2312"/>
                <w:szCs w:val="21"/>
              </w:rPr>
              <w:t>进入有限空间作业严格遵守“先通风、后检测、再作业”要求，</w:t>
            </w:r>
            <w:r>
              <w:rPr>
                <w:rFonts w:hint="eastAsia" w:eastAsia="仿宋_GB2312"/>
                <w:szCs w:val="21"/>
              </w:rPr>
              <w:t>查见</w:t>
            </w:r>
            <w:r>
              <w:rPr>
                <w:rFonts w:hint="default" w:eastAsia="仿宋_GB2312"/>
                <w:szCs w:val="21"/>
              </w:rPr>
              <w:t>项目部《有限空间气体监测记录表》，监测了氧气、可燃气、硫化氢、一氧化碳，检测结果符合国家、行业相关标准规定。</w:t>
            </w:r>
          </w:p>
          <w:p w14:paraId="70A76E6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7.未查见在上述有限空间内同时电焊、气焊或气割工作。</w:t>
            </w:r>
          </w:p>
          <w:p w14:paraId="62429AA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8.上述有限空间作业场所使用的照明电压为12V，符合安全用电要求。</w:t>
            </w:r>
          </w:p>
          <w:p w14:paraId="303354E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9.上述有限空间外设置有相应的安全警示标志。出入口畅通。</w:t>
            </w:r>
          </w:p>
          <w:p w14:paraId="3C4DEFA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查见项目部制定的《有限空间专项应急预案》，制定应急措施。查见《2024年度有限空间安全生产事故应急救援演练方案》，于2024年9月15日开展了现场演练。有限空间作业现场配备了灭火器、急救箱、安全绳、折叠医用担架等应急装备。查评期未出现盲目施救的情况。</w:t>
            </w:r>
          </w:p>
          <w:p w14:paraId="14EF8E3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7985C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0937A65">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13</w:t>
            </w:r>
            <w:r>
              <w:rPr>
                <w:rFonts w:hint="eastAsia" w:eastAsia="仿宋_GB2312"/>
                <w:b/>
                <w:szCs w:val="21"/>
              </w:rPr>
              <w:t>）</w:t>
            </w:r>
          </w:p>
        </w:tc>
        <w:tc>
          <w:tcPr>
            <w:tcW w:w="2211" w:type="dxa"/>
            <w:tcBorders>
              <w:tl2br w:val="nil"/>
              <w:tr2bl w:val="nil"/>
            </w:tcBorders>
            <w:shd w:val="clear" w:color="auto" w:fill="FFFFFF"/>
            <w:vAlign w:val="center"/>
          </w:tcPr>
          <w:p w14:paraId="24CB482A">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钻孔作业</w:t>
            </w:r>
          </w:p>
        </w:tc>
        <w:tc>
          <w:tcPr>
            <w:tcW w:w="2788" w:type="dxa"/>
            <w:tcBorders>
              <w:tl2br w:val="nil"/>
              <w:tr2bl w:val="nil"/>
            </w:tcBorders>
            <w:shd w:val="clear" w:color="auto" w:fill="FFFFFF"/>
            <w:vAlign w:val="center"/>
          </w:tcPr>
          <w:p w14:paraId="259C341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13</w:t>
            </w:r>
            <w:r>
              <w:rPr>
                <w:rFonts w:hint="eastAsia" w:eastAsia="仿宋_GB2312"/>
                <w:szCs w:val="21"/>
              </w:rPr>
              <w:t>）钻孔作业</w:t>
            </w:r>
          </w:p>
          <w:p w14:paraId="748674F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勘探、爆破、支护、灌浆等钻孔作业，钻机基础应坚固、平整，承载力满足要求，钻架脚周边应保证有50～100cm的安全距离。</w:t>
            </w:r>
          </w:p>
          <w:p w14:paraId="6541630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钻孔作业工作平台应满铺脚手板，临空面设有安全防护栏杆和安全网，平台间应设有符合要求的通道和爬梯。</w:t>
            </w:r>
          </w:p>
          <w:p w14:paraId="1880A17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干式钻孔时，钻机应配有捕尘装置；湿式钻孔时，应设置截、排水措施，废水、泥浆有序排放。</w:t>
            </w:r>
          </w:p>
          <w:p w14:paraId="19BE31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多台钻孔设备同时作业时，应保持安全距离，并安排专人监护。</w:t>
            </w:r>
          </w:p>
          <w:p w14:paraId="3086D04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作业人员正确佩戴防尘口罩、耳塞等防护用品。</w:t>
            </w:r>
          </w:p>
        </w:tc>
        <w:tc>
          <w:tcPr>
            <w:tcW w:w="2767" w:type="dxa"/>
            <w:tcBorders>
              <w:tl2br w:val="nil"/>
              <w:tr2bl w:val="nil"/>
            </w:tcBorders>
            <w:shd w:val="clear" w:color="auto" w:fill="FFFFFF"/>
            <w:vAlign w:val="center"/>
          </w:tcPr>
          <w:p w14:paraId="3EF17C4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）勘探、爆破、支护、灌浆等钻孔作业，钻机基础不稳固，承载力不满足要求，或钻架脚周边安全距离不符合要求，扣1分/台。</w:t>
            </w:r>
          </w:p>
          <w:p w14:paraId="513A728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）钻孔作业工作平台未满铺脚手板，临空面未安全防护栏杆和安全网，或平台间通道和爬梯不符合要求，扣1分/处。</w:t>
            </w:r>
          </w:p>
          <w:p w14:paraId="4A47CB9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）干式钻孔时，钻机无捕尘装置，扣1分/台；湿式钻孔时，未设置截、排水措施，或废水、泥浆乱排乱放，扣1分/处。</w:t>
            </w:r>
          </w:p>
          <w:p w14:paraId="3F59CB4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）多台钻孔设备同时作业时，安全距离不符合要求，或未安排专人监护，扣1分。</w:t>
            </w:r>
          </w:p>
          <w:p w14:paraId="72D731F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）作业人员未正确佩戴防尘口罩、耳塞等防护用品，扣1分/人。</w:t>
            </w:r>
          </w:p>
        </w:tc>
        <w:tc>
          <w:tcPr>
            <w:tcW w:w="975" w:type="dxa"/>
            <w:tcBorders>
              <w:tl2br w:val="nil"/>
              <w:tr2bl w:val="nil"/>
            </w:tcBorders>
            <w:shd w:val="clear" w:color="auto" w:fill="FFFFFF"/>
            <w:vAlign w:val="center"/>
          </w:tcPr>
          <w:p w14:paraId="44A490C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853A14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3B5ED8FD">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40B744BE">
            <w:pPr>
              <w:keepNext w:val="0"/>
              <w:keepLines w:val="0"/>
              <w:suppressLineNumbers w:val="0"/>
              <w:spacing w:before="0" w:beforeAutospacing="0" w:after="0" w:afterAutospacing="0"/>
              <w:ind w:left="0" w:right="0" w:firstLine="210" w:firstLineChars="100"/>
              <w:rPr>
                <w:rFonts w:hint="default"/>
                <w:szCs w:val="21"/>
              </w:rPr>
            </w:pPr>
            <w:r>
              <w:rPr>
                <w:rFonts w:hint="eastAsia" w:eastAsia="仿宋_GB2312"/>
                <w:szCs w:val="21"/>
              </w:rPr>
              <w:t>不涉及。</w:t>
            </w:r>
          </w:p>
          <w:p w14:paraId="51D4F6E7">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7210D980">
            <w:pPr>
              <w:keepNext w:val="0"/>
              <w:keepLines w:val="0"/>
              <w:suppressLineNumbers w:val="0"/>
              <w:spacing w:before="0" w:beforeAutospacing="0" w:after="0" w:afterAutospacing="0"/>
              <w:ind w:left="0" w:right="0" w:firstLine="210" w:firstLineChars="100"/>
              <w:rPr>
                <w:rFonts w:hint="default"/>
                <w:b/>
                <w:szCs w:val="21"/>
              </w:rPr>
            </w:pPr>
            <w:r>
              <w:rPr>
                <w:rFonts w:hint="eastAsia" w:eastAsia="仿宋_GB2312"/>
                <w:szCs w:val="21"/>
              </w:rPr>
              <w:t>不涉及。</w:t>
            </w:r>
          </w:p>
          <w:p w14:paraId="0B74FEB0">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225B4ABB">
            <w:pPr>
              <w:keepNext w:val="0"/>
              <w:keepLines w:val="0"/>
              <w:suppressLineNumbers w:val="0"/>
              <w:spacing w:before="0" w:beforeAutospacing="0" w:after="0" w:afterAutospacing="0"/>
              <w:ind w:left="0" w:right="0" w:firstLine="210" w:firstLineChars="100"/>
              <w:rPr>
                <w:rFonts w:hint="default"/>
                <w:szCs w:val="21"/>
              </w:rPr>
            </w:pPr>
            <w:r>
              <w:rPr>
                <w:rFonts w:hint="eastAsia" w:eastAsia="仿宋_GB2312"/>
                <w:szCs w:val="21"/>
              </w:rPr>
              <w:t>不涉及。</w:t>
            </w:r>
          </w:p>
          <w:p w14:paraId="234EA28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ABDF08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经询问，项目部负责的地下厂房、引水隧洞标段的开挖施工已经完工，局部存在少量灌浆钻孔作业。</w:t>
            </w:r>
          </w:p>
          <w:p w14:paraId="03C162E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 1.现场检查引水隧洞、尾水隧洞、尾水调压室固结、回填灌浆平台，钻机平台稳固，承载力满足要求，钻架脚周边安全距离为50cm，符合要求。</w:t>
            </w:r>
          </w:p>
          <w:p w14:paraId="2CFD0FE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 2.现场检查引水隧洞、尾水隧洞、尾水调压室固结、回填灌浆平台脚手板满铺。 </w:t>
            </w:r>
          </w:p>
          <w:p w14:paraId="03585A7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3.现场检查钻孔采用湿式作业，设置有排水设施。</w:t>
            </w:r>
          </w:p>
          <w:p w14:paraId="6F93C55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4.现场检查引水隧洞、尾水隧洞、尾水调压室固结、回填灌浆平台采用单台钻机作业。</w:t>
            </w:r>
          </w:p>
          <w:p w14:paraId="1305D42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5.现场检查引水隧洞、尾水隧洞、尾水调压室固结、回填灌浆作业人员按要求正确佩戴了防尘口罩和耳塞。</w:t>
            </w:r>
          </w:p>
          <w:p w14:paraId="61A97FB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E95604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经询问，项目部负责的大坝施工已经到顶，局部存在少量灌浆钻孔作业，现场查评期间未查见此作业行为。</w:t>
            </w:r>
          </w:p>
          <w:p w14:paraId="039A701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1.现场检查溢洪洞固结灌浆平台，钻机平台稳固，承载力满足要求，钻架脚周边安全距为50cm，符合要求。 </w:t>
            </w:r>
          </w:p>
          <w:p w14:paraId="56CBBB7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2.现场检查溢洪洞固结灌浆平台脚手板满铺。 </w:t>
            </w:r>
          </w:p>
          <w:p w14:paraId="60E471A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3.现场检查钻孔采用湿式作业，设置有排水设施。 </w:t>
            </w:r>
          </w:p>
          <w:p w14:paraId="36E97CF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4.现场检查溢洪洞固结灌浆平台采用单台钻机作业。</w:t>
            </w:r>
          </w:p>
          <w:p w14:paraId="366D0E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5.现场检查溢洪洞固结灌浆作业人员按要求正确佩戴了防尘口罩和耳塞。</w:t>
            </w:r>
          </w:p>
          <w:p w14:paraId="10C81E9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849636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经询问，项目部负责的引水隧洞标段的开挖施工已经完工，局部存在少量灌浆钻孔作业。</w:t>
            </w:r>
          </w:p>
          <w:p w14:paraId="6278937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1.现场检查3＃引水隧洞固结灌浆平台，钻机平台稳固，承载力满足要求，钻架脚周边安全距为60cm，符合要求。</w:t>
            </w:r>
          </w:p>
          <w:p w14:paraId="46BDCC3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2.现场检查3＃引水隧洞固结灌浆平台脚手板满铺。</w:t>
            </w:r>
          </w:p>
          <w:p w14:paraId="7A4F41B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3.现场检查钻孔采用湿式作业，设置有排水设施。</w:t>
            </w:r>
          </w:p>
          <w:p w14:paraId="4D9952D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4.现场检查3＃引水隧洞固结灌浆平台采用单台钻机作业。</w:t>
            </w:r>
          </w:p>
          <w:p w14:paraId="0E0AD21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5.现场检查3＃引水隧洞固结灌浆作业人员按要求正确佩戴了防尘口罩和耳塞。</w:t>
            </w:r>
          </w:p>
          <w:p w14:paraId="502AEF6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1A3053D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经询问，项目部施工作业不涉及钻孔作业。</w:t>
            </w:r>
          </w:p>
          <w:p w14:paraId="4B0C07E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C1084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B1103F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14</w:t>
            </w:r>
            <w:r>
              <w:rPr>
                <w:rFonts w:hint="eastAsia" w:eastAsia="仿宋_GB2312"/>
                <w:b/>
                <w:szCs w:val="21"/>
              </w:rPr>
              <w:t>）</w:t>
            </w:r>
          </w:p>
        </w:tc>
        <w:tc>
          <w:tcPr>
            <w:tcW w:w="2211" w:type="dxa"/>
            <w:tcBorders>
              <w:tl2br w:val="nil"/>
              <w:tr2bl w:val="nil"/>
            </w:tcBorders>
            <w:shd w:val="clear" w:color="auto" w:fill="FFFFFF"/>
            <w:vAlign w:val="center"/>
          </w:tcPr>
          <w:p w14:paraId="76D2FEDD">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暗挖工程作业</w:t>
            </w:r>
          </w:p>
        </w:tc>
        <w:tc>
          <w:tcPr>
            <w:tcW w:w="2788" w:type="dxa"/>
            <w:tcBorders>
              <w:tl2br w:val="nil"/>
              <w:tr2bl w:val="nil"/>
            </w:tcBorders>
            <w:shd w:val="clear" w:color="auto" w:fill="FFFFFF"/>
            <w:vAlign w:val="center"/>
          </w:tcPr>
          <w:p w14:paraId="17884B1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14</w:t>
            </w:r>
            <w:r>
              <w:rPr>
                <w:rFonts w:hint="eastAsia" w:eastAsia="仿宋_GB2312"/>
                <w:szCs w:val="21"/>
              </w:rPr>
              <w:t>）暗挖工程作业</w:t>
            </w:r>
          </w:p>
          <w:p w14:paraId="62B56CE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地下厂房、导流洞、交通洞、灌浆洞、引水洞、排水洞、竖（斜）井等暗挖工程，应编制专项方案，经监理单位审批通过后实施；采用矿山法、盾构法、顶管法施工的隧道、洞室工程专项方案应组织专家论证。</w:t>
            </w:r>
          </w:p>
          <w:p w14:paraId="6520831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暗挖工程施工风、水、电应统一规划、整齐布置，施工现场照明应符合要求。</w:t>
            </w:r>
          </w:p>
          <w:p w14:paraId="2B51A54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在暗挖工程进出口应设置值班室，严格落实人员、设备进出登记制度。</w:t>
            </w:r>
          </w:p>
          <w:p w14:paraId="763F71A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作业前，应清除洞口、边坡上的浮石、危石及倒悬石，设置截、排水沟，并及时锁口。</w:t>
            </w:r>
          </w:p>
          <w:p w14:paraId="7AF82F7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Ⅲ</w:t>
            </w:r>
            <w:r>
              <w:rPr>
                <w:rFonts w:hint="eastAsia" w:eastAsia="仿宋_GB2312"/>
                <w:szCs w:val="21"/>
              </w:rPr>
              <w:t>、Ⅳ类及以上围岩开挖除对洞口进行加固外，应在洞口设置防护棚。</w:t>
            </w:r>
          </w:p>
          <w:p w14:paraId="1E40F42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不良地质洞段开挖时，应做到“超前支护、短进尺、弱爆破、勤观测、加强支护”。</w:t>
            </w:r>
          </w:p>
          <w:p w14:paraId="3CE3E1A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软弱围岩隧道开挖掌子面至二次衬砌之间，应设置应急逃生通道。</w:t>
            </w:r>
          </w:p>
          <w:p w14:paraId="0D556B5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洞室内应设置排水设施、通风除尘装置和有毒有害气体监测报警装置。</w:t>
            </w:r>
          </w:p>
          <w:p w14:paraId="210392A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施工过程中应按要求布置安全监测系统，并按规定进行巡视检查。</w:t>
            </w:r>
          </w:p>
        </w:tc>
        <w:tc>
          <w:tcPr>
            <w:tcW w:w="2767" w:type="dxa"/>
            <w:tcBorders>
              <w:tl2br w:val="nil"/>
              <w:tr2bl w:val="nil"/>
            </w:tcBorders>
            <w:shd w:val="clear" w:color="auto" w:fill="FFFFFF"/>
            <w:vAlign w:val="center"/>
          </w:tcPr>
          <w:p w14:paraId="211D739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地下厂房、导流洞、交通洞、灌浆洞、引水洞、排水洞、竖（斜）井等暗挖工程，未编制专项方案，或未经监理单位审批通过后实施，扣3分；采用矿山法、盾构法、顶管法施工的隧道、洞室工程专项方案未组织专家论证，扣5分。</w:t>
            </w:r>
          </w:p>
          <w:p w14:paraId="01E87C2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）暗挖工程施工风、水、电未统一规划、未整齐布置，或施工现场照明不符合要求，扣1分/处。</w:t>
            </w:r>
          </w:p>
          <w:p w14:paraId="4EEF367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）在暗挖工程进出口未设置值班室，或未严格落实人员、设备进出登记制度，扣5分。</w:t>
            </w:r>
          </w:p>
          <w:p w14:paraId="4A092E5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）作业前，未清除洞口、边坡上的浮石、危石及倒悬石，或未设置截、排水沟，或未及时锁口，扣1分/处。</w:t>
            </w:r>
          </w:p>
          <w:p w14:paraId="5D44093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）Ⅲ、Ⅳ类及以上围岩开挖未对洞口进行加固外，或未在洞口设置防护棚，扣2分/处。</w:t>
            </w:r>
          </w:p>
          <w:p w14:paraId="16233B2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）不良地质洞段开挖时，未做到“超前支护、短进尺、弱爆破、勤观测、加强支护”，扣3分/处。</w:t>
            </w:r>
          </w:p>
          <w:p w14:paraId="60A0564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）软弱围岩隧道开挖掌子面至二次衬砌之间，未设置应急逃生通道，扣3分/处。</w:t>
            </w:r>
          </w:p>
          <w:p w14:paraId="0219B95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）洞室内未设置排水设施、通风除尘装置和有毒有害气体监测报警装置，扣2分/处。</w:t>
            </w:r>
          </w:p>
          <w:p w14:paraId="2FE8A55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）施工过程中未按要求布置安全监测系统，或未按规定进行巡视检查，扣2分。</w:t>
            </w:r>
          </w:p>
        </w:tc>
        <w:tc>
          <w:tcPr>
            <w:tcW w:w="975" w:type="dxa"/>
            <w:tcBorders>
              <w:tl2br w:val="nil"/>
              <w:tr2bl w:val="nil"/>
            </w:tcBorders>
            <w:shd w:val="clear" w:color="auto" w:fill="FFFFFF"/>
            <w:vAlign w:val="center"/>
          </w:tcPr>
          <w:p w14:paraId="0B1AABF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1943A1D6">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52A43B53">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0184BBEB">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5C29D4E6">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4BD9740A">
            <w:pPr>
              <w:keepNext w:val="0"/>
              <w:keepLines w:val="0"/>
              <w:suppressLineNumbers w:val="0"/>
              <w:spacing w:before="0" w:beforeAutospacing="0" w:after="0" w:afterAutospacing="0"/>
              <w:ind w:left="0" w:right="0" w:firstLine="210" w:firstLineChars="100"/>
              <w:rPr>
                <w:rFonts w:hint="default" w:ascii="宋体"/>
                <w:b/>
                <w:szCs w:val="21"/>
              </w:rPr>
            </w:pPr>
            <w:r>
              <w:rPr>
                <w:rFonts w:hint="eastAsia" w:eastAsia="仿宋_GB2312"/>
                <w:szCs w:val="21"/>
              </w:rPr>
              <w:t>不涉及。</w:t>
            </w:r>
          </w:p>
          <w:p w14:paraId="70458BEE">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371623A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7633AD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4D58DF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1.经</w:t>
            </w:r>
            <w:r>
              <w:rPr>
                <w:rFonts w:hint="eastAsia" w:eastAsia="仿宋_GB2312"/>
                <w:szCs w:val="21"/>
              </w:rPr>
              <w:t>询问</w:t>
            </w:r>
            <w:r>
              <w:rPr>
                <w:rFonts w:hint="default" w:eastAsia="仿宋_GB2312"/>
                <w:szCs w:val="21"/>
              </w:rPr>
              <w:t>，项目部负责的施工的引水隧洞、地下厂房、1#调压竖井、2#调压竖井等部位涉及的暗挖工程作业已完工，3#调压竖井还存在少部分暗挖工程作业，在项目部查见了上述部位暗挖工程按要求编制的专项施工方案、专项安全措施</w:t>
            </w:r>
            <w:r>
              <w:rPr>
                <w:rFonts w:hint="eastAsia" w:eastAsia="仿宋_GB2312"/>
                <w:szCs w:val="21"/>
              </w:rPr>
              <w:t>，查见</w:t>
            </w:r>
            <w:r>
              <w:rPr>
                <w:rFonts w:hint="default" w:eastAsia="仿宋_GB2312"/>
                <w:szCs w:val="21"/>
              </w:rPr>
              <w:t>项目部编制了《引水隧洞开挖支护专项施工方案》（SD10-BLC03-ETI-054-2022），并通过专家论证审批、监理工程师同意方案。</w:t>
            </w:r>
          </w:p>
          <w:p w14:paraId="6FB43596">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现场检查</w:t>
            </w:r>
            <w:r>
              <w:rPr>
                <w:rFonts w:hint="default" w:eastAsia="仿宋_GB2312"/>
                <w:szCs w:val="21"/>
              </w:rPr>
              <w:t xml:space="preserve">引水隧洞、地下厂房、1#调压竖井、2#调压竖井设置有施工供风、排水、供电系统。洞内的风水电管线布置整齐合理。照明情况良好，排水通畅。每日进行洞室有毒有害气体监测，并将监测月报每月进行上报。 </w:t>
            </w:r>
          </w:p>
          <w:p w14:paraId="6F78BB2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现场检查</w:t>
            </w:r>
            <w:r>
              <w:rPr>
                <w:rFonts w:hint="default" w:eastAsia="仿宋_GB2312"/>
                <w:szCs w:val="21"/>
              </w:rPr>
              <w:t>各个洞洞口设置值班室及门禁系统，进洞人员、设备严格执行登记制度。</w:t>
            </w:r>
          </w:p>
          <w:p w14:paraId="05B14E3F">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4.各洞口已施工完毕，无边坡上的浮石、危石及倒悬石，设置了截、排水沟，进行了锁口处理。</w:t>
            </w:r>
          </w:p>
          <w:p w14:paraId="7E13707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查见</w:t>
            </w:r>
            <w:r>
              <w:rPr>
                <w:rFonts w:hint="default" w:eastAsia="仿宋_GB2312"/>
                <w:szCs w:val="21"/>
              </w:rPr>
              <w:t>项目部《3压力管道竖井导井塌方处理后井身开挖支护专项施工方案》(SD5-6/BLc04/ETV143/2024)，对不良地质洞段开挖时，按施工方案做到了“超前支护、短进尺、弱爆破、勤观测、强支护”的要求。</w:t>
            </w:r>
          </w:p>
          <w:p w14:paraId="4ACEA48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现场检查</w:t>
            </w:r>
            <w:r>
              <w:rPr>
                <w:rFonts w:hint="default" w:eastAsia="仿宋_GB2312"/>
                <w:szCs w:val="21"/>
              </w:rPr>
              <w:t>软弱围岩隧道开挖掌子面至二次衬砌之间，设置</w:t>
            </w:r>
            <w:r>
              <w:rPr>
                <w:rFonts w:hint="eastAsia" w:eastAsia="仿宋_GB2312"/>
                <w:szCs w:val="21"/>
              </w:rPr>
              <w:t>了</w:t>
            </w:r>
            <w:r>
              <w:rPr>
                <w:rFonts w:hint="default" w:eastAsia="仿宋_GB2312"/>
                <w:szCs w:val="21"/>
              </w:rPr>
              <w:t xml:space="preserve">应急逃生的爬梯通道。 </w:t>
            </w:r>
          </w:p>
          <w:p w14:paraId="748AAF7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现场检查</w:t>
            </w:r>
            <w:r>
              <w:rPr>
                <w:rFonts w:hint="default" w:eastAsia="仿宋_GB2312"/>
                <w:szCs w:val="21"/>
              </w:rPr>
              <w:t>洞室内设置有排水设施、通风除尘装置和有毒有害气体监测报警装置。</w:t>
            </w:r>
          </w:p>
          <w:p w14:paraId="077AAC66">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查项目部相关记录，</w:t>
            </w:r>
            <w:r>
              <w:rPr>
                <w:rFonts w:hint="default" w:eastAsia="仿宋_GB2312"/>
                <w:szCs w:val="21"/>
              </w:rPr>
              <w:t>施工过程中按要求布置安全监测系统，每班按规定进行巡视检查</w:t>
            </w:r>
            <w:r>
              <w:rPr>
                <w:rFonts w:hint="eastAsia" w:eastAsia="仿宋_GB2312"/>
                <w:szCs w:val="21"/>
              </w:rPr>
              <w:t>。</w:t>
            </w:r>
          </w:p>
          <w:p w14:paraId="083466D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D5A699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1.现场查评期间内未见暗挖工程作业。</w:t>
            </w:r>
          </w:p>
          <w:p w14:paraId="7091F97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2.查见项目部制定了洞室作业专项施工方案，对暗挖工程施工风、水、电进行了统一规划。</w:t>
            </w:r>
          </w:p>
          <w:p w14:paraId="2B1BE66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暗挖工程作业资料，进洞前做好坡顶坡面的截水排水系统、洞口加固、洞口边坡上和洞室的浮石、危石处理，并按要求及时支护；交叉洞室在贯通前优先安排锁口锚杆的施工；洞内渗漏水集中引排处理，排水通畅；遇到不良地质地段开挖时，采取浅钻孔、弱爆破、多循环，尽量减少对围岩的扰动，并及时进行支护。遇不良地质构造或易塌方地段，有害气体逸出及地下涌水等突发事件，立即停工，并撤至安全地点。</w:t>
            </w:r>
          </w:p>
          <w:p w14:paraId="6862E2A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349DBCF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1经询问，项目部负责的引水隧洞标段的开挖施工已经完工，查见</w:t>
            </w:r>
            <w:r>
              <w:rPr>
                <w:rFonts w:hint="default" w:eastAsia="仿宋_GB2312"/>
                <w:szCs w:val="21"/>
              </w:rPr>
              <w:t>项目部编制了《引水隧洞开挖支护专项施工方案》（SD10-BLC03-ETI-054-2022），并通过专家论证审批。查见项目部编制并经审批的《关于引水隧洞开挖支护专项方案的批复》文件</w:t>
            </w:r>
            <w:r>
              <w:rPr>
                <w:rFonts w:hint="eastAsia" w:eastAsia="仿宋_GB2312"/>
                <w:szCs w:val="21"/>
                <w:lang w:eastAsia="zh-CN"/>
              </w:rPr>
              <w:t>（</w:t>
            </w:r>
            <w:r>
              <w:rPr>
                <w:rFonts w:hint="default" w:eastAsia="仿宋_GB2312"/>
                <w:szCs w:val="21"/>
              </w:rPr>
              <w:t>编号：ETI/SD10/BLC03/028/2022，日期：2022年4月21日</w:t>
            </w:r>
            <w:r>
              <w:rPr>
                <w:rFonts w:hint="eastAsia" w:eastAsia="仿宋_GB2312"/>
                <w:szCs w:val="21"/>
                <w:lang w:eastAsia="zh-CN"/>
              </w:rPr>
              <w:t>）</w:t>
            </w:r>
            <w:r>
              <w:rPr>
                <w:rFonts w:hint="default" w:eastAsia="仿宋_GB2312"/>
                <w:szCs w:val="21"/>
              </w:rPr>
              <w:t>，批复意见：监理工程师同意此方案并提出了5项意见。</w:t>
            </w:r>
          </w:p>
          <w:p w14:paraId="2268291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 xml:space="preserve"> 2.</w:t>
            </w:r>
            <w:r>
              <w:rPr>
                <w:rFonts w:hint="eastAsia" w:eastAsia="仿宋_GB2312"/>
                <w:szCs w:val="21"/>
              </w:rPr>
              <w:t>现场检查</w:t>
            </w:r>
            <w:r>
              <w:rPr>
                <w:rFonts w:hint="default" w:eastAsia="仿宋_GB2312"/>
                <w:szCs w:val="21"/>
              </w:rPr>
              <w:t>引水隧洞设置有施工供风、排水、供电系统。洞内的风水电管线布置整齐合理。照明情况良好，排水通畅。每日进行洞室有毒有害气体监测，并将监测月报每月进行上报。</w:t>
            </w:r>
          </w:p>
          <w:p w14:paraId="10FC9EB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现场检查</w:t>
            </w:r>
            <w:r>
              <w:rPr>
                <w:rFonts w:hint="default" w:eastAsia="仿宋_GB2312"/>
                <w:szCs w:val="21"/>
              </w:rPr>
              <w:t>各个洞洞口设置值班室及门禁系统，进洞人员、设备严格执行登记制度。</w:t>
            </w:r>
          </w:p>
          <w:p w14:paraId="466179A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4.各洞口已施工完毕，无边坡上的浮石、危石及倒悬石，设置了截、排水沟，进行了锁口处理。</w:t>
            </w:r>
          </w:p>
          <w:p w14:paraId="24856EE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查见</w:t>
            </w:r>
            <w:r>
              <w:rPr>
                <w:rFonts w:hint="default" w:eastAsia="仿宋_GB2312"/>
                <w:szCs w:val="21"/>
              </w:rPr>
              <w:t>项目部《Fx1断层及影响段和后续不良地质段下半洞开挖支护专项施工方案》，对不良地质洞段开挖时，按施工方案做到了“超前支护、短进尺、弱爆破、勤观测、强支护”的要求。</w:t>
            </w:r>
          </w:p>
          <w:p w14:paraId="2DFBC52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现场检查</w:t>
            </w:r>
            <w:r>
              <w:rPr>
                <w:rFonts w:hint="default" w:eastAsia="仿宋_GB2312"/>
                <w:szCs w:val="21"/>
              </w:rPr>
              <w:t>软弱围岩隧道开挖掌子面至二次衬砌之间，设置800mm的应急逃生通道。</w:t>
            </w:r>
          </w:p>
          <w:p w14:paraId="2EC7E02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现场检查</w:t>
            </w:r>
            <w:r>
              <w:rPr>
                <w:rFonts w:hint="default" w:eastAsia="仿宋_GB2312"/>
                <w:szCs w:val="21"/>
              </w:rPr>
              <w:t>洞室内设置有排水设施、通风除尘装置和有毒有害气体监测报警装置。</w:t>
            </w:r>
          </w:p>
          <w:p w14:paraId="44EE463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查项目部相关记录，</w:t>
            </w:r>
            <w:r>
              <w:rPr>
                <w:rFonts w:hint="default" w:eastAsia="仿宋_GB2312"/>
                <w:szCs w:val="21"/>
              </w:rPr>
              <w:t>施工过程中按要求布置安全监测系统，每班按规定进行巡视检查</w:t>
            </w:r>
            <w:r>
              <w:rPr>
                <w:rFonts w:hint="eastAsia" w:eastAsia="仿宋_GB2312"/>
                <w:szCs w:val="21"/>
              </w:rPr>
              <w:t>。</w:t>
            </w:r>
          </w:p>
          <w:p w14:paraId="0408082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32E13D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经询问，项目部施工作业不涉及暗挖工程作业。</w:t>
            </w:r>
          </w:p>
          <w:p w14:paraId="59BBFE1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77B535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5" w:type="dxa"/>
            <w:tcBorders>
              <w:tl2br w:val="nil"/>
              <w:tr2bl w:val="nil"/>
            </w:tcBorders>
            <w:shd w:val="clear" w:color="auto" w:fill="FFFFFF"/>
            <w:vAlign w:val="center"/>
          </w:tcPr>
          <w:p w14:paraId="40BE375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15</w:t>
            </w:r>
            <w:r>
              <w:rPr>
                <w:rFonts w:hint="eastAsia" w:eastAsia="仿宋_GB2312"/>
                <w:b/>
                <w:szCs w:val="21"/>
              </w:rPr>
              <w:t>）</w:t>
            </w:r>
          </w:p>
        </w:tc>
        <w:tc>
          <w:tcPr>
            <w:tcW w:w="2211" w:type="dxa"/>
            <w:tcBorders>
              <w:tl2br w:val="nil"/>
              <w:tr2bl w:val="nil"/>
            </w:tcBorders>
            <w:shd w:val="clear" w:color="auto" w:fill="FFFFFF"/>
            <w:vAlign w:val="center"/>
          </w:tcPr>
          <w:p w14:paraId="5C5DC65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灌浆作业</w:t>
            </w:r>
          </w:p>
        </w:tc>
        <w:tc>
          <w:tcPr>
            <w:tcW w:w="2788" w:type="dxa"/>
            <w:tcBorders>
              <w:tl2br w:val="nil"/>
              <w:tr2bl w:val="nil"/>
            </w:tcBorders>
            <w:shd w:val="clear" w:color="auto" w:fill="FFFFFF"/>
            <w:vAlign w:val="center"/>
          </w:tcPr>
          <w:p w14:paraId="148DF6B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15</w:t>
            </w:r>
            <w:r>
              <w:rPr>
                <w:rFonts w:hint="eastAsia" w:eastAsia="仿宋_GB2312"/>
                <w:szCs w:val="21"/>
              </w:rPr>
              <w:t>）灌浆作业</w:t>
            </w:r>
          </w:p>
          <w:p w14:paraId="253F2D9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作业前应对道路、制浆站、钻机、灌浆台车、安全通道等布置进行整体规划。</w:t>
            </w:r>
          </w:p>
          <w:p w14:paraId="03C4C2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灌浆管路（包括管路、接头、闸阀等）承压安全系数应满足有关要求，严防爆管伤人。</w:t>
            </w:r>
          </w:p>
          <w:p w14:paraId="2E67E2F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固结灌浆、帷幕灌浆等施工时，派专人进行24h不间断抬动变形观测。</w:t>
            </w:r>
          </w:p>
          <w:p w14:paraId="627A74A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化学灌浆应设有专门的各种材料堆放场所，设置警示标识和消防器材，作业人员正确佩戴防毒面具、防护眼镜、防护手套、防护鞋等用具，且有防止环境污染的措施。</w:t>
            </w:r>
          </w:p>
          <w:p w14:paraId="0EDAAFA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制浆站及灌浆部位应设置沉淀池和截、排水措施，废水、废浆经沉淀达标后有序排放和清理。</w:t>
            </w:r>
          </w:p>
          <w:p w14:paraId="7691198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施工单位应如实记录灌浆情况，监理单位应进行旁站监督。</w:t>
            </w:r>
          </w:p>
        </w:tc>
        <w:tc>
          <w:tcPr>
            <w:tcW w:w="2767" w:type="dxa"/>
            <w:tcBorders>
              <w:tl2br w:val="nil"/>
              <w:tr2bl w:val="nil"/>
            </w:tcBorders>
            <w:shd w:val="clear" w:color="auto" w:fill="FFFFFF"/>
            <w:vAlign w:val="center"/>
          </w:tcPr>
          <w:p w14:paraId="378CCF3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）未对道路、制浆站、钻机、灌浆台车、安全通道等布置进行整体规划，扣2分。</w:t>
            </w:r>
          </w:p>
          <w:p w14:paraId="2FF6715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）灌浆管路（包括管路、接头、闸阀等）安全系数不符合要求，扣1分/处。</w:t>
            </w:r>
          </w:p>
          <w:p w14:paraId="1C66A97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）固结灌浆、帷幕灌浆等施工时，未派专人进行24h不间断抬动变形观测，扣2分。</w:t>
            </w:r>
          </w:p>
          <w:p w14:paraId="2980F18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）化学灌浆无专门的各种材料堆放场所，或未设置警示标识和消防器材，或没有防止环境污染的措施，扣2分/处；作业人员未正确佩戴防毒面具、防护眼镜、防护手套、防护鞋等用具，扣1分/人。</w:t>
            </w:r>
          </w:p>
          <w:p w14:paraId="52BFC9E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）制浆站及灌浆部位未设置沉淀池和截、排水措施，或废水、废浆未经沉淀达标后排放，扣2分/处。</w:t>
            </w:r>
          </w:p>
          <w:p w14:paraId="22B24DC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）施工单位未如实记录灌浆情况，或监理单位未进行旁站监督，扣2分/单位。</w:t>
            </w:r>
          </w:p>
        </w:tc>
        <w:tc>
          <w:tcPr>
            <w:tcW w:w="975" w:type="dxa"/>
            <w:tcBorders>
              <w:tl2br w:val="nil"/>
              <w:tr2bl w:val="nil"/>
            </w:tcBorders>
            <w:shd w:val="clear" w:color="auto" w:fill="FFFFFF"/>
            <w:vAlign w:val="center"/>
          </w:tcPr>
          <w:p w14:paraId="2D5FC75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4E6EC62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0AB4511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42986694">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6BA41993">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11760621">
            <w:pPr>
              <w:keepNext w:val="0"/>
              <w:keepLines w:val="0"/>
              <w:suppressLineNumbers w:val="0"/>
              <w:spacing w:before="0" w:beforeAutospacing="0" w:after="0" w:afterAutospacing="0"/>
              <w:ind w:left="0" w:right="0" w:firstLine="210" w:firstLineChars="100"/>
              <w:rPr>
                <w:rFonts w:hint="default" w:ascii="宋体"/>
                <w:b/>
                <w:szCs w:val="21"/>
              </w:rPr>
            </w:pPr>
            <w:r>
              <w:rPr>
                <w:rFonts w:hint="eastAsia" w:eastAsia="仿宋_GB2312"/>
                <w:szCs w:val="21"/>
              </w:rPr>
              <w:t>不涉及。</w:t>
            </w:r>
          </w:p>
          <w:p w14:paraId="77D5DEDA">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62D33A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5C6E4FD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0EF9B37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经现场查询，项目部负责的地下厂房、引水隧洞标段的开挖施工已经完工，局部存在少量灌浆作业。查见引水隧洞、尾水隧洞、尾水调压室进行固结灌浆、回填灌浆作业，对道路、制浆站、钻机、灌浆台车、安全通道等布置进行整体规划。 </w:t>
            </w:r>
          </w:p>
          <w:p w14:paraId="1C6787B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2.现场检查灌浆管路（包括管路、接头、闸阀等）安全系数符合要求。 </w:t>
            </w:r>
          </w:p>
          <w:p w14:paraId="4ACE785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3.查见固结灌浆施工时，项目部有专人进行24h不间断抬动变形观测。 </w:t>
            </w:r>
          </w:p>
          <w:p w14:paraId="6DEC25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4.查评期无化学灌浆作业。 </w:t>
            </w:r>
          </w:p>
          <w:p w14:paraId="1757714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5.查见制浆站及灌浆部位设置有沉淀池和截、排水措施，废水、废浆经沉淀达标后排放。</w:t>
            </w:r>
          </w:p>
          <w:p w14:paraId="10A21BF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6.查见项目部按规定记录了灌浆情况。</w:t>
            </w:r>
          </w:p>
          <w:p w14:paraId="3618BFA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E7C73F4">
            <w:pPr>
              <w:keepNext w:val="0"/>
              <w:keepLines w:val="0"/>
              <w:numPr>
                <w:ilvl w:val="0"/>
                <w:numId w:val="4"/>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经现场查询，项目部溢洪洞有少量固结灌浆作业。其对道路、制浆站、钻机、灌浆台车、安全通道等布置进行整体规划。</w:t>
            </w:r>
          </w:p>
          <w:p w14:paraId="37794A22">
            <w:pPr>
              <w:keepNext w:val="0"/>
              <w:keepLines w:val="0"/>
              <w:numPr>
                <w:ilvl w:val="0"/>
                <w:numId w:val="4"/>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现场检查灌浆管路（包括管路、接头、闸阀等）安全系数符合要求。</w:t>
            </w:r>
          </w:p>
          <w:p w14:paraId="431DC2CF">
            <w:pPr>
              <w:keepNext w:val="0"/>
              <w:keepLines w:val="0"/>
              <w:numPr>
                <w:ilvl w:val="0"/>
                <w:numId w:val="4"/>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查见固结灌浆施工时，项目部有专人进行24h不间断抬动变形观测。</w:t>
            </w:r>
          </w:p>
          <w:p w14:paraId="67C74B7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4.无化学灌浆作业。</w:t>
            </w:r>
          </w:p>
          <w:p w14:paraId="63A75DB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5.查见制浆站及灌浆部位设置有沉淀池和截、排水措施，废水、废浆经沉淀达标后排放。</w:t>
            </w:r>
          </w:p>
          <w:p w14:paraId="26C2F98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6.查见项目部按规定记录了灌浆情况。</w:t>
            </w:r>
          </w:p>
          <w:p w14:paraId="20EB141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56EC01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经现场查询，项目部负责的引水隧洞标段的开挖施工已经完工，现场检查项目部3＃引水隧洞有少量固结灌浆作业。项目部对道路、制浆站、钻机、灌浆台车、安全通道等布置进行整体规划。</w:t>
            </w:r>
          </w:p>
          <w:p w14:paraId="34CB6D3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2.现场检查灌浆管路（包括管路、接头、闸阀等）安全系数符合要求。</w:t>
            </w:r>
          </w:p>
          <w:p w14:paraId="7B28FE5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3.查见固结灌浆施工时，项目部有专人进行24h不间断抬动变形观测。</w:t>
            </w:r>
          </w:p>
          <w:p w14:paraId="6EB22E0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4.查评期无化学灌浆作业。</w:t>
            </w:r>
          </w:p>
          <w:p w14:paraId="449C243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5.查见制浆站及灌浆部位设置有沉淀池和截、排水措施，废水、废浆经沉淀达标后排放。</w:t>
            </w:r>
          </w:p>
          <w:p w14:paraId="35257CC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6.查见项目部如实记录了灌浆情况。</w:t>
            </w:r>
          </w:p>
          <w:p w14:paraId="7A31171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84EBE2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经询问，项目部施工作业不涉及灌浆作业。</w:t>
            </w:r>
          </w:p>
          <w:p w14:paraId="0FE24D1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2EC24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DC0A2D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16</w:t>
            </w:r>
            <w:r>
              <w:rPr>
                <w:rFonts w:hint="eastAsia" w:eastAsia="仿宋_GB2312"/>
                <w:b/>
                <w:szCs w:val="21"/>
              </w:rPr>
              <w:t>）</w:t>
            </w:r>
          </w:p>
        </w:tc>
        <w:tc>
          <w:tcPr>
            <w:tcW w:w="2211" w:type="dxa"/>
            <w:tcBorders>
              <w:tl2br w:val="nil"/>
              <w:tr2bl w:val="nil"/>
            </w:tcBorders>
            <w:shd w:val="clear" w:color="auto" w:fill="FFFFFF"/>
            <w:vAlign w:val="center"/>
          </w:tcPr>
          <w:p w14:paraId="6234D738">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动火作业</w:t>
            </w:r>
          </w:p>
        </w:tc>
        <w:tc>
          <w:tcPr>
            <w:tcW w:w="2788" w:type="dxa"/>
            <w:tcBorders>
              <w:tl2br w:val="nil"/>
              <w:tr2bl w:val="nil"/>
            </w:tcBorders>
            <w:shd w:val="clear" w:color="auto" w:fill="FFFFFF"/>
            <w:vAlign w:val="center"/>
          </w:tcPr>
          <w:p w14:paraId="20315E9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16</w:t>
            </w:r>
            <w:r>
              <w:rPr>
                <w:rFonts w:hint="eastAsia" w:eastAsia="仿宋_GB2312"/>
                <w:szCs w:val="21"/>
              </w:rPr>
              <w:t>）动火作业</w:t>
            </w:r>
          </w:p>
          <w:p w14:paraId="2106287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在防火重点部位（场所）以及易燃、易爆区周围动火作业，应办理动火作业票，采取可靠的防火措施，并安排专人监护。</w:t>
            </w:r>
          </w:p>
          <w:p w14:paraId="044A0DE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动火作业前，应对作业现场的可燃物进行清理；对于作业现场及其附近无法移走的可燃物，应采用不燃材料对其覆盖或隔离。</w:t>
            </w:r>
          </w:p>
          <w:p w14:paraId="2804401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动火作业现场应配备符合要求的消防器材。</w:t>
            </w:r>
          </w:p>
          <w:p w14:paraId="461C99A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动火作业后，应对现场进行检查，确认无火灾危险后，动火操作人员方可离开。</w:t>
            </w:r>
          </w:p>
        </w:tc>
        <w:tc>
          <w:tcPr>
            <w:tcW w:w="2767" w:type="dxa"/>
            <w:tcBorders>
              <w:tl2br w:val="nil"/>
              <w:tr2bl w:val="nil"/>
            </w:tcBorders>
            <w:shd w:val="clear" w:color="auto" w:fill="FFFFFF"/>
            <w:vAlign w:val="center"/>
          </w:tcPr>
          <w:p w14:paraId="523EDAC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）在防火重点部位和易燃易爆区周边动火作业，未办理动火作业票，或未采取可靠的防火措施，或未安排专人监护，扣2分。</w:t>
            </w:r>
          </w:p>
          <w:p w14:paraId="505BF8F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）动火作业前，未对作业现场的可燃物进行清理，扣1分/处；作业现场及附近无法移走的可燃物，未采用不燃材料对其覆盖或隔离，扣1分/处。</w:t>
            </w:r>
          </w:p>
          <w:p w14:paraId="736AA1B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）动火作业现场未配备符合要求的消防器材，扣1分/处。</w:t>
            </w:r>
          </w:p>
          <w:p w14:paraId="5CCB246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）动火作业后，未对现场进行检查确认，扣1分/处。</w:t>
            </w:r>
          </w:p>
        </w:tc>
        <w:tc>
          <w:tcPr>
            <w:tcW w:w="975" w:type="dxa"/>
            <w:tcBorders>
              <w:tl2br w:val="nil"/>
              <w:tr2bl w:val="nil"/>
            </w:tcBorders>
            <w:shd w:val="clear" w:color="auto" w:fill="FFFFFF"/>
            <w:vAlign w:val="center"/>
          </w:tcPr>
          <w:p w14:paraId="78414AE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BE4646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03ED8D0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4B4820E1">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292241B0">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223ED0A2">
            <w:pPr>
              <w:keepNext w:val="0"/>
              <w:keepLines w:val="0"/>
              <w:suppressLineNumbers w:val="0"/>
              <w:spacing w:before="0" w:beforeAutospacing="0" w:after="0" w:afterAutospacing="0"/>
              <w:ind w:left="0" w:right="0" w:firstLine="210" w:firstLineChars="100"/>
              <w:rPr>
                <w:rFonts w:hint="default" w:ascii="宋体"/>
                <w:b/>
                <w:szCs w:val="21"/>
              </w:rPr>
            </w:pPr>
            <w:r>
              <w:rPr>
                <w:rFonts w:hint="eastAsia" w:eastAsia="仿宋_GB2312"/>
                <w:szCs w:val="21"/>
              </w:rPr>
              <w:t>不涉及。</w:t>
            </w:r>
          </w:p>
          <w:p w14:paraId="5ED6AC91">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6CA72F1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4C634D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2E6BC0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1.抽查项目部《动火安全作业证》记录，动火时间：2024年11月9日8</w:t>
            </w:r>
            <w:r>
              <w:rPr>
                <w:rFonts w:hint="eastAsia" w:eastAsia="仿宋_GB2312"/>
                <w:szCs w:val="21"/>
                <w:lang w:eastAsia="zh-CN"/>
              </w:rPr>
              <w:t>：</w:t>
            </w:r>
            <w:r>
              <w:rPr>
                <w:rFonts w:hint="eastAsia" w:eastAsia="仿宋_GB2312"/>
                <w:szCs w:val="21"/>
              </w:rPr>
              <w:t>00至16</w:t>
            </w:r>
            <w:r>
              <w:rPr>
                <w:rFonts w:hint="eastAsia" w:eastAsia="仿宋_GB2312"/>
                <w:szCs w:val="21"/>
                <w:lang w:eastAsia="zh-CN"/>
              </w:rPr>
              <w:t>：</w:t>
            </w:r>
            <w:r>
              <w:rPr>
                <w:rFonts w:hint="eastAsia" w:eastAsia="仿宋_GB2312"/>
                <w:szCs w:val="21"/>
              </w:rPr>
              <w:t xml:space="preserve">00，申请单位：开挖十队，动火方式：电焊焊接，安全措施12项，作业单位负责人、现场安全监护人、项目工区管理人员、项目部安全部负责人、安全总监均签名同意进行动火作业，采取可靠的防火措施，安排专人监护。 </w:t>
            </w:r>
          </w:p>
          <w:p w14:paraId="08C940A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2.查见项目部焊接作业等现场，动火作业前，对作业现场的可燃物进行清理。 </w:t>
            </w:r>
          </w:p>
          <w:p w14:paraId="2BC1F8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3.查见焊接作业等现场，动火作业现场配备了灭火器。 </w:t>
            </w:r>
          </w:p>
          <w:p w14:paraId="4B72717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4.查见动火现场，作业后项目部对现场进行了安全检查确认。</w:t>
            </w:r>
          </w:p>
          <w:p w14:paraId="0076D2E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98562A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1.抽查项目部动火作业票，申请作业单位：综合队，作业票有效期：2024年10月3日9</w:t>
            </w:r>
            <w:r>
              <w:rPr>
                <w:rFonts w:hint="eastAsia" w:eastAsia="仿宋_GB2312"/>
                <w:szCs w:val="21"/>
                <w:lang w:eastAsia="zh-CN"/>
              </w:rPr>
              <w:t>：</w:t>
            </w:r>
            <w:r>
              <w:rPr>
                <w:rFonts w:hint="eastAsia" w:eastAsia="仿宋_GB2312"/>
                <w:szCs w:val="21"/>
              </w:rPr>
              <w:t>10至18</w:t>
            </w:r>
            <w:r>
              <w:rPr>
                <w:rFonts w:hint="eastAsia" w:eastAsia="仿宋_GB2312"/>
                <w:szCs w:val="21"/>
                <w:lang w:eastAsia="zh-CN"/>
              </w:rPr>
              <w:t>：</w:t>
            </w:r>
            <w:r>
              <w:rPr>
                <w:rFonts w:hint="eastAsia" w:eastAsia="仿宋_GB2312"/>
                <w:szCs w:val="21"/>
              </w:rPr>
              <w:t>00的，动火作业等级：2级，主要安全措施11项均符合要求，作业单位负责人、现场安全监护人、项目工区管理人员、项目部安全部负责人、安全总监均签名同意进行动火作业。抽查项目部动火作业票，申请作业单位：综合队，作业票有效期：2024年10月6日8</w:t>
            </w:r>
            <w:r>
              <w:rPr>
                <w:rFonts w:hint="eastAsia" w:eastAsia="仿宋_GB2312"/>
                <w:szCs w:val="21"/>
                <w:lang w:eastAsia="zh-CN"/>
              </w:rPr>
              <w:t>：</w:t>
            </w:r>
            <w:r>
              <w:rPr>
                <w:rFonts w:hint="eastAsia" w:eastAsia="仿宋_GB2312"/>
                <w:szCs w:val="21"/>
              </w:rPr>
              <w:t>00至18</w:t>
            </w:r>
            <w:r>
              <w:rPr>
                <w:rFonts w:hint="eastAsia" w:eastAsia="仿宋_GB2312"/>
                <w:szCs w:val="21"/>
                <w:lang w:eastAsia="zh-CN"/>
              </w:rPr>
              <w:t>：</w:t>
            </w:r>
            <w:r>
              <w:rPr>
                <w:rFonts w:hint="eastAsia" w:eastAsia="仿宋_GB2312"/>
                <w:szCs w:val="21"/>
              </w:rPr>
              <w:t>00的，动火作业等级：2级，主要安全措施11项均符合要求，作业单位负责人、现场安全监护人、项目工区管理人员、项目部安全部负责人、安全总监均签名同意进行动火作业。抽查项目部动火作业票，申请作业单位：四川汇江外协队，作业票有效期：2024年10月9日8</w:t>
            </w:r>
            <w:r>
              <w:rPr>
                <w:rFonts w:hint="eastAsia" w:eastAsia="仿宋_GB2312"/>
                <w:szCs w:val="21"/>
                <w:lang w:eastAsia="zh-CN"/>
              </w:rPr>
              <w:t>：</w:t>
            </w:r>
            <w:r>
              <w:rPr>
                <w:rFonts w:hint="eastAsia" w:eastAsia="仿宋_GB2312"/>
                <w:szCs w:val="21"/>
              </w:rPr>
              <w:t>00至18</w:t>
            </w:r>
            <w:r>
              <w:rPr>
                <w:rFonts w:hint="eastAsia" w:eastAsia="仿宋_GB2312"/>
                <w:szCs w:val="21"/>
                <w:lang w:eastAsia="zh-CN"/>
              </w:rPr>
              <w:t>：</w:t>
            </w:r>
            <w:r>
              <w:rPr>
                <w:rFonts w:hint="eastAsia" w:eastAsia="仿宋_GB2312"/>
                <w:szCs w:val="21"/>
              </w:rPr>
              <w:t>00的，动火作业等级：2级，主要安全措施11项均符合要求，作业单位负责人、现场安全监护人、项目工区管理人员、项目部安全部负责人、安全总监均签名同意进行动火作业，采取可靠的防火措施，安排专人监护。</w:t>
            </w:r>
          </w:p>
          <w:p w14:paraId="3D27454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2.查见项目部焊接作业等现场，动火作业前，对作业现场的可燃物进行清理。</w:t>
            </w:r>
          </w:p>
          <w:p w14:paraId="26990C6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3.查见焊接作业等现场，动火作业现场配备了灭火器。</w:t>
            </w:r>
          </w:p>
          <w:p w14:paraId="587DCF4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4.查见施工现场动火作业后，项目部对现场进行检查确认。</w:t>
            </w:r>
          </w:p>
          <w:p w14:paraId="6D863E1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209145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1.查见项目部存档的《动火作业许可证》记录，抽查2024年11月12日7</w:t>
            </w:r>
            <w:r>
              <w:rPr>
                <w:rFonts w:hint="eastAsia" w:eastAsia="仿宋_GB2312"/>
                <w:szCs w:val="21"/>
                <w:lang w:eastAsia="zh-CN"/>
              </w:rPr>
              <w:t>：</w:t>
            </w:r>
            <w:r>
              <w:rPr>
                <w:rFonts w:hint="eastAsia" w:eastAsia="仿宋_GB2312"/>
                <w:szCs w:val="21"/>
              </w:rPr>
              <w:t>30至11月14日18</w:t>
            </w:r>
            <w:r>
              <w:rPr>
                <w:rFonts w:hint="eastAsia" w:eastAsia="仿宋_GB2312"/>
                <w:szCs w:val="21"/>
                <w:lang w:eastAsia="zh-CN"/>
              </w:rPr>
              <w:t>：</w:t>
            </w:r>
            <w:r>
              <w:rPr>
                <w:rFonts w:hint="eastAsia" w:eastAsia="仿宋_GB2312"/>
                <w:szCs w:val="21"/>
              </w:rPr>
              <w:t>00动火作业许可证，申请单位：四川五色石公司外协队，动火级别：2级，作业内容：钢筋焊接，作业地点：3号洞下游、4号洞上游，主要安全措施10项，动火人、监火人、动火负责人、初审人、项目部安环部人员均签名并同意实施。查见项目部2024年8月20日对动火作业人员安全培训登记表、安全考试题、安全培训考核表、签字表等有关记录。查见项目部2024年9月26日发布的《关于明确动火作业相关人员的通知》（项目安环〔2024〕51号）文件，规定各作业队实际动火人员需持有特殊工种作业证，明确了动火人员、监火人员、动火负责人、动火审批人员的职责。</w:t>
            </w:r>
          </w:p>
          <w:p w14:paraId="415EC7C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2.查见项目部焊接作业等现场，动火作业前，对作业现场的可燃物进行清理。</w:t>
            </w:r>
          </w:p>
          <w:p w14:paraId="6C237D5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3.查见焊接作业等现场，动火作业现场配备了灭火器。 </w:t>
            </w:r>
          </w:p>
          <w:p w14:paraId="288BDD6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4.查见动火现场，项目部作业后对现场进行了安全检查确认。</w:t>
            </w:r>
          </w:p>
          <w:p w14:paraId="18B982D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1FDC9A4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1.抽查项目部《动火安全作业证》记录，动火时间：2024年11月21日8</w:t>
            </w:r>
            <w:r>
              <w:rPr>
                <w:rFonts w:hint="eastAsia" w:eastAsia="仿宋_GB2312"/>
                <w:szCs w:val="21"/>
                <w:lang w:eastAsia="zh-CN"/>
              </w:rPr>
              <w:t>：</w:t>
            </w:r>
            <w:r>
              <w:rPr>
                <w:rFonts w:hint="eastAsia" w:eastAsia="仿宋_GB2312"/>
                <w:szCs w:val="21"/>
              </w:rPr>
              <w:t>00至25日16</w:t>
            </w:r>
            <w:r>
              <w:rPr>
                <w:rFonts w:hint="eastAsia" w:eastAsia="仿宋_GB2312"/>
                <w:szCs w:val="21"/>
                <w:lang w:eastAsia="zh-CN"/>
              </w:rPr>
              <w:t>：</w:t>
            </w:r>
            <w:r>
              <w:rPr>
                <w:rFonts w:hint="eastAsia" w:eastAsia="仿宋_GB2312"/>
                <w:szCs w:val="21"/>
              </w:rPr>
              <w:t xml:space="preserve">00，申请单位：机械队，动火方式：电焊焊接，安全措施12项，作业单位负责人、现场安全监护人、项目工区管理人员、项目部安全部负责人、安全总监均签名同意进行动火作业，采取可靠的防火措施，安排专人监护。 </w:t>
            </w:r>
          </w:p>
          <w:p w14:paraId="6D17E73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2.查见项目部焊接作业等现场，动火作业前，对作业现场的可燃物进行清理。   </w:t>
            </w:r>
          </w:p>
          <w:p w14:paraId="490E1D1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3.查见焊接作业等现场，动火作业现场配备了灭火器。</w:t>
            </w:r>
          </w:p>
          <w:p w14:paraId="3D7FF6B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4.查见动火现场，作业后，项目部对现场进行了安全检查确认。</w:t>
            </w:r>
          </w:p>
          <w:p w14:paraId="7128BD1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0DEE46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05" w:type="dxa"/>
            <w:tcBorders>
              <w:tl2br w:val="nil"/>
              <w:tr2bl w:val="nil"/>
            </w:tcBorders>
            <w:shd w:val="clear" w:color="auto" w:fill="FFFFFF"/>
            <w:vAlign w:val="center"/>
          </w:tcPr>
          <w:p w14:paraId="7847052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17</w:t>
            </w:r>
            <w:r>
              <w:rPr>
                <w:rFonts w:hint="eastAsia" w:eastAsia="仿宋_GB2312"/>
                <w:b/>
                <w:szCs w:val="21"/>
              </w:rPr>
              <w:t>）</w:t>
            </w:r>
          </w:p>
        </w:tc>
        <w:tc>
          <w:tcPr>
            <w:tcW w:w="2211" w:type="dxa"/>
            <w:tcBorders>
              <w:tl2br w:val="nil"/>
              <w:tr2bl w:val="nil"/>
            </w:tcBorders>
            <w:shd w:val="clear" w:color="auto" w:fill="FFFFFF"/>
            <w:vAlign w:val="center"/>
          </w:tcPr>
          <w:p w14:paraId="579D143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危险化学品作业</w:t>
            </w:r>
          </w:p>
        </w:tc>
        <w:tc>
          <w:tcPr>
            <w:tcW w:w="2788" w:type="dxa"/>
            <w:tcBorders>
              <w:tl2br w:val="nil"/>
              <w:tr2bl w:val="nil"/>
            </w:tcBorders>
            <w:shd w:val="clear" w:color="auto" w:fill="FFFFFF"/>
            <w:vAlign w:val="center"/>
          </w:tcPr>
          <w:p w14:paraId="401C54A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17</w:t>
            </w:r>
            <w:r>
              <w:rPr>
                <w:rFonts w:hint="eastAsia" w:eastAsia="仿宋_GB2312"/>
                <w:szCs w:val="21"/>
              </w:rPr>
              <w:t>）危险化学品安全作业</w:t>
            </w:r>
          </w:p>
          <w:p w14:paraId="19E91F2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在采购、运输、储存炸药及有毒有害等危险化学品前，应按当地公安部门的有关规定提出申请，经批准后方可进行。</w:t>
            </w:r>
          </w:p>
          <w:p w14:paraId="1F5CFEC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严格执行危险化学品领用、退库制度，并做好记录。</w:t>
            </w:r>
          </w:p>
          <w:p w14:paraId="4DA5CE9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贮存库房及场所应符合要求，并安排专人妥善管理，严禁现场违规存放危险化学品，严禁危险化学品丢失。</w:t>
            </w:r>
          </w:p>
          <w:p w14:paraId="6CF32B3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化学清洗作业应编制安全技术措施，经审批后，清洗前进行安全技术交底。</w:t>
            </w:r>
          </w:p>
          <w:p w14:paraId="47CE4F0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使用危险化学品时应做好相应的个人防护措施，严格遵守安全操作规程。</w:t>
            </w:r>
          </w:p>
          <w:p w14:paraId="50B9817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化学清洗的废液排放应符合GB 897</w:t>
            </w:r>
            <w:r>
              <w:rPr>
                <w:rFonts w:hint="default" w:eastAsia="仿宋_GB2312"/>
                <w:strike/>
                <w:szCs w:val="21"/>
              </w:rPr>
              <w:t>8</w:t>
            </w:r>
            <w:r>
              <w:rPr>
                <w:rFonts w:hint="eastAsia" w:eastAsia="仿宋_GB2312"/>
                <w:szCs w:val="21"/>
              </w:rPr>
              <w:t>的规定。</w:t>
            </w:r>
          </w:p>
        </w:tc>
        <w:tc>
          <w:tcPr>
            <w:tcW w:w="2767" w:type="dxa"/>
            <w:tcBorders>
              <w:tl2br w:val="nil"/>
              <w:tr2bl w:val="nil"/>
            </w:tcBorders>
            <w:shd w:val="clear" w:color="auto" w:fill="FFFFFF"/>
            <w:vAlign w:val="center"/>
          </w:tcPr>
          <w:p w14:paraId="77A7F96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）在采购、运输、储存炸药及有毒有害等危险化学品前，未按当地公安部门的有关规定提出申请，或未经批准后进行，扣3分/处。</w:t>
            </w:r>
          </w:p>
          <w:p w14:paraId="0218FD4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）未严格执行危险化学品领用、退库制度，扣5分/处。</w:t>
            </w:r>
          </w:p>
          <w:p w14:paraId="13BA550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）贮存库房及场所不符合要求，未安排专人妥善管理，或现场违规存放危险化学品，扣3分/处；危险化学品丢失，扣5分。</w:t>
            </w:r>
          </w:p>
          <w:p w14:paraId="6E5DCB0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）化学清洗作业未编制安全技术措施，扣3分；清洗前未进行安全技术交底，扣1分。</w:t>
            </w:r>
          </w:p>
          <w:p w14:paraId="1F42032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）使用危险化学品时未做好相应的个人防护措施，或未严格遵守安全操作规程，扣1分/人。</w:t>
            </w:r>
          </w:p>
          <w:p w14:paraId="42802A6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）化学清洗的废液排放不符合GB 8978的规定，扣3分。</w:t>
            </w:r>
          </w:p>
        </w:tc>
        <w:tc>
          <w:tcPr>
            <w:tcW w:w="975" w:type="dxa"/>
            <w:tcBorders>
              <w:tl2br w:val="nil"/>
              <w:tr2bl w:val="nil"/>
            </w:tcBorders>
            <w:shd w:val="clear" w:color="auto" w:fill="FFFFFF"/>
            <w:vAlign w:val="center"/>
          </w:tcPr>
          <w:p w14:paraId="49E7FB4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639F934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67043E25">
            <w:pPr>
              <w:keepNext w:val="0"/>
              <w:keepLines w:val="0"/>
              <w:suppressLineNumbers w:val="0"/>
              <w:spacing w:before="0" w:beforeAutospacing="0" w:after="0" w:afterAutospacing="0"/>
              <w:ind w:left="0" w:right="0" w:firstLine="210" w:firstLineChars="100"/>
              <w:rPr>
                <w:rFonts w:hint="default" w:eastAsia="仿宋_GB2312"/>
                <w:szCs w:val="21"/>
                <w:lang w:val="en-US" w:eastAsia="zh-CN"/>
              </w:rPr>
            </w:pPr>
          </w:p>
          <w:p w14:paraId="7476F5A2">
            <w:pPr>
              <w:keepNext w:val="0"/>
              <w:keepLines w:val="0"/>
              <w:suppressLineNumbers w:val="0"/>
              <w:spacing w:before="0" w:beforeAutospacing="0" w:after="0" w:afterAutospacing="0"/>
              <w:ind w:left="0" w:right="0" w:firstLine="210" w:firstLineChars="100"/>
              <w:rPr>
                <w:rFonts w:hint="eastAsia" w:eastAsia="仿宋_GB2312"/>
                <w:szCs w:val="21"/>
                <w:lang w:val="en-US" w:eastAsia="zh-CN"/>
              </w:rPr>
            </w:pPr>
            <w:r>
              <w:rPr>
                <w:rFonts w:hint="eastAsia" w:eastAsia="仿宋_GB2312"/>
                <w:szCs w:val="21"/>
                <w:lang w:val="en-US" w:eastAsia="zh-CN"/>
              </w:rPr>
              <w:t>截至现场查评期间，未见爆破、有毒有害危险化学品进行作业。</w:t>
            </w:r>
          </w:p>
          <w:p w14:paraId="4A25EDE5">
            <w:pPr>
              <w:keepNext w:val="0"/>
              <w:keepLines w:val="0"/>
              <w:suppressLineNumbers w:val="0"/>
              <w:spacing w:before="0" w:beforeAutospacing="0" w:after="0" w:afterAutospacing="0"/>
              <w:ind w:left="0" w:right="0" w:firstLine="210" w:firstLineChars="100"/>
              <w:rPr>
                <w:rFonts w:hint="default" w:eastAsia="仿宋_GB2312"/>
                <w:szCs w:val="21"/>
                <w:lang w:val="en-US" w:eastAsia="zh-CN"/>
              </w:rPr>
            </w:pPr>
            <w:r>
              <w:rPr>
                <w:rFonts w:hint="eastAsia" w:eastAsia="仿宋_GB2312"/>
                <w:szCs w:val="21"/>
                <w:lang w:val="en-US" w:eastAsia="zh-CN"/>
              </w:rPr>
              <w:t>各施工</w:t>
            </w:r>
            <w:r>
              <w:rPr>
                <w:rFonts w:hint="eastAsia" w:eastAsia="仿宋_GB2312"/>
                <w:szCs w:val="21"/>
              </w:rPr>
              <w:t>项目部使用的炸药由足木足公司以合同形式委托阿坝州金盾爆破有限公司实施爆破作业，足木足公司、施工项目部、阿坝州金盾爆破有限公司三方签订有《爆破服务协议》（合同编号：SDSJ/BL-</w:t>
            </w:r>
            <w:r>
              <w:rPr>
                <w:rFonts w:hint="eastAsia" w:eastAsia="仿宋_GB2312"/>
                <w:szCs w:val="21"/>
                <w:lang w:eastAsia="zh-CN"/>
              </w:rPr>
              <w:t>〔2021〕</w:t>
            </w:r>
            <w:r>
              <w:rPr>
                <w:rFonts w:hint="eastAsia" w:eastAsia="仿宋_GB2312"/>
                <w:szCs w:val="21"/>
              </w:rPr>
              <w:t>-采-001），</w:t>
            </w:r>
            <w:r>
              <w:rPr>
                <w:rFonts w:hint="eastAsia" w:eastAsia="仿宋_GB2312"/>
                <w:szCs w:val="21"/>
                <w:lang w:val="en-US" w:eastAsia="zh-CN"/>
              </w:rPr>
              <w:t>其对于炸药的</w:t>
            </w:r>
            <w:r>
              <w:rPr>
                <w:rFonts w:hint="eastAsia" w:eastAsia="仿宋_GB2312"/>
                <w:szCs w:val="21"/>
              </w:rPr>
              <w:t>采购、运输、储存</w:t>
            </w:r>
            <w:r>
              <w:rPr>
                <w:rFonts w:hint="eastAsia" w:eastAsia="仿宋_GB2312"/>
                <w:szCs w:val="21"/>
                <w:lang w:eastAsia="zh-CN"/>
              </w:rPr>
              <w:t>、</w:t>
            </w:r>
            <w:r>
              <w:rPr>
                <w:rFonts w:hint="eastAsia" w:eastAsia="仿宋_GB2312"/>
                <w:szCs w:val="21"/>
              </w:rPr>
              <w:t>领用、退库</w:t>
            </w:r>
            <w:r>
              <w:rPr>
                <w:rFonts w:hint="eastAsia" w:eastAsia="仿宋_GB2312"/>
                <w:szCs w:val="21"/>
                <w:lang w:val="en-US" w:eastAsia="zh-CN"/>
              </w:rPr>
              <w:t>等有较详细的制度程序，并接受当地公安部门的监督及审批。</w:t>
            </w:r>
          </w:p>
          <w:p w14:paraId="7BE3003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lang w:val="en-US" w:eastAsia="zh-CN"/>
              </w:rPr>
              <w:t>经问询，查评期内本项目暂不涉及化学清洗作业</w:t>
            </w:r>
            <w:r>
              <w:rPr>
                <w:rFonts w:hint="eastAsia" w:eastAsia="仿宋_GB2312"/>
                <w:szCs w:val="21"/>
              </w:rPr>
              <w:t>。</w:t>
            </w:r>
          </w:p>
          <w:p w14:paraId="4E8CE30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4FF11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90BF21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18</w:t>
            </w:r>
            <w:r>
              <w:rPr>
                <w:rFonts w:hint="eastAsia" w:eastAsia="仿宋_GB2312"/>
                <w:b/>
                <w:szCs w:val="21"/>
              </w:rPr>
              <w:t>）</w:t>
            </w:r>
          </w:p>
        </w:tc>
        <w:tc>
          <w:tcPr>
            <w:tcW w:w="2211" w:type="dxa"/>
            <w:tcBorders>
              <w:tl2br w:val="nil"/>
              <w:tr2bl w:val="nil"/>
            </w:tcBorders>
            <w:shd w:val="clear" w:color="auto" w:fill="FFFFFF"/>
            <w:vAlign w:val="center"/>
          </w:tcPr>
          <w:p w14:paraId="2A53D27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模板工程及支撑</w:t>
            </w:r>
          </w:p>
          <w:p w14:paraId="6CBF200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体系作业</w:t>
            </w:r>
          </w:p>
        </w:tc>
        <w:tc>
          <w:tcPr>
            <w:tcW w:w="2788" w:type="dxa"/>
            <w:tcBorders>
              <w:tl2br w:val="nil"/>
              <w:tr2bl w:val="nil"/>
            </w:tcBorders>
            <w:shd w:val="clear" w:color="auto" w:fill="FFFFFF"/>
            <w:vAlign w:val="center"/>
          </w:tcPr>
          <w:p w14:paraId="7B3DDC0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18</w:t>
            </w:r>
            <w:r>
              <w:rPr>
                <w:rFonts w:hint="eastAsia" w:eastAsia="仿宋_GB2312"/>
                <w:szCs w:val="21"/>
              </w:rPr>
              <w:t>）模板工程及支撑体系作业</w:t>
            </w:r>
          </w:p>
          <w:p w14:paraId="0F2FE1A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编制模板工程施工方案时，支撑体系应经过设计计算，其稳定性和承载力应满足施工要求。</w:t>
            </w:r>
          </w:p>
          <w:p w14:paraId="3AEF773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模板工程及支撑体系经验收合格后，方可进行下一道工序施工。混凝土浇筑过程中，安排专人看护，防止跑模、爆模、崩仓或坍塌。</w:t>
            </w:r>
          </w:p>
          <w:p w14:paraId="0FBC51E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应建立并落实拆模审批制度，按照混凝土强度，严格控制拆模时间。</w:t>
            </w:r>
          </w:p>
          <w:p w14:paraId="469E6F6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拆模人员应佩戴安全带、安全绳，安全带、保险绳不得系挂在正在拆除的模板上。拆模时应设置警戒区域，并安排专人监护。</w:t>
            </w:r>
          </w:p>
          <w:p w14:paraId="472542A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采用起重设备进行模板吊装、拆除时，应严格遵守起重作业安全技术规程。</w:t>
            </w:r>
          </w:p>
        </w:tc>
        <w:tc>
          <w:tcPr>
            <w:tcW w:w="2767" w:type="dxa"/>
            <w:tcBorders>
              <w:tl2br w:val="nil"/>
              <w:tr2bl w:val="nil"/>
            </w:tcBorders>
            <w:shd w:val="clear" w:color="auto" w:fill="FFFFFF"/>
            <w:vAlign w:val="center"/>
          </w:tcPr>
          <w:p w14:paraId="7B7BA26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）施工单位未编制模板工程作业指导书或专项方案，扣3分；支撑体系未经过设计计算，或其稳定性和承载力不满足施工要求，扣2分/处。</w:t>
            </w:r>
          </w:p>
          <w:p w14:paraId="5112A5D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）模板工程及支撑体系未经验收合格，进行下一道工序施工，扣2分/处；混凝土浇筑过程中，未安排专人看护，发生跑模、崩仓、爆模或坍塌现象，扣3分/处。</w:t>
            </w:r>
          </w:p>
          <w:p w14:paraId="5371AB6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）未建立并落实拆模审批制度，扣3分；按照混凝土强度，未严格控制拆模时间，扣2分/处。</w:t>
            </w:r>
          </w:p>
          <w:p w14:paraId="4AC8ACD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）拆模人员未正确佩戴安全带、安全绳，扣1分/人；拆模时未设置警戒区域，或无专人监护，扣1分/处。</w:t>
            </w:r>
          </w:p>
          <w:p w14:paraId="0F9C611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）采用起重设备进行模板吊装、拆除时，未严格遵守起重作业安全技术规程，按照起重作业考核。</w:t>
            </w:r>
          </w:p>
        </w:tc>
        <w:tc>
          <w:tcPr>
            <w:tcW w:w="975" w:type="dxa"/>
            <w:tcBorders>
              <w:tl2br w:val="nil"/>
              <w:tr2bl w:val="nil"/>
            </w:tcBorders>
            <w:shd w:val="clear" w:color="auto" w:fill="FFFFFF"/>
            <w:vAlign w:val="center"/>
          </w:tcPr>
          <w:p w14:paraId="7D45A22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736A49C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4F9CECC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52352D0B">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5D0DDE27">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7810723B">
            <w:pPr>
              <w:keepNext w:val="0"/>
              <w:keepLines w:val="0"/>
              <w:suppressLineNumbers w:val="0"/>
              <w:spacing w:before="0" w:beforeAutospacing="0" w:after="0" w:afterAutospacing="0"/>
              <w:ind w:left="0" w:right="0" w:firstLine="210" w:firstLineChars="100"/>
              <w:rPr>
                <w:rFonts w:hint="default" w:ascii="宋体"/>
                <w:b/>
                <w:szCs w:val="21"/>
              </w:rPr>
            </w:pPr>
            <w:r>
              <w:rPr>
                <w:rFonts w:hint="eastAsia" w:eastAsia="仿宋_GB2312"/>
                <w:szCs w:val="21"/>
              </w:rPr>
              <w:t>不涉及。</w:t>
            </w:r>
          </w:p>
          <w:p w14:paraId="29FB2923">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2365E62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173C2A9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A3B697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1.查见项目部关于引水隧洞混凝土衬砌专项施工方案》(文函编号</w:t>
            </w:r>
            <w:r>
              <w:rPr>
                <w:rFonts w:hint="eastAsia" w:eastAsia="仿宋_GB2312"/>
                <w:szCs w:val="21"/>
                <w:lang w:eastAsia="zh-CN"/>
              </w:rPr>
              <w:t>：</w:t>
            </w:r>
            <w:r>
              <w:rPr>
                <w:rFonts w:hint="eastAsia" w:eastAsia="仿宋_GB2312"/>
                <w:szCs w:val="21"/>
              </w:rPr>
              <w:t xml:space="preserve"> SD5-6/BLC04/ETV135/2024)</w:t>
            </w:r>
            <w:r>
              <w:rPr>
                <w:rFonts w:hint="eastAsia" w:eastAsia="仿宋_GB2312"/>
                <w:szCs w:val="21"/>
                <w:lang w:eastAsia="zh-CN"/>
              </w:rPr>
              <w:t>、</w:t>
            </w:r>
            <w:r>
              <w:rPr>
                <w:rFonts w:hint="eastAsia" w:eastAsia="仿宋_GB2312"/>
                <w:szCs w:val="21"/>
              </w:rPr>
              <w:t>《尾水调压室混凝土衬砌专项施工方案》 (SD5-6/BLco4/ETI/191/2024)文件，支撑体系经过设计计算，稳定性和承载力满足施工要求。</w:t>
            </w:r>
          </w:p>
          <w:p w14:paraId="544A601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2.查见项目部现场验收记录，模板支撑体系经验收合格后进行后续工序，满足要求，现场无跑模、崩仓、爆模或坍塌现象。 </w:t>
            </w:r>
          </w:p>
          <w:p w14:paraId="4455F68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3.查见项目部落实了拆模审批制度，现场验收合格后拆模。 </w:t>
            </w:r>
          </w:p>
          <w:p w14:paraId="30DE6EA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4.现场暂无拆模作业。</w:t>
            </w:r>
          </w:p>
          <w:p w14:paraId="6047FAE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5.查见项目部现场模板吊装严格遵守起重作业安全技术规程和十不吊规程作业。</w:t>
            </w:r>
          </w:p>
          <w:p w14:paraId="44720C0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644F9CE">
            <w:pPr>
              <w:keepNext w:val="0"/>
              <w:keepLines w:val="0"/>
              <w:numPr>
                <w:ilvl w:val="0"/>
                <w:numId w:val="5"/>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抽查</w:t>
            </w:r>
            <w:r>
              <w:rPr>
                <w:rFonts w:hint="default" w:eastAsia="仿宋_GB2312"/>
                <w:szCs w:val="21"/>
              </w:rPr>
              <w:t>项目部《泄洪放空洞工作闸室混凝土浇筑专项施工方案》（经专家论证）的批复</w:t>
            </w:r>
            <w:r>
              <w:rPr>
                <w:rFonts w:hint="eastAsia" w:eastAsia="仿宋_GB2312"/>
                <w:szCs w:val="21"/>
              </w:rPr>
              <w:t>（</w:t>
            </w:r>
            <w:r>
              <w:rPr>
                <w:rFonts w:hint="default" w:eastAsia="仿宋_GB2312"/>
                <w:szCs w:val="21"/>
              </w:rPr>
              <w:t>文件编号：ETI/SD7-8/BLC02/187/2024</w:t>
            </w:r>
            <w:r>
              <w:rPr>
                <w:rFonts w:hint="eastAsia" w:eastAsia="仿宋_GB2312"/>
                <w:szCs w:val="21"/>
              </w:rPr>
              <w:t>）</w:t>
            </w:r>
            <w:r>
              <w:rPr>
                <w:rFonts w:hint="default" w:eastAsia="仿宋_GB2312"/>
                <w:szCs w:val="21"/>
              </w:rPr>
              <w:t>，支撑体系经过设计计算，稳定性和承载力满足施工要求。</w:t>
            </w:r>
          </w:p>
          <w:p w14:paraId="7F303EA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 xml:space="preserve">项目部现场验收记录，模板支撑体系经验收合格后进行后续工序，满足要求，现场无跑模、崩仓、爆模或坍塌现象。 </w:t>
            </w:r>
          </w:p>
          <w:p w14:paraId="78E19A2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项目部落实了拆模审批制度，现场验收合格后拆模。</w:t>
            </w:r>
          </w:p>
          <w:p w14:paraId="01E407F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 xml:space="preserve">4.现场暂无拆模作业。 </w:t>
            </w:r>
          </w:p>
          <w:p w14:paraId="241245F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查见</w:t>
            </w:r>
            <w:r>
              <w:rPr>
                <w:rFonts w:hint="default" w:eastAsia="仿宋_GB2312"/>
                <w:szCs w:val="21"/>
              </w:rPr>
              <w:t>项目部现场模板吊装严格遵守起重作业安全技术规程和十不吊规程作业。</w:t>
            </w:r>
          </w:p>
          <w:p w14:paraId="6C12767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B576F0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1.查见项目部编制上报批准的《关于引水隧洞混凝土衬砌底拱滑模施工方案的批复》（编号：ETI/SD10/BLC03/064/2024），支撑体系经过设计计算，稳定性和承载力满足施工要求。 </w:t>
            </w:r>
          </w:p>
          <w:p w14:paraId="044B113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2.查见项目部现场验收记录，模板支撑体系经验收合格后进行后续工序，满足要求，现场无跑模、崩仓、爆模或坍塌现象。</w:t>
            </w:r>
          </w:p>
          <w:p w14:paraId="4EE07B9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3.查见项目部落实了拆模审批制度，现场验收合格后拆模。 </w:t>
            </w:r>
          </w:p>
          <w:p w14:paraId="14F23F6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4.现场暂无拆模作业。</w:t>
            </w:r>
          </w:p>
          <w:p w14:paraId="2C77FDD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5.查见项目部现场模板吊装严格遵守起重作业安全技术规程和十不吊规程作业。  </w:t>
            </w:r>
          </w:p>
          <w:p w14:paraId="1251A7E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1A3F6E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经询问，项目部施工作业不涉及模板工程及支撑体系作业。</w:t>
            </w:r>
          </w:p>
          <w:p w14:paraId="6A42F00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06B682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855676B">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19</w:t>
            </w:r>
            <w:r>
              <w:rPr>
                <w:rFonts w:hint="eastAsia" w:eastAsia="仿宋_GB2312"/>
                <w:b/>
                <w:szCs w:val="21"/>
              </w:rPr>
              <w:t>）</w:t>
            </w:r>
          </w:p>
        </w:tc>
        <w:tc>
          <w:tcPr>
            <w:tcW w:w="2211" w:type="dxa"/>
            <w:tcBorders>
              <w:tl2br w:val="nil"/>
              <w:tr2bl w:val="nil"/>
            </w:tcBorders>
            <w:shd w:val="clear" w:color="auto" w:fill="FFFFFF"/>
            <w:vAlign w:val="center"/>
          </w:tcPr>
          <w:p w14:paraId="2F6D6AB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大型金属（预装配式）结构及机电设备</w:t>
            </w:r>
          </w:p>
          <w:p w14:paraId="13A37EBE">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安装作业</w:t>
            </w:r>
          </w:p>
        </w:tc>
        <w:tc>
          <w:tcPr>
            <w:tcW w:w="2788" w:type="dxa"/>
            <w:tcBorders>
              <w:tl2br w:val="nil"/>
              <w:tr2bl w:val="nil"/>
            </w:tcBorders>
            <w:shd w:val="clear" w:color="auto" w:fill="FFFFFF"/>
            <w:vAlign w:val="center"/>
          </w:tcPr>
          <w:p w14:paraId="0242027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19</w:t>
            </w:r>
            <w:r>
              <w:rPr>
                <w:rFonts w:hint="eastAsia" w:eastAsia="仿宋_GB2312"/>
                <w:szCs w:val="21"/>
              </w:rPr>
              <w:t>）大型金属（预装配式）结构及机电设备安装作业</w:t>
            </w:r>
          </w:p>
          <w:p w14:paraId="39652EA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施工单位应具备相应的资质。</w:t>
            </w:r>
          </w:p>
          <w:p w14:paraId="79BA8E1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施工、加工现场应根据工作及工艺要求实行封闭管理。</w:t>
            </w:r>
          </w:p>
          <w:p w14:paraId="04E9CA4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施工前，应全面检查施工现场、机具设备及安全防护设施等，施工条件应符合安全要求。</w:t>
            </w:r>
          </w:p>
          <w:p w14:paraId="1802731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组装场地应平整，支撑基础应稳固可靠。</w:t>
            </w:r>
          </w:p>
          <w:p w14:paraId="31061D0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焊接、防腐场地照明、通风良好，配备符合要求的消防器材。</w:t>
            </w:r>
          </w:p>
          <w:p w14:paraId="5293C5E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设备安装前应对设备基础质量进行检查验收，经验收合格后方可安装。</w:t>
            </w:r>
          </w:p>
          <w:p w14:paraId="0A1BB8D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吊装时应采用专用吊具。</w:t>
            </w:r>
          </w:p>
          <w:p w14:paraId="648DB62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设备清扫时，应根据设备特点，选择合适的清扫工具及清洗溶剂，防止损坏设备。</w:t>
            </w:r>
          </w:p>
          <w:p w14:paraId="2B914DD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金属结构及设备安装后应进行检查验收，设备及附件处于安全状态。</w:t>
            </w:r>
          </w:p>
        </w:tc>
        <w:tc>
          <w:tcPr>
            <w:tcW w:w="2767" w:type="dxa"/>
            <w:tcBorders>
              <w:tl2br w:val="nil"/>
              <w:tr2bl w:val="nil"/>
            </w:tcBorders>
            <w:shd w:val="clear" w:color="auto" w:fill="FFFFFF"/>
            <w:vAlign w:val="center"/>
          </w:tcPr>
          <w:p w14:paraId="0064AF0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）施工单位资质不符合要求的，扣5分。</w:t>
            </w:r>
          </w:p>
          <w:p w14:paraId="319BDC5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）施工、加工现场未根据工作及工艺要求实行封闭管理，扣3分。</w:t>
            </w:r>
          </w:p>
          <w:p w14:paraId="4361AB6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）施工生产区域未根据工作及工艺要求实行封闭管理，扣2分。</w:t>
            </w:r>
          </w:p>
          <w:p w14:paraId="14FAACC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）施工前，未全面检查施工现场、机具设备及安全防护设施等，或施工条件不符合安全要求，扣1分/处。</w:t>
            </w:r>
          </w:p>
          <w:p w14:paraId="6FC2ED8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）组装场地平整度不符合要求，或支撑基础不稳固可靠，扣1分/处。</w:t>
            </w:r>
          </w:p>
          <w:p w14:paraId="241F972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）焊接、防腐场地照明、通风不符合要求，或未配备符合要求的消防器材，扣1分/处。</w:t>
            </w:r>
          </w:p>
          <w:p w14:paraId="6AF6B31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）设备安装前未对设备基础质量进行检查验收，扣2分/处。</w:t>
            </w:r>
          </w:p>
          <w:p w14:paraId="154095B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）吊装时未采用专用吊具，扣2分。</w:t>
            </w:r>
          </w:p>
          <w:p w14:paraId="69BBDE0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）设备清扫时，未根据设备特点，选择合适的清扫工具及清洗溶剂，扣2分。</w:t>
            </w:r>
          </w:p>
          <w:p w14:paraId="6742736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）金属结构及设备安装后未进行检查验收，或设备及附件处于不安全状态，扣2分/处。</w:t>
            </w:r>
          </w:p>
        </w:tc>
        <w:tc>
          <w:tcPr>
            <w:tcW w:w="975" w:type="dxa"/>
            <w:tcBorders>
              <w:tl2br w:val="nil"/>
              <w:tr2bl w:val="nil"/>
            </w:tcBorders>
            <w:shd w:val="clear" w:color="auto" w:fill="FFFFFF"/>
            <w:vAlign w:val="center"/>
          </w:tcPr>
          <w:p w14:paraId="7B516E8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7E0B5CB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14F16AA5">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0C950766">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4C498429">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3B5FE3E6">
            <w:pPr>
              <w:keepNext w:val="0"/>
              <w:keepLines w:val="0"/>
              <w:suppressLineNumbers w:val="0"/>
              <w:spacing w:before="0" w:beforeAutospacing="0" w:after="0" w:afterAutospacing="0"/>
              <w:ind w:left="0" w:right="0" w:firstLine="210" w:firstLineChars="100"/>
              <w:rPr>
                <w:rFonts w:hint="default" w:ascii="宋体"/>
                <w:b/>
                <w:szCs w:val="21"/>
              </w:rPr>
            </w:pPr>
            <w:r>
              <w:rPr>
                <w:rFonts w:hint="eastAsia" w:eastAsia="仿宋_GB2312"/>
                <w:szCs w:val="21"/>
              </w:rPr>
              <w:t>不涉及。</w:t>
            </w:r>
          </w:p>
          <w:p w14:paraId="68B6C193">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462D082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489DD12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96C8B1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经现场查询，项目部施工不涉及此项作业。</w:t>
            </w:r>
          </w:p>
          <w:p w14:paraId="0421FD9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709DE0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经现场查询，项目部施工不涉及此项作业。</w:t>
            </w:r>
          </w:p>
          <w:p w14:paraId="40975C0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09B350B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经现场查询，项目部施工不涉及此项作业。</w:t>
            </w:r>
          </w:p>
          <w:p w14:paraId="3F2B545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C4F76B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w:t>
            </w:r>
            <w:r>
              <w:rPr>
                <w:rFonts w:hint="default" w:eastAsia="仿宋_GB2312"/>
                <w:szCs w:val="21"/>
              </w:rPr>
              <w:t xml:space="preserve">具备机电工程施工总承包壹级资质。 </w:t>
            </w:r>
          </w:p>
          <w:p w14:paraId="0F8AB7B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2.查见厂房钢结构、蜗壳、钢管的加工作业现场均按要求实行了封闭管理。</w:t>
            </w:r>
          </w:p>
          <w:p w14:paraId="57B6513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3.查见厂房发电机组定子、转子组装区域根据工作及工艺要求实行封闭管理。</w:t>
            </w:r>
          </w:p>
          <w:p w14:paraId="0856F9F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查见项目部</w:t>
            </w:r>
            <w:r>
              <w:rPr>
                <w:rFonts w:hint="default" w:eastAsia="仿宋_GB2312"/>
                <w:szCs w:val="21"/>
              </w:rPr>
              <w:t>每日上班作业前，对施工现场、机具设备及安全防护设施等进行了安全检查。</w:t>
            </w:r>
          </w:p>
          <w:p w14:paraId="0BBF13D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5.查见厂房组装场地平整度、支撑基础稳固可靠。</w:t>
            </w:r>
          </w:p>
          <w:p w14:paraId="3C6862D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6.查见厂房组装现场焊接、防腐场地照明、通风符合要求，配备有符合要求的消防栓、大型灭火器、手持灭火器等消防器材。</w:t>
            </w:r>
          </w:p>
          <w:p w14:paraId="0BA590A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查见</w:t>
            </w:r>
            <w:r>
              <w:rPr>
                <w:rFonts w:hint="default" w:eastAsia="仿宋_GB2312"/>
                <w:szCs w:val="21"/>
              </w:rPr>
              <w:t>厂房机组安装前已对设备基础质量进行检查验收。</w:t>
            </w:r>
          </w:p>
          <w:p w14:paraId="69AA29E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8.厂房机组定子、转子吊装时采用了平衡梁专用吊具。</w:t>
            </w:r>
          </w:p>
          <w:p w14:paraId="4015A23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查见</w:t>
            </w:r>
            <w:r>
              <w:rPr>
                <w:rFonts w:hint="default" w:eastAsia="仿宋_GB2312"/>
                <w:szCs w:val="21"/>
              </w:rPr>
              <w:t>调速器管路、空气冷却器内部管道进行清扫时，根据设备特点，选择</w:t>
            </w:r>
            <w:r>
              <w:rPr>
                <w:rFonts w:hint="eastAsia" w:eastAsia="仿宋_GB2312"/>
                <w:szCs w:val="21"/>
              </w:rPr>
              <w:t>了</w:t>
            </w:r>
            <w:r>
              <w:rPr>
                <w:rFonts w:hint="default" w:eastAsia="仿宋_GB2312"/>
                <w:szCs w:val="21"/>
              </w:rPr>
              <w:t>合适的管路酸洗液进行清洗。</w:t>
            </w:r>
          </w:p>
          <w:p w14:paraId="18FBD22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10.厂房安装过程中的金属结构及设备安装后通过每班安全检查进行检查验收，设备及附件处于安全状态。</w:t>
            </w:r>
          </w:p>
          <w:p w14:paraId="0FBAA77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8B20F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2B94A49">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4.2.3</w:t>
            </w:r>
          </w:p>
        </w:tc>
        <w:tc>
          <w:tcPr>
            <w:tcW w:w="2211" w:type="dxa"/>
            <w:tcBorders>
              <w:tl2br w:val="nil"/>
              <w:tr2bl w:val="nil"/>
            </w:tcBorders>
            <w:shd w:val="clear" w:color="auto" w:fill="FFFFFF"/>
            <w:vAlign w:val="center"/>
          </w:tcPr>
          <w:p w14:paraId="39638792">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岗位达标</w:t>
            </w:r>
          </w:p>
        </w:tc>
        <w:tc>
          <w:tcPr>
            <w:tcW w:w="2788" w:type="dxa"/>
            <w:tcBorders>
              <w:tl2br w:val="nil"/>
              <w:tr2bl w:val="nil"/>
            </w:tcBorders>
            <w:shd w:val="clear" w:color="auto" w:fill="FFFFFF"/>
            <w:vAlign w:val="center"/>
          </w:tcPr>
          <w:p w14:paraId="3A54B69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参建单位的岗位人员配置应满足合同及工程建设安全管理要求。</w:t>
            </w:r>
          </w:p>
          <w:p w14:paraId="5EEDB4C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参建单位应明确从业人员岗位安全职责，并做好交底。</w:t>
            </w:r>
          </w:p>
          <w:p w14:paraId="603DA5D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参建单位应贯彻落实国家有关法律法规、规范标准和电力行业持证上岗相关管理规定和要求。</w:t>
            </w:r>
          </w:p>
          <w:p w14:paraId="380FF7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监理单位应对施工项目部管理人员及特种作业人员进行持证上岗审查和现场监督检查工作。</w:t>
            </w:r>
          </w:p>
          <w:p w14:paraId="579BC31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作业人员应体检合格，经过安全教育培训，合格后方可上岗。</w:t>
            </w:r>
          </w:p>
          <w:p w14:paraId="0D99116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各单位应对本单位人员资格进行跟踪管理。</w:t>
            </w:r>
          </w:p>
          <w:p w14:paraId="443D0BB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施工单位项目主要管理人员变更调整需书面上报建设单位、监理单位，征得建设单位、监理单位同意。</w:t>
            </w:r>
          </w:p>
          <w:p w14:paraId="74F70B8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监理单位需要调整总监理工程师的，应征得建设单位同意并书面通知；需要调整专业监理工程师的，总监理工程师应书面通知建设单位。</w:t>
            </w:r>
          </w:p>
          <w:p w14:paraId="4482F02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参建单位应根据工程进展情况和工程施工强度及时派驻人员进场。</w:t>
            </w:r>
          </w:p>
          <w:p w14:paraId="6E449AA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参建单位管理人员到位标准符合相关管理制度要求。</w:t>
            </w:r>
          </w:p>
        </w:tc>
        <w:tc>
          <w:tcPr>
            <w:tcW w:w="2767" w:type="dxa"/>
            <w:tcBorders>
              <w:tl2br w:val="nil"/>
              <w:tr2bl w:val="nil"/>
            </w:tcBorders>
            <w:shd w:val="clear" w:color="auto" w:fill="FFFFFF"/>
            <w:vAlign w:val="center"/>
          </w:tcPr>
          <w:p w14:paraId="58ECF9B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）参建单位的岗位人员配置应满足合同或工程建设安全管理要求，扣3分。</w:t>
            </w:r>
          </w:p>
          <w:p w14:paraId="1635AD3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）参建单位未明确从业人员岗位安全职责，或未做好交底，扣2分/人。</w:t>
            </w:r>
          </w:p>
          <w:p w14:paraId="2441E90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）作业人员未持证上岗，扣1分/人。</w:t>
            </w:r>
          </w:p>
          <w:p w14:paraId="0F94615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）监理单位未对施工项目部管理人员及特种作业人员进行持证上岗审查或未开展现场监督检查工作，扣3分。</w:t>
            </w:r>
          </w:p>
          <w:p w14:paraId="4A6642B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）作业人员未体检合格，未安全教育培训上岗，扣2分/人。</w:t>
            </w:r>
          </w:p>
          <w:p w14:paraId="501AE5C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）各单位未对本单位人员资格进行跟踪管理，扣2分/人。</w:t>
            </w:r>
          </w:p>
          <w:p w14:paraId="32ED3DE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）施工单位项目主要管理人员变更调整未书面上报建设单位、监理单位，未征得建设单位、监理单位同意，扣2分/人。</w:t>
            </w:r>
          </w:p>
          <w:p w14:paraId="526CE5D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8</w:t>
            </w:r>
            <w:r>
              <w:rPr>
                <w:rFonts w:hint="eastAsia" w:eastAsia="仿宋_GB2312"/>
                <w:szCs w:val="21"/>
              </w:rPr>
              <w:t>）监理单位调整总监理工程师的，未征得建设单位同意并书面通知；调整专业监理工程师的，总监理工程师未书面通知建设单位，扣2分/人。</w:t>
            </w:r>
          </w:p>
          <w:p w14:paraId="36BA4CE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9</w:t>
            </w:r>
            <w:r>
              <w:rPr>
                <w:rFonts w:hint="eastAsia" w:eastAsia="仿宋_GB2312"/>
                <w:szCs w:val="21"/>
              </w:rPr>
              <w:t>）参建单位未根据工程进展情况和工程施工强度及时派驻人员进场，扣3分。</w:t>
            </w:r>
          </w:p>
          <w:p w14:paraId="24255E6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10</w:t>
            </w:r>
            <w:r>
              <w:rPr>
                <w:rFonts w:hint="eastAsia" w:eastAsia="仿宋_GB2312"/>
                <w:szCs w:val="21"/>
              </w:rPr>
              <w:t>）参建单位管理人员到位标准不符合相关管理制度要求，扣3分。</w:t>
            </w:r>
          </w:p>
        </w:tc>
        <w:tc>
          <w:tcPr>
            <w:tcW w:w="975" w:type="dxa"/>
            <w:tcBorders>
              <w:tl2br w:val="nil"/>
              <w:tr2bl w:val="nil"/>
            </w:tcBorders>
            <w:shd w:val="clear" w:color="auto" w:fill="FFFFFF"/>
            <w:vAlign w:val="center"/>
          </w:tcPr>
          <w:p w14:paraId="48A2CA5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2839454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3824385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6092699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6BEA066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C0530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查见项目部配置了满足安全管理要求的的各岗位人员。其中安全监管人员3人，3人持考核合格证，无人员变动，符合要求。</w:t>
            </w:r>
          </w:p>
          <w:p w14:paraId="3E1071CE">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7EACFF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项目部设置了1名兼职安全管理人员，执行建设单位和上级部门相关制度，符合要求。</w:t>
            </w:r>
          </w:p>
          <w:p w14:paraId="26381DC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1DC25B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项目部配置了满足安全管理要求的的各岗位人员。其中安全环保部配置5人，3人持有住建C类证，田文渊，川建安C3（2018）3042524，白露，川建安C3</w:t>
            </w:r>
            <w:r>
              <w:rPr>
                <w:rFonts w:hint="eastAsia" w:eastAsia="仿宋_GB2312"/>
                <w:szCs w:val="21"/>
                <w:lang w:eastAsia="zh-CN"/>
              </w:rPr>
              <w:t>〔2023〕</w:t>
            </w:r>
            <w:r>
              <w:rPr>
                <w:rFonts w:hint="default" w:eastAsia="仿宋_GB2312"/>
                <w:szCs w:val="21"/>
              </w:rPr>
              <w:t>0089557</w:t>
            </w:r>
            <w:r>
              <w:rPr>
                <w:rFonts w:hint="eastAsia" w:eastAsia="仿宋_GB2312"/>
                <w:szCs w:val="21"/>
              </w:rPr>
              <w:t>。</w:t>
            </w:r>
          </w:p>
          <w:p w14:paraId="05A02BC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项目部2023年3月制定了《关于印发巴拉水电站厂区枢纽工程项目经理部安全生产管理责任“一岗一清单”的通知》（安环〔202</w:t>
            </w:r>
            <w:r>
              <w:rPr>
                <w:rFonts w:hint="eastAsia" w:eastAsia="仿宋_GB2312"/>
                <w:szCs w:val="21"/>
              </w:rPr>
              <w:t>4</w:t>
            </w:r>
            <w:r>
              <w:rPr>
                <w:rFonts w:hint="default" w:eastAsia="仿宋_GB2312"/>
                <w:szCs w:val="21"/>
              </w:rPr>
              <w:t>〕014号）明确了人员岗位安全职责。</w:t>
            </w:r>
          </w:p>
          <w:p w14:paraId="6CBB8D7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项目部《特种作业人员信息登记表》现场持证人员电工12人、电焊工14人，高处作业4人，张杰，电工，证书编号：T511622199710169410，有效期2028年7月24日。</w:t>
            </w:r>
          </w:p>
          <w:p w14:paraId="722FD05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不涉及。</w:t>
            </w:r>
          </w:p>
          <w:p w14:paraId="2F58BB6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w:t>
            </w:r>
            <w:r>
              <w:rPr>
                <w:rFonts w:hint="default" w:eastAsia="仿宋_GB2312"/>
                <w:szCs w:val="21"/>
              </w:rPr>
              <w:t>项目部2024年4月24日组织了420人进行了职业健康体检，发现有职业禁忌人员40人并作了调岗或退场处理。</w:t>
            </w:r>
          </w:p>
          <w:p w14:paraId="7A19320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w:t>
            </w:r>
            <w:r>
              <w:rPr>
                <w:rFonts w:hint="default" w:eastAsia="仿宋_GB2312"/>
                <w:szCs w:val="21"/>
              </w:rPr>
              <w:t>.</w:t>
            </w:r>
            <w:r>
              <w:rPr>
                <w:rFonts w:hint="eastAsia" w:eastAsia="仿宋_GB2312"/>
                <w:szCs w:val="21"/>
              </w:rPr>
              <w:t>查见</w:t>
            </w:r>
            <w:r>
              <w:rPr>
                <w:rFonts w:hint="default" w:eastAsia="仿宋_GB2312"/>
                <w:szCs w:val="21"/>
              </w:rPr>
              <w:t>项目部对作业人员均经过安全教育培训上岗并对人员资格进行了动态跟踪管理，每季度上报监理</w:t>
            </w:r>
            <w:r>
              <w:rPr>
                <w:rFonts w:hint="eastAsia" w:eastAsia="仿宋_GB2312"/>
                <w:szCs w:val="21"/>
              </w:rPr>
              <w:t>。</w:t>
            </w:r>
          </w:p>
          <w:p w14:paraId="33A0524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881B98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查见项目部配置了满足安全管理要求的的各岗位人员。其中安全环保部配置5人，均持有住建C类证。</w:t>
            </w:r>
          </w:p>
          <w:p w14:paraId="13B71EF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查见项目部制定了关于修订《巴拉水电站首部枢纽工程项目经理部管理人员作业现场到岗到位制度明确了人员岗位安全职责。</w:t>
            </w:r>
          </w:p>
          <w:p w14:paraId="732B1EE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查见项目部《特种作业人员动态登记表》现场持证人员电工15人、电焊工等特种作业人员26人、高处作业8人，满足要求。</w:t>
            </w:r>
          </w:p>
          <w:p w14:paraId="584C65F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不涉及。</w:t>
            </w:r>
          </w:p>
          <w:p w14:paraId="05F0B8D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5.查见项目部作业人员有经过体检合格，均经过安全教育培训上岗。</w:t>
            </w:r>
          </w:p>
          <w:p w14:paraId="7EEF7FC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w:t>
            </w:r>
            <w:r>
              <w:rPr>
                <w:rFonts w:hint="default" w:eastAsia="仿宋_GB2312"/>
                <w:szCs w:val="21"/>
              </w:rPr>
              <w:t>.</w:t>
            </w:r>
            <w:r>
              <w:rPr>
                <w:rFonts w:hint="eastAsia" w:eastAsia="仿宋_GB2312"/>
                <w:szCs w:val="21"/>
              </w:rPr>
              <w:t>查见项目部对人员资格进行了动态跟踪管理。</w:t>
            </w:r>
          </w:p>
          <w:p w14:paraId="450591D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01B8C6E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项目部配置了满足安全管理要求的的各岗位人员。其中安全环保部配置3人，均持有住建C类证。</w:t>
            </w:r>
          </w:p>
          <w:p w14:paraId="28B2CDE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项目部2024年3月制定了《岗位责任清单》明确了人员岗位安全职责。</w:t>
            </w:r>
          </w:p>
          <w:p w14:paraId="6E90FB4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项目部《特种作业人员信息登记表》现场持证人员电工4人、电焊工5人。查看严军（电焊工，T510727197103092316，有效期2028年3月28日）</w:t>
            </w:r>
            <w:r>
              <w:rPr>
                <w:rFonts w:hint="eastAsia" w:eastAsia="仿宋_GB2312"/>
                <w:szCs w:val="21"/>
              </w:rPr>
              <w:t>。</w:t>
            </w:r>
          </w:p>
          <w:p w14:paraId="4B0552D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不涉及。</w:t>
            </w:r>
          </w:p>
          <w:p w14:paraId="264735C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w:t>
            </w:r>
            <w:r>
              <w:rPr>
                <w:rFonts w:hint="default" w:eastAsia="仿宋_GB2312"/>
                <w:szCs w:val="21"/>
              </w:rPr>
              <w:t>项目部2024年4月26日组织了67人进行了职业健康体检，发现有职业禁忌人员13人并作了退场处理。</w:t>
            </w:r>
          </w:p>
          <w:p w14:paraId="14E6036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w:t>
            </w:r>
            <w:r>
              <w:rPr>
                <w:rFonts w:hint="default" w:eastAsia="仿宋_GB2312"/>
                <w:szCs w:val="21"/>
              </w:rPr>
              <w:t>.</w:t>
            </w:r>
            <w:r>
              <w:rPr>
                <w:rFonts w:hint="eastAsia" w:eastAsia="仿宋_GB2312"/>
                <w:szCs w:val="21"/>
              </w:rPr>
              <w:t>查见</w:t>
            </w:r>
            <w:r>
              <w:rPr>
                <w:rFonts w:hint="default" w:eastAsia="仿宋_GB2312"/>
                <w:szCs w:val="21"/>
              </w:rPr>
              <w:t>项目部对作业人员均经过安全教育培训上岗并对人员资格进行了动态跟踪管理。抽查《巴拉水电站引水隧洞工程项目经理部全员安全生产责任制考核表》考核对象：综合部部长邓婷，2024年12月6日，考核人蒋保东，考核结果：优秀</w:t>
            </w:r>
            <w:r>
              <w:rPr>
                <w:rFonts w:hint="eastAsia" w:eastAsia="仿宋_GB2312"/>
                <w:szCs w:val="21"/>
              </w:rPr>
              <w:t>。</w:t>
            </w:r>
          </w:p>
          <w:p w14:paraId="571E766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6B0B59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项目部配置了满足安全管理要求的的各岗位人员。其中安全环保部配置3人，2人持有住建C类证。王蓉华，专职安全员川建安C3</w:t>
            </w:r>
            <w:r>
              <w:rPr>
                <w:rFonts w:hint="eastAsia" w:eastAsia="仿宋_GB2312"/>
                <w:szCs w:val="21"/>
                <w:lang w:eastAsia="zh-CN"/>
              </w:rPr>
              <w:t>（202</w:t>
            </w:r>
            <w:r>
              <w:rPr>
                <w:rFonts w:hint="eastAsia" w:eastAsia="仿宋_GB2312"/>
                <w:szCs w:val="21"/>
                <w:lang w:val="en-US" w:eastAsia="zh-CN"/>
              </w:rPr>
              <w:t>2</w:t>
            </w:r>
            <w:r>
              <w:rPr>
                <w:rFonts w:hint="eastAsia" w:eastAsia="仿宋_GB2312"/>
                <w:szCs w:val="21"/>
                <w:lang w:eastAsia="zh-CN"/>
              </w:rPr>
              <w:t>）</w:t>
            </w:r>
            <w:r>
              <w:rPr>
                <w:rFonts w:hint="default" w:eastAsia="仿宋_GB2312"/>
                <w:szCs w:val="21"/>
              </w:rPr>
              <w:t>1028592有效期：2025.08.31。</w:t>
            </w:r>
          </w:p>
          <w:p w14:paraId="043344D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项目部2023年3月制定了《关于下发项目部安全管理责任“一岗一清单”的通知》（安环发〔202</w:t>
            </w:r>
            <w:r>
              <w:rPr>
                <w:rFonts w:hint="eastAsia" w:eastAsia="仿宋_GB2312"/>
                <w:szCs w:val="21"/>
              </w:rPr>
              <w:t>3</w:t>
            </w:r>
            <w:r>
              <w:rPr>
                <w:rFonts w:hint="default" w:eastAsia="仿宋_GB2312"/>
                <w:szCs w:val="21"/>
              </w:rPr>
              <w:t>〕010号）明确了人员岗位安全职责。</w:t>
            </w:r>
          </w:p>
          <w:p w14:paraId="3DE49D8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项目部《特种作业人员台账》现场持证人员电工5人、电焊工29人。抽查阳晓玲桥机司机，证书编号：510802197202017344，发证机关：广元市市场监督管理局，有效期2027年7月。</w:t>
            </w:r>
          </w:p>
          <w:p w14:paraId="067D4C4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4.不涉及。</w:t>
            </w:r>
          </w:p>
          <w:p w14:paraId="0FE4AED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w:t>
            </w:r>
            <w:r>
              <w:rPr>
                <w:rFonts w:hint="default" w:eastAsia="仿宋_GB2312"/>
                <w:szCs w:val="21"/>
              </w:rPr>
              <w:t>.</w:t>
            </w:r>
            <w:r>
              <w:rPr>
                <w:rFonts w:hint="eastAsia" w:eastAsia="仿宋_GB2312"/>
                <w:szCs w:val="21"/>
              </w:rPr>
              <w:t>查见</w:t>
            </w:r>
            <w:r>
              <w:rPr>
                <w:rFonts w:hint="default" w:eastAsia="仿宋_GB2312"/>
                <w:szCs w:val="21"/>
              </w:rPr>
              <w:t>项目部2024年4月24日组织了项目部120人进行了职业健康体检，发现有职业禁忌人员10人并作了退场处理。</w:t>
            </w:r>
          </w:p>
          <w:p w14:paraId="53134C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w:t>
            </w:r>
            <w:r>
              <w:rPr>
                <w:rFonts w:hint="default" w:eastAsia="仿宋_GB2312"/>
                <w:szCs w:val="21"/>
              </w:rPr>
              <w:t>.</w:t>
            </w:r>
            <w:r>
              <w:rPr>
                <w:rFonts w:hint="eastAsia" w:eastAsia="仿宋_GB2312"/>
                <w:szCs w:val="21"/>
              </w:rPr>
              <w:t>查见</w:t>
            </w:r>
            <w:r>
              <w:rPr>
                <w:rFonts w:hint="default" w:eastAsia="仿宋_GB2312"/>
                <w:szCs w:val="21"/>
              </w:rPr>
              <w:t>项目部对作业人员均经过安全教育培训上岗并对人员资格进行了动态跟踪管理。</w:t>
            </w:r>
          </w:p>
          <w:p w14:paraId="2658D36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5989C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20869A1">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4.2.4</w:t>
            </w:r>
          </w:p>
        </w:tc>
        <w:tc>
          <w:tcPr>
            <w:tcW w:w="2211" w:type="dxa"/>
            <w:tcBorders>
              <w:tl2br w:val="nil"/>
              <w:tr2bl w:val="nil"/>
            </w:tcBorders>
            <w:shd w:val="clear" w:color="auto" w:fill="FFFFFF"/>
            <w:vAlign w:val="center"/>
          </w:tcPr>
          <w:p w14:paraId="37C902B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相关方管理</w:t>
            </w:r>
          </w:p>
        </w:tc>
        <w:tc>
          <w:tcPr>
            <w:tcW w:w="2788" w:type="dxa"/>
            <w:tcBorders>
              <w:tl2br w:val="nil"/>
              <w:tr2bl w:val="nil"/>
            </w:tcBorders>
            <w:shd w:val="clear" w:color="auto" w:fill="FFFFFF"/>
            <w:vAlign w:val="center"/>
          </w:tcPr>
          <w:p w14:paraId="35799C97">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15792799">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63F0CAC8">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20</w:t>
            </w:r>
          </w:p>
        </w:tc>
        <w:tc>
          <w:tcPr>
            <w:tcW w:w="976" w:type="dxa"/>
            <w:tcBorders>
              <w:tl2br w:val="nil"/>
              <w:tr2bl w:val="nil"/>
            </w:tcBorders>
            <w:shd w:val="clear" w:color="auto" w:fill="FFFFFF"/>
            <w:vAlign w:val="center"/>
          </w:tcPr>
          <w:p w14:paraId="27A04F52">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20</w:t>
            </w:r>
          </w:p>
        </w:tc>
        <w:tc>
          <w:tcPr>
            <w:tcW w:w="3564" w:type="dxa"/>
            <w:tcBorders>
              <w:tl2br w:val="nil"/>
              <w:tr2bl w:val="nil"/>
            </w:tcBorders>
            <w:shd w:val="clear" w:color="auto" w:fill="FFFFFF"/>
            <w:vAlign w:val="center"/>
          </w:tcPr>
          <w:p w14:paraId="4C0FCF82">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10C8EC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AB6A2A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1</w:t>
            </w:r>
            <w:r>
              <w:rPr>
                <w:rFonts w:hint="eastAsia" w:eastAsia="仿宋_GB2312"/>
                <w:b/>
                <w:szCs w:val="21"/>
              </w:rPr>
              <w:t>）</w:t>
            </w:r>
          </w:p>
        </w:tc>
        <w:tc>
          <w:tcPr>
            <w:tcW w:w="2211" w:type="dxa"/>
            <w:tcBorders>
              <w:tl2br w:val="nil"/>
              <w:tr2bl w:val="nil"/>
            </w:tcBorders>
            <w:shd w:val="clear" w:color="auto" w:fill="FFFFFF"/>
            <w:vAlign w:val="center"/>
          </w:tcPr>
          <w:p w14:paraId="6B8B717B">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一般要求</w:t>
            </w:r>
          </w:p>
        </w:tc>
        <w:tc>
          <w:tcPr>
            <w:tcW w:w="2788" w:type="dxa"/>
            <w:tcBorders>
              <w:tl2br w:val="nil"/>
              <w:tr2bl w:val="nil"/>
            </w:tcBorders>
            <w:shd w:val="clear" w:color="auto" w:fill="FFFFFF"/>
            <w:vAlign w:val="center"/>
          </w:tcPr>
          <w:p w14:paraId="5F8D631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）一般要求</w:t>
            </w:r>
          </w:p>
          <w:p w14:paraId="4E1F0FF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参建单位应建立承包商、供应商等相关方管理制度，内容至少包括：资格预审、选择、服务前准备、作业过程、提供的产品、技术服务、表现评估、续用等。</w:t>
            </w:r>
          </w:p>
          <w:p w14:paraId="18B37F4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监理单位应审核分包商资质条件，确保符合国家建筑业企业资质管理和电力行业有关工程分包安全管理的相关规定，并满足合格分包商名录和合同要求。</w:t>
            </w:r>
          </w:p>
        </w:tc>
        <w:tc>
          <w:tcPr>
            <w:tcW w:w="2767" w:type="dxa"/>
            <w:tcBorders>
              <w:tl2br w:val="nil"/>
              <w:tr2bl w:val="nil"/>
            </w:tcBorders>
            <w:shd w:val="clear" w:color="auto" w:fill="FFFFFF"/>
            <w:vAlign w:val="center"/>
          </w:tcPr>
          <w:p w14:paraId="39274BE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）参建单位未建立相关方管理制度，扣1分/单位。</w:t>
            </w:r>
          </w:p>
          <w:p w14:paraId="339850E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）制度涵盖内容不全面，扣1分/单位。</w:t>
            </w:r>
          </w:p>
          <w:p w14:paraId="7563D81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）未对分包商资质进行审查，不得分。</w:t>
            </w:r>
          </w:p>
          <w:p w14:paraId="12671E4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）现场分包商资质不符合规定，扣2分/处。</w:t>
            </w:r>
          </w:p>
        </w:tc>
        <w:tc>
          <w:tcPr>
            <w:tcW w:w="975" w:type="dxa"/>
            <w:tcBorders>
              <w:tl2br w:val="nil"/>
              <w:tr2bl w:val="nil"/>
            </w:tcBorders>
            <w:shd w:val="clear" w:color="auto" w:fill="FFFFFF"/>
            <w:vAlign w:val="center"/>
          </w:tcPr>
          <w:p w14:paraId="1901CEA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560D6D8">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3564" w:type="dxa"/>
            <w:tcBorders>
              <w:tl2br w:val="nil"/>
              <w:tr2bl w:val="nil"/>
            </w:tcBorders>
            <w:shd w:val="clear" w:color="auto" w:fill="FFFFFF"/>
            <w:vAlign w:val="center"/>
          </w:tcPr>
          <w:p w14:paraId="1F1F0CF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5401F6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查见足木足公司执行上级单位《相关方安全管理》（Q/DJSD 2032-2024）制度，内容涵盖管理职责、管理内容及要求（资格预审、选择、服务前准备、作业过程、提供的产品、技术服务）、检查与考核（表现评估、续用）等项，符合要求。</w:t>
            </w:r>
          </w:p>
          <w:p w14:paraId="08010EC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2B9FCA4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查见项目部制定了《相关方安全管理制度》（巴拉监安字〔2022〕005号），明确了相关方职责、对相关方的监督管理等内容和要求，涵盖内容全面，符合要求。</w:t>
            </w:r>
          </w:p>
          <w:p w14:paraId="2C1F8FD6">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51DDC54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执行上级公司《相关方安全管理制度》，符合要求。</w:t>
            </w:r>
          </w:p>
          <w:p w14:paraId="43E5378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B8F81D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1.查见项目部制定了《相关方安全管理制度》（安环〔2024〕029号）</w:t>
            </w:r>
            <w:r>
              <w:rPr>
                <w:rFonts w:hint="eastAsia" w:eastAsia="仿宋_GB2312"/>
                <w:szCs w:val="21"/>
              </w:rPr>
              <w:t>，符合要求。</w:t>
            </w:r>
          </w:p>
          <w:p w14:paraId="5B7417F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项目部制定的《相关方安全管理制度》（安环〔2024〕029号），明确了职责（包括：项目部职责、安全环保部职责、相关方职责、综合管理部职责），相关方管理要求（包括：资格审查、相关方选择、服务前准备、作业过程、提供的产品、技术服务、表现评估、续用等）。</w:t>
            </w:r>
          </w:p>
          <w:p w14:paraId="0FC89EA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3.查见项目部《关于上报厂区枢纽工程已进场协作队伍相关资质的函》（SD5-6/BLC04/ETI/050/2021），项目部对四川特龙达建设工程有限公司等5家分包商的资质进行了审查，审查结果满足要求，并报送监理单位备案。</w:t>
            </w:r>
          </w:p>
          <w:p w14:paraId="1E7A1A9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查见</w:t>
            </w:r>
            <w:r>
              <w:rPr>
                <w:rFonts w:hint="default" w:eastAsia="仿宋_GB2312"/>
                <w:szCs w:val="21"/>
              </w:rPr>
              <w:t>项目部相关方资质材料符合要求，抽查相关方“四川特龙达建设工程有限公司”的资质证书：1）营业执照副本：统一社会信用代码：91510104MA6CFC644W；2）建筑业企业资质证书：证书编号：D351842793，具有水利水电工程施工总承包叁级等多项资质；3）安全生产许可证：编号：（川）JZ安许证字（2020）003629，证书均在有效期内。</w:t>
            </w:r>
          </w:p>
          <w:p w14:paraId="4D5A209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15A11A9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1.查见项目部制定了《相关方安全管理制度》，并于2024年12月8日以《关于印发&lt;巴拉水电站首部枢纽工程项目经理部相关方安全管理制度&gt;的通知》（七巴项发〔2024〕51号）发布。</w:t>
            </w:r>
          </w:p>
          <w:p w14:paraId="6087107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项目部制定的《相关方安全管理制度》（七巴项发〔2024〕51号），明确了职责（包括：项目部职责、安全环保部职责、相关方职责），相关方管理要求（包括：资格审查、相关方选择、服务前准备、作业过程、提供的产品、技术服务、表现评估、续用等），制度涵盖内容全面。</w:t>
            </w:r>
          </w:p>
          <w:p w14:paraId="388F82B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项目部有10家分包商，对每家分包商的资质进行了审查，审查的分包商资质材料包括：营业执照、建筑业企业资质证书、安全生产许可证、安全管理人员资质证书等，经审查资质均符合规定。</w:t>
            </w:r>
          </w:p>
          <w:p w14:paraId="749780D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4.经查阅项目部相关方资质材料</w:t>
            </w:r>
            <w:r>
              <w:rPr>
                <w:rFonts w:hint="eastAsia" w:eastAsia="仿宋_GB2312"/>
                <w:szCs w:val="21"/>
              </w:rPr>
              <w:t>，其</w:t>
            </w:r>
            <w:r>
              <w:rPr>
                <w:rFonts w:hint="default" w:eastAsia="仿宋_GB2312"/>
                <w:szCs w:val="21"/>
              </w:rPr>
              <w:t>符合要求，抽查房屋建筑及装修工程分包商“四川衡睿建设工程有限公司”的资质证书：1）营业执照副本：统一社会信用代码：91511321582168005J；2）建筑业企业资质证书：证书编号：D251414778，具有建筑工程施工总承包二级等多项资质；3）安全生产许可证：编号：（川）JZ安许证字[2014]000139，证书均在有效期内。</w:t>
            </w:r>
          </w:p>
          <w:p w14:paraId="7337E0A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1B2210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1.查见项目部制定了《相关方管理制度》（项目安环〔2023〕035号）。</w:t>
            </w:r>
          </w:p>
          <w:p w14:paraId="69AA434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的《相关方管理制度》（项目安环〔2023〕035号），内容包括：1）总则；2）适用范围；3）主要职责；4）管理要求（包括：4.1评价、选择，4.2分包合同谈判，4.3开工前准备，4.4过程监督，4.5再评价，4.6名录与档案），制度涵盖内容全面。</w:t>
            </w:r>
          </w:p>
          <w:p w14:paraId="43E452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3.查见项目部《关于上报引水隧洞工程项目协作队伍相关资质的函》（SD10/BLC03/ETI/053/2023），项目部对四川海沧建设工程有限公司等3家分包商的资质进行了审查，审查结果满足要求，并报送监理单位备案。</w:t>
            </w:r>
          </w:p>
          <w:p w14:paraId="2946E2D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4.经查阅项目部相关方资质材料，其符合要求，抽查分包商四川海沧建设工程有限公司的营业执照、建筑业企业资质证书、安全生产许可证符合要求，均在有效期内。</w:t>
            </w:r>
          </w:p>
          <w:p w14:paraId="1F7A400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FF8380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1.查见项目部制定了《相关方安全管理制度》（安环发〔2024〕022号）。</w:t>
            </w:r>
          </w:p>
          <w:p w14:paraId="6089F6F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的《相关方安全管理制度》（安环发〔2024〕022号），明确了职责（包括：项目部职责、安全环保部职责、相关方职责、综合管理部职责），相关方管理要求（包括：资格审查、相关方选择、服务前准备、作业过程、提供的产品、技术服务、表现评估、续用等）。</w:t>
            </w:r>
          </w:p>
          <w:p w14:paraId="27D4A28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3.查见项目部目前有3家外协劳务单位（重庆中嵩嘉治建筑工程有限公司、四川奎鸿水利水电建设工程有限公司、四川远光华建筑工程有限公司），项目部对3家外协劳务单位的资质进行了审查，均符合规定。</w:t>
            </w:r>
          </w:p>
          <w:p w14:paraId="236BB00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3家外协劳务单位的资质符合要求。抽查四川远光华建筑工程有限公司的资质证书：1）营业执照副本：统一社会信用代码：91510705MA693R6C2M；2）建筑业企业资质证书：证书编号：D351799456；资质类别及等级：施工劳务不分等级；3）安全生产许可证：编号：（川）JZ安许证字〔2018〕007878，证书均在有效期内。</w:t>
            </w:r>
          </w:p>
          <w:p w14:paraId="754C724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64606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705" w:type="dxa"/>
            <w:tcBorders>
              <w:tl2br w:val="nil"/>
              <w:tr2bl w:val="nil"/>
            </w:tcBorders>
            <w:shd w:val="clear" w:color="auto" w:fill="FFFFFF"/>
            <w:vAlign w:val="center"/>
          </w:tcPr>
          <w:p w14:paraId="07149C0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2</w:t>
            </w:r>
            <w:r>
              <w:rPr>
                <w:rFonts w:hint="eastAsia" w:eastAsia="仿宋_GB2312"/>
                <w:b/>
                <w:szCs w:val="21"/>
              </w:rPr>
              <w:t>）</w:t>
            </w:r>
          </w:p>
        </w:tc>
        <w:tc>
          <w:tcPr>
            <w:tcW w:w="2211" w:type="dxa"/>
            <w:tcBorders>
              <w:tl2br w:val="nil"/>
              <w:tr2bl w:val="nil"/>
            </w:tcBorders>
            <w:shd w:val="clear" w:color="auto" w:fill="FFFFFF"/>
            <w:vAlign w:val="center"/>
          </w:tcPr>
          <w:p w14:paraId="3CB32C5C">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分包管理</w:t>
            </w:r>
          </w:p>
        </w:tc>
        <w:tc>
          <w:tcPr>
            <w:tcW w:w="2788" w:type="dxa"/>
            <w:tcBorders>
              <w:tl2br w:val="nil"/>
              <w:tr2bl w:val="nil"/>
            </w:tcBorders>
            <w:shd w:val="clear" w:color="auto" w:fill="FFFFFF"/>
            <w:vAlign w:val="center"/>
          </w:tcPr>
          <w:p w14:paraId="40B9A18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）分包管理</w:t>
            </w:r>
          </w:p>
          <w:p w14:paraId="2C75DB2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建设单位应审批施工单位申报的工程项目分包计划及申请，严格控制施工单位分包工程范围。</w:t>
            </w:r>
          </w:p>
          <w:p w14:paraId="4064783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监理单位应动态核查进场分包商的人员、机具配备、技术管理等情况。</w:t>
            </w:r>
          </w:p>
          <w:p w14:paraId="696415F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施工单位应将分包商资质、业绩等文件报监理单位审查。</w:t>
            </w:r>
          </w:p>
          <w:p w14:paraId="3FAC867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施工单位负责对分包商的全过程施工安全进行控制。</w:t>
            </w:r>
          </w:p>
          <w:p w14:paraId="58AF713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分包工程不得转包或违法分包。</w:t>
            </w:r>
          </w:p>
          <w:p w14:paraId="5D978A6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发包方应与分包方签订安全协议。</w:t>
            </w:r>
          </w:p>
          <w:p w14:paraId="19A62E9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分包方应与所有人员签订劳动合同，为其从事危险作业的人员办理意外伤害保险。</w:t>
            </w:r>
          </w:p>
        </w:tc>
        <w:tc>
          <w:tcPr>
            <w:tcW w:w="2767" w:type="dxa"/>
            <w:tcBorders>
              <w:tl2br w:val="nil"/>
              <w:tr2bl w:val="nil"/>
            </w:tcBorders>
            <w:shd w:val="clear" w:color="auto" w:fill="FFFFFF"/>
            <w:vAlign w:val="center"/>
          </w:tcPr>
          <w:p w14:paraId="1756638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）建设单位未审批施工单位申报的工程项目分包计划及申请，未控制施工单位分包工程范围，扣1分。</w:t>
            </w:r>
          </w:p>
          <w:p w14:paraId="6833D6A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）监理单位未动态核查进场分包商的人员、机具配备、技术管理等情况的，扣1分。</w:t>
            </w:r>
          </w:p>
          <w:p w14:paraId="27BEA48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）施工单位未将分包商资质、业绩等文件报监理单位审查，扣1分。</w:t>
            </w:r>
          </w:p>
          <w:p w14:paraId="57B9A88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）施工单位未对分包商的全过程施工安全进行控制，扣1分。</w:t>
            </w:r>
          </w:p>
          <w:p w14:paraId="0884123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）分包工程转包或违法分包，不得分。</w:t>
            </w:r>
          </w:p>
          <w:p w14:paraId="4DBAF45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）发包方未与分包方签订安全协议，扣1分。</w:t>
            </w:r>
          </w:p>
          <w:p w14:paraId="183D525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7</w:t>
            </w:r>
            <w:r>
              <w:rPr>
                <w:rFonts w:hint="eastAsia" w:eastAsia="仿宋_GB2312"/>
                <w:szCs w:val="21"/>
              </w:rPr>
              <w:t>）分包方未与人员签订劳动合同，未为其从事危险作业的人员办理意外伤害保险，扣1分/人。</w:t>
            </w:r>
          </w:p>
        </w:tc>
        <w:tc>
          <w:tcPr>
            <w:tcW w:w="975" w:type="dxa"/>
            <w:tcBorders>
              <w:tl2br w:val="nil"/>
              <w:tr2bl w:val="nil"/>
            </w:tcBorders>
            <w:shd w:val="clear" w:color="auto" w:fill="FFFFFF"/>
            <w:vAlign w:val="center"/>
          </w:tcPr>
          <w:p w14:paraId="038D13E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56402F4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776355E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38E3F40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查见足木足公司委托监理单位审批施工单位申报的工程项目分包计划及申请、控制施工单位分包工程范围。</w:t>
            </w:r>
          </w:p>
          <w:p w14:paraId="1C14D043">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6586648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对各施工标段进场的特种作业人员资质及特种设备情况进行了动态核查。如：抽查2024年8月7日的《关于&lt;首部枢纽特种作业人员及特种设备信息台账&gt;的批复》（编号：ETI/SD7-8//BLC02/166/2024），监理单位对水电七八局联合体巴拉项目部上报的《首部枢纽特种作业人员及特种设备信息台账》进行了审核，并提出了审核意见。</w:t>
            </w:r>
          </w:p>
          <w:p w14:paraId="6FCB156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对各标段分包单位的资质进行了审查，查见水电五六局联合体巴拉项目部报送的《关于上报厂区枢纽工程已进场协作队伍相关资质的函》（SD5-6/BLC04/ETI/050/2021），监理单位专业监理工程师进行了审查，总监理工程师进行了审核并备案，符合要求。</w:t>
            </w:r>
          </w:p>
          <w:p w14:paraId="5D0147D7">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52DF62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1F47D62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1EEAC2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1-2.不涉及。</w:t>
            </w:r>
          </w:p>
          <w:p w14:paraId="5C4EE07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3.查见项目部《关于上报厂区枢纽工程已进场协作队伍相关资质的函》（SD5-6/BLC04/ETI/050/2021），项目部对四川特龙达建设工程有限公司等5家分包商的资质报送了监理单位备案。</w:t>
            </w:r>
          </w:p>
          <w:p w14:paraId="5905BA4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4.查见项目部制定了《关于印发&lt;巴拉水电站首部枢纽工程项目经理部工程分包与劳务用工安全管理办法（2022版&gt;的通知》，对外协队伍的全过程施工安全进行控制。</w:t>
            </w:r>
          </w:p>
          <w:p w14:paraId="4BC7099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5.经检查，项目部不存在分包工程转包或违法分包的情况。</w:t>
            </w:r>
          </w:p>
          <w:p w14:paraId="2DC86FC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与外协队伍签订了安全协议，抽查水电五局（甲方）与外协队伍泸州九鼎建筑劳务有限公司（乙方）签订的《安全生产协议》（合同编号：WLLHT-巴拉项目-地下厂房等混凝土劳务分包-〔2023〕-001号），明确了协议期限、甲方的权利和义务、乙方的权利和义务等。</w:t>
            </w:r>
          </w:p>
          <w:p w14:paraId="7D74F16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7.查见项目部督促外协队伍为其从事危险作业的人员办理意外伤害保险。</w:t>
            </w:r>
          </w:p>
          <w:p w14:paraId="0A5E84B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71546A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1-2.不涉及。</w:t>
            </w:r>
          </w:p>
          <w:p w14:paraId="3644520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.查见项目部关于上报二滩国际监理公司《首部枢纽工程施工已进场作业队伍相关资质的涵（SD7-8BLC02/106/2023）》对10家作业队伍进行了报备。</w:t>
            </w:r>
          </w:p>
          <w:p w14:paraId="760BBCD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4.查见项目部制定了《关于印发&lt;巴拉水电站首部枢纽工程项目经理部工程分包与劳务用工安全管理办法（2022版&gt;的通知》，对外协队伍的全过程施工安全进行控制。</w:t>
            </w:r>
          </w:p>
          <w:p w14:paraId="3B579BC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5.经检查，项目部不存在分包工程转包或违法分包的情况。</w:t>
            </w:r>
          </w:p>
          <w:p w14:paraId="2B010DA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与分包方签订了安全生产管理协议，抽查水电七局巴拉水电站项目部（甲方）与房屋建筑及装修工程分包方“四川衡睿建设工程有限公司”签订的《安全生产管理协议》（合同编号：BL2020/C-02-FB（七）-DB-（安）-64），明确了甲方职责和乙方职责。在《房屋建筑及装修工程施工合同》中，也有“安全生产、文明施工及环境保护”的条款内容。</w:t>
            </w:r>
          </w:p>
          <w:p w14:paraId="62763F2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7.查见项目部督促外协队伍为其从事危险作业的人员办理意外伤害保险。</w:t>
            </w:r>
          </w:p>
          <w:p w14:paraId="6D6263F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2A19A33">
            <w:pPr>
              <w:keepNext w:val="0"/>
              <w:keepLines w:val="0"/>
              <w:numPr>
                <w:ilvl w:val="0"/>
                <w:numId w:val="6"/>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3CA57B75">
            <w:pPr>
              <w:keepNext w:val="0"/>
              <w:keepLines w:val="0"/>
              <w:numPr>
                <w:ilvl w:val="0"/>
                <w:numId w:val="6"/>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337E04C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3.查见项目部关于上报二滩国际工程咨询有限公司监理公司《关于上报引水隧洞工程项目协作队伍相关资质的涵》（SD10/BLC03/ETI/053/2023），对3家作业队伍进行了报备。</w:t>
            </w:r>
          </w:p>
          <w:p w14:paraId="0489445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4.查见项目部制定了《施工分包安全管理制度》（项目安环〔2023〕035号），明确了管理职责、分包商的安全准入、安全监督管理等内容和要求，按制度要求对外协队伍的全过程施工安全进行管控。</w:t>
            </w:r>
          </w:p>
          <w:p w14:paraId="2110A55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与分包方签订了安全生产管理协议，抽查水电十局巴拉水电站项目部（甲方）与四川五色石建设工程有限公司签订的《巴拉水电站引水隧洞工程3#施工支洞上下游主洞控制段工程施工安全生产管理协议》，明确了甲方职责和乙方职责。</w:t>
            </w:r>
          </w:p>
          <w:p w14:paraId="16A3B04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6.查见项目部与分包作业人员签订了《工程建设领域简易劳动合同》，明确了劳动合同期限、劳动报酬、工作时间、实名制管理、劳动保护、劳动争议处理等内容。</w:t>
            </w:r>
          </w:p>
          <w:p w14:paraId="20AD898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7.查见项目部督促外协队伍为其从事危险作业的人员办理意外伤害保险。</w:t>
            </w:r>
          </w:p>
          <w:p w14:paraId="3C82BB3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E541FE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不涉及。</w:t>
            </w:r>
          </w:p>
          <w:p w14:paraId="7C5846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w:t>
            </w:r>
            <w:r>
              <w:rPr>
                <w:rFonts w:hint="default" w:eastAsia="仿宋_GB2312"/>
                <w:szCs w:val="21"/>
              </w:rPr>
              <w:t>项目部目前有3家外协劳务单位（重庆中嵩嘉治建筑工程有限公司、四川奎鸿水利水电建设工程有限公司、四川远光华建筑工程有限公司），项目部对3家外协劳务单位的资质进行了审查符合规定。水电五局机电安装项目部没有专业分包队伍。</w:t>
            </w:r>
          </w:p>
          <w:p w14:paraId="61971EB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4-5.查见</w:t>
            </w:r>
            <w:r>
              <w:rPr>
                <w:rFonts w:hint="default" w:eastAsia="仿宋_GB2312"/>
                <w:szCs w:val="21"/>
              </w:rPr>
              <w:t>项目部制定了《分包安全管理制度》（项目安环〔2023〕035号），明确了管理职责、分包安全管理的有关内容和要求，项目部按照分包安全管理制度对外协劳务队伍的全过程施工安全进行管控。</w:t>
            </w:r>
          </w:p>
          <w:p w14:paraId="7D82DCD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w:t>
            </w:r>
            <w:r>
              <w:rPr>
                <w:rFonts w:hint="default" w:eastAsia="仿宋_GB2312"/>
                <w:szCs w:val="21"/>
              </w:rPr>
              <w:t>项目部与外协队伍签订了安全生产协议，抽查水电五局（甲方）与外协队伍四川奎鸿水利水电建设工程有限公司（乙方）签订的《安全生产协议》（合同编号：SDWJ-BL-2023-007），明确了协议期限、甲方的权利和义务、乙方的权利和义务等。</w:t>
            </w:r>
          </w:p>
          <w:p w14:paraId="205F66C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7.查见</w:t>
            </w:r>
            <w:r>
              <w:rPr>
                <w:rFonts w:hint="default" w:eastAsia="仿宋_GB2312"/>
                <w:szCs w:val="21"/>
              </w:rPr>
              <w:t>项目部督促外协队伍为其从事危险作业的人员办理意外伤害保险</w:t>
            </w:r>
            <w:r>
              <w:rPr>
                <w:rFonts w:hint="eastAsia" w:eastAsia="仿宋_GB2312"/>
                <w:szCs w:val="21"/>
              </w:rPr>
              <w:t>。</w:t>
            </w:r>
          </w:p>
          <w:p w14:paraId="06F669D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CBC11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77A60C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3</w:t>
            </w:r>
            <w:r>
              <w:rPr>
                <w:rFonts w:hint="eastAsia" w:eastAsia="仿宋_GB2312"/>
                <w:b/>
                <w:szCs w:val="21"/>
              </w:rPr>
              <w:t>）</w:t>
            </w:r>
          </w:p>
        </w:tc>
        <w:tc>
          <w:tcPr>
            <w:tcW w:w="2211" w:type="dxa"/>
            <w:tcBorders>
              <w:tl2br w:val="nil"/>
              <w:tr2bl w:val="nil"/>
            </w:tcBorders>
            <w:shd w:val="clear" w:color="auto" w:fill="FFFFFF"/>
            <w:vAlign w:val="center"/>
          </w:tcPr>
          <w:p w14:paraId="6CDF94E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监督检查</w:t>
            </w:r>
          </w:p>
        </w:tc>
        <w:tc>
          <w:tcPr>
            <w:tcW w:w="2788" w:type="dxa"/>
            <w:tcBorders>
              <w:tl2br w:val="nil"/>
              <w:tr2bl w:val="nil"/>
            </w:tcBorders>
            <w:shd w:val="clear" w:color="auto" w:fill="FFFFFF"/>
            <w:vAlign w:val="center"/>
          </w:tcPr>
          <w:p w14:paraId="586016E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）监督检查</w:t>
            </w:r>
          </w:p>
          <w:p w14:paraId="795B12D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参建单位按照规定开展相关方的监督检查；动态核查分包管理和用工情况，对分包商人员、机械、工器具等进行安全监督；及时纠正违规行为。</w:t>
            </w:r>
          </w:p>
        </w:tc>
        <w:tc>
          <w:tcPr>
            <w:tcW w:w="2767" w:type="dxa"/>
            <w:tcBorders>
              <w:tl2br w:val="nil"/>
              <w:tr2bl w:val="nil"/>
            </w:tcBorders>
            <w:shd w:val="clear" w:color="auto" w:fill="FFFFFF"/>
            <w:vAlign w:val="center"/>
          </w:tcPr>
          <w:p w14:paraId="35EF0FD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参建单位未按照规定开展相关方的监督检查，扣1分；未动态核查分包管理和用工情况，扣1分；未对分包商人员、机械、工器具等进行安全监督，扣1分；未及时纠正违规行为，扣1分。</w:t>
            </w:r>
          </w:p>
        </w:tc>
        <w:tc>
          <w:tcPr>
            <w:tcW w:w="975" w:type="dxa"/>
            <w:tcBorders>
              <w:tl2br w:val="nil"/>
              <w:tr2bl w:val="nil"/>
            </w:tcBorders>
            <w:shd w:val="clear" w:color="auto" w:fill="FFFFFF"/>
            <w:vAlign w:val="center"/>
          </w:tcPr>
          <w:p w14:paraId="2F403CA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4E644C7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78D6D4C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64AE158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w:t>
            </w:r>
            <w:r>
              <w:rPr>
                <w:rFonts w:hint="eastAsia" w:eastAsia="仿宋_GB2312"/>
                <w:szCs w:val="21"/>
                <w:lang w:val="en-US" w:eastAsia="zh-CN"/>
              </w:rPr>
              <w:t>见</w:t>
            </w:r>
            <w:r>
              <w:rPr>
                <w:rFonts w:hint="eastAsia" w:eastAsia="仿宋_GB2312"/>
                <w:szCs w:val="21"/>
              </w:rPr>
              <w:t>《关于</w:t>
            </w:r>
            <w:r>
              <w:rPr>
                <w:rFonts w:hint="eastAsia" w:eastAsia="仿宋_GB2312"/>
                <w:szCs w:val="21"/>
                <w:lang w:val="en-US" w:eastAsia="zh-CN"/>
              </w:rPr>
              <w:t>巴拉</w:t>
            </w:r>
            <w:r>
              <w:rPr>
                <w:rFonts w:hint="eastAsia" w:eastAsia="仿宋_GB2312"/>
                <w:szCs w:val="21"/>
              </w:rPr>
              <w:t>水电站工程2024年上半年服务单位考核结果的通报》等</w:t>
            </w:r>
            <w:r>
              <w:rPr>
                <w:rFonts w:hint="eastAsia" w:eastAsia="仿宋_GB2312"/>
                <w:szCs w:val="21"/>
                <w:lang w:val="en-US" w:eastAsia="zh-CN"/>
              </w:rPr>
              <w:t>文件</w:t>
            </w:r>
            <w:r>
              <w:rPr>
                <w:rFonts w:hint="eastAsia" w:eastAsia="仿宋_GB2312"/>
                <w:szCs w:val="21"/>
              </w:rPr>
              <w:t>，</w:t>
            </w:r>
            <w:r>
              <w:rPr>
                <w:rFonts w:hint="eastAsia" w:eastAsia="仿宋_GB2312"/>
                <w:szCs w:val="21"/>
                <w:lang w:val="en-US" w:eastAsia="zh-CN"/>
              </w:rPr>
              <w:t>足木足</w:t>
            </w:r>
            <w:r>
              <w:rPr>
                <w:rFonts w:hint="eastAsia" w:eastAsia="仿宋_GB2312"/>
                <w:szCs w:val="21"/>
              </w:rPr>
              <w:t>公司</w:t>
            </w:r>
            <w:r>
              <w:rPr>
                <w:rFonts w:hint="eastAsia" w:eastAsia="仿宋_GB2312"/>
                <w:szCs w:val="21"/>
                <w:lang w:val="en-US" w:eastAsia="zh-CN"/>
              </w:rPr>
              <w:t>联合监理单位，</w:t>
            </w:r>
            <w:r>
              <w:rPr>
                <w:rFonts w:hint="eastAsia" w:eastAsia="仿宋_GB2312"/>
                <w:szCs w:val="21"/>
              </w:rPr>
              <w:t>按规定</w:t>
            </w:r>
            <w:r>
              <w:rPr>
                <w:rFonts w:hint="eastAsia" w:eastAsia="仿宋_GB2312"/>
                <w:szCs w:val="21"/>
                <w:lang w:val="en-US" w:eastAsia="zh-CN"/>
              </w:rPr>
              <w:t>对</w:t>
            </w:r>
            <w:r>
              <w:rPr>
                <w:rFonts w:hint="eastAsia" w:eastAsia="仿宋_GB2312"/>
                <w:szCs w:val="21"/>
              </w:rPr>
              <w:t>相关方</w:t>
            </w:r>
            <w:r>
              <w:rPr>
                <w:rFonts w:hint="eastAsia" w:eastAsia="仿宋_GB2312"/>
                <w:szCs w:val="21"/>
                <w:lang w:val="en-US" w:eastAsia="zh-CN"/>
              </w:rPr>
              <w:t>进行</w:t>
            </w:r>
            <w:r>
              <w:rPr>
                <w:rFonts w:hint="eastAsia" w:eastAsia="仿宋_GB2312"/>
                <w:szCs w:val="21"/>
              </w:rPr>
              <w:t>监督检查与考核，及时纠正违规行为。</w:t>
            </w:r>
          </w:p>
          <w:p w14:paraId="057C0B0D">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2C097A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查见项目部对参建单位按照规定开展了相关方的监督检查，对分包管理和用工情况进行了动态核查，对施工单位的人员、机械、工器具等进行了安全监督并及时纠正违规行为。</w:t>
            </w:r>
          </w:p>
          <w:p w14:paraId="31861E9C">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01510AB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查见项目部参加建设单位监督检查活动。</w:t>
            </w:r>
          </w:p>
          <w:p w14:paraId="1D14AFE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3DACE4D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查见项目部对外协队伍按安全管理相关规定在日常的安全管理、检查和监督。</w:t>
            </w:r>
          </w:p>
          <w:p w14:paraId="2CD4131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查见项目部每季度对外协队伍进行动态安全考核，包括用工人员管理。</w:t>
            </w:r>
          </w:p>
          <w:p w14:paraId="5EED28A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查见项目部对外协队伍的人员、机械、工器具等在日常的安全检查中进行了安全监督，针对检查中发现的违规行为进行了及时的纠正和处罚。</w:t>
            </w:r>
          </w:p>
          <w:p w14:paraId="4B3C891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C63568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项目部对外协队伍按安全管理相关规定在日常的安全管理、检查和监督。</w:t>
            </w:r>
          </w:p>
          <w:p w14:paraId="39FC1EF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项目部每季度对外协队伍进行动态安全考核，包括用工人员管理。</w:t>
            </w:r>
          </w:p>
          <w:p w14:paraId="183D999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项目部对外协队伍的人员、机械、工器具等在日常的安全检查中进行了安全监督，针对检查中发现的违规行为进行了及时的纠正和处罚。</w:t>
            </w:r>
          </w:p>
          <w:p w14:paraId="0E39185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3F683C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1.查见项目部对外协队伍按安全管理相关规定在日常的安全管理、检查和监督。</w:t>
            </w:r>
          </w:p>
          <w:p w14:paraId="1CDBE08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2.查见项目部对外协队伍进行动态安全考核，包括用工人员管理。</w:t>
            </w:r>
          </w:p>
          <w:p w14:paraId="3A426CB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 查见项目部对外协队伍的人员、机械、工器具等在日常的安全检查中进行了安全监督，针对检查中发现的违规行为进行了及时的纠正。</w:t>
            </w:r>
          </w:p>
          <w:p w14:paraId="2152A7F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B027AA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查见项目部对外协队伍按安全管理相关规定在日常的安全管理、检查和监督。</w:t>
            </w:r>
          </w:p>
          <w:p w14:paraId="292772C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查见项目部对外协队伍进行动态安全考核，包括用工人员管理。</w:t>
            </w:r>
          </w:p>
          <w:p w14:paraId="696AA1D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查见项目部对外协队伍的人员、机械、工器具等在日常的安全检查中进行了安全监督，针对检查中发现的违规行为进行了及时的纠正。</w:t>
            </w:r>
          </w:p>
          <w:p w14:paraId="3ACFB0B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0A78EB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5EEFF9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4.3</w:t>
            </w:r>
          </w:p>
        </w:tc>
        <w:tc>
          <w:tcPr>
            <w:tcW w:w="2211" w:type="dxa"/>
            <w:tcBorders>
              <w:tl2br w:val="nil"/>
              <w:tr2bl w:val="nil"/>
            </w:tcBorders>
            <w:shd w:val="clear" w:color="auto" w:fill="FFFFFF"/>
            <w:vAlign w:val="center"/>
          </w:tcPr>
          <w:p w14:paraId="1CCF61C7">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职业健康</w:t>
            </w:r>
          </w:p>
        </w:tc>
        <w:tc>
          <w:tcPr>
            <w:tcW w:w="2788" w:type="dxa"/>
            <w:tcBorders>
              <w:tl2br w:val="nil"/>
              <w:tr2bl w:val="nil"/>
            </w:tcBorders>
            <w:shd w:val="clear" w:color="auto" w:fill="FFFFFF"/>
            <w:vAlign w:val="center"/>
          </w:tcPr>
          <w:p w14:paraId="5AE6CBAF">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6320E1D9">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7F85238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25</w:t>
            </w:r>
          </w:p>
        </w:tc>
        <w:tc>
          <w:tcPr>
            <w:tcW w:w="976" w:type="dxa"/>
            <w:tcBorders>
              <w:tl2br w:val="nil"/>
              <w:tr2bl w:val="nil"/>
            </w:tcBorders>
            <w:shd w:val="clear" w:color="auto" w:fill="FFFFFF"/>
            <w:vAlign w:val="center"/>
          </w:tcPr>
          <w:p w14:paraId="31B13994">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25</w:t>
            </w:r>
          </w:p>
        </w:tc>
        <w:tc>
          <w:tcPr>
            <w:tcW w:w="3564" w:type="dxa"/>
            <w:tcBorders>
              <w:tl2br w:val="nil"/>
              <w:tr2bl w:val="nil"/>
            </w:tcBorders>
            <w:shd w:val="clear" w:color="auto" w:fill="FFFFFF"/>
            <w:vAlign w:val="center"/>
          </w:tcPr>
          <w:p w14:paraId="76FAB183">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4F9D71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BE0D9E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4.3.1</w:t>
            </w:r>
          </w:p>
        </w:tc>
        <w:tc>
          <w:tcPr>
            <w:tcW w:w="2211" w:type="dxa"/>
            <w:tcBorders>
              <w:tl2br w:val="nil"/>
              <w:tr2bl w:val="nil"/>
            </w:tcBorders>
            <w:shd w:val="clear" w:color="auto" w:fill="FFFFFF"/>
            <w:vAlign w:val="center"/>
          </w:tcPr>
          <w:p w14:paraId="5C14645C">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基本要求</w:t>
            </w:r>
          </w:p>
        </w:tc>
        <w:tc>
          <w:tcPr>
            <w:tcW w:w="2788" w:type="dxa"/>
            <w:tcBorders>
              <w:tl2br w:val="nil"/>
              <w:tr2bl w:val="nil"/>
            </w:tcBorders>
            <w:shd w:val="clear" w:color="auto" w:fill="FFFFFF"/>
            <w:vAlign w:val="center"/>
          </w:tcPr>
          <w:p w14:paraId="155AF76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参建单位应为从业人员提供符合职业健康要求的工作环境和条件，为接触职业危害的从业人员提供符合要求的职业病防护用品，建立职业卫生档案和健康监护档案。</w:t>
            </w:r>
          </w:p>
          <w:p w14:paraId="5DD256C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可能发生急性职业危害的工作场所，应设置报警装置，制定应急预案，配置现场急救用品、设备，设置应急撤离通道和必要的泄险区。</w:t>
            </w:r>
          </w:p>
          <w:p w14:paraId="6956FB4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参建单位应按照规定组织职业健康宣传教育，提高从事职业危害岗位人员的安全意识和预防能力。</w:t>
            </w:r>
          </w:p>
          <w:p w14:paraId="48F2085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产生职业病危害的工作场所应设置相应的职业病防护设施，并按照规定进行检查、维护，确保职业病防护设施可靠运行。</w:t>
            </w:r>
          </w:p>
          <w:p w14:paraId="0835D02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职业病防护用品、防护器具应定点存放在安全、便于取用的地方，建立台账，并有专人负责保管，按照规定检验、维护、补充和更换。</w:t>
            </w:r>
          </w:p>
          <w:p w14:paraId="137E97D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组织从业人员进行上岗前、在岗期间、特殊情况应急后和离岗时的职业健康检查，并将检查结果书面告知从业人员并存档。对检查异常的从业人员，应及时就医，并按照规定复查。各单位不应安排未经职业健康检查的从业人员从事接触职业病危害的作业，不应安排有职业禁忌的从业人员从事禁忌作业。</w:t>
            </w:r>
          </w:p>
        </w:tc>
        <w:tc>
          <w:tcPr>
            <w:tcW w:w="2767" w:type="dxa"/>
            <w:tcBorders>
              <w:tl2br w:val="nil"/>
              <w:tr2bl w:val="nil"/>
            </w:tcBorders>
            <w:shd w:val="clear" w:color="auto" w:fill="FFFFFF"/>
            <w:vAlign w:val="center"/>
          </w:tcPr>
          <w:p w14:paraId="7A941E1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）参建单位未为从业人员提供符合职业健康要求的工作环境和条件，未为接触职业危害的从业人员提供符合要求的职业病防护用品，建立职业卫生档案和健康监护档案，扣3分。</w:t>
            </w:r>
          </w:p>
          <w:p w14:paraId="1F537CC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）可能发生急性职业危害的工作场所，未设置报警装置，或未制定应急预案，或未配置现场急救用品、设备，或未设置应急撤离通道和必要的泄险区，扣2分。</w:t>
            </w:r>
          </w:p>
          <w:p w14:paraId="60E5994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）参建单位未按照规定组织职业健康宣传教育，扣1分。</w:t>
            </w:r>
          </w:p>
          <w:p w14:paraId="6337311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）产生职业病危害的工作场所未设置相应的职业病防护设施，未按照规定进行检查、维护，确保职业病防护设施可靠运行，扣2分。</w:t>
            </w:r>
          </w:p>
          <w:p w14:paraId="5762D41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）职业病防护用品、防护器具未定点存放在安全、便于取用的地方，未建立台账，未设置专人负责保管，未按照规定检验、维护、补充和更换，扣1分/处。</w:t>
            </w:r>
          </w:p>
          <w:p w14:paraId="05701C1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参建单位未组织从业人员进行上岗前、在岗期间、特殊情况应急后和离岗时的职业健康检查，未将检查结果书面告知从业人员并存档。未组织检查异常的从业人员及时就医、复查的，扣1分；安排未经职业健康检查的从业人员从事接触职业病危害的作业，安排有职业禁忌的从业人员从事禁忌作业，扣2分。</w:t>
            </w:r>
          </w:p>
        </w:tc>
        <w:tc>
          <w:tcPr>
            <w:tcW w:w="975" w:type="dxa"/>
            <w:tcBorders>
              <w:tl2br w:val="nil"/>
              <w:tr2bl w:val="nil"/>
            </w:tcBorders>
            <w:shd w:val="clear" w:color="auto" w:fill="FFFFFF"/>
            <w:vAlign w:val="center"/>
          </w:tcPr>
          <w:p w14:paraId="38F1DFF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3228EEA1">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6757544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1C4A088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阅足木足公司提供的资料，包括《职业健康管理》（Q/DJSD-ZMZ024-2021）、《劳动者职业健康监护档案（2023年）》、《职业健康体检结果告知书》、《职业危害告知书》、《2024年《职业病防治法》宣传周活动总结》等资料，现场检查办公生活区，符合要求。</w:t>
            </w:r>
          </w:p>
          <w:p w14:paraId="5F370FB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5E62E16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职业健康检查个体报告》《安全劳保领用台账》《2024年职业病防治法宣传周活动开展工作情况》《职业健康管理制度》《劳动合同》《巴拉水电站主体工程监理项目部新进场员工安全三级教育台账（“一人一档”）》《突发职业健康事件专项应急预案》等资料。监理单位在现场配置人员共计58人，经现场查证，项目部每年陆续对员工进行一次职业健康体检、每两年开展一次高原病体检，查证《2024年度职业健康体检（第一批次）人员名单》记录，共计8人参加了体检。查证监理部“关于开展2024年《职业病防治法》宣传周活动的通知”文件，于2024年4月25日至5月1日陆续开展了职业健康知识宣讲、开展了作业人员接触主要职业危害因素学习、开展了典型职业病危害事故相关案例的警示教育等活动。</w:t>
            </w:r>
          </w:p>
          <w:p w14:paraId="126E2B46">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277EE3C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查见项目部《职业卫生防护设施、用品检查表》《职业健康管理办法》《劳动防护用品发放登记表》等资料，符合要求。</w:t>
            </w:r>
          </w:p>
          <w:p w14:paraId="49F486A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4DFAF0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-3.经现场查证，项目部负责的施工作业场所查评期未涉及发生急性职业危害的场所。查见项目部《劳动者个人职业健康监护档案》（人员姓名：唐仕安、唐元学、周攀、杨召安、刘港、黄宗才、彭小明、闵德友、付佑斌、黄强、付强、杨开芳、杨聪、邓建平、苏冲、唐良玖、林呈川，建档时间：2024年6月4日）《职业健康设施和设备台账》《职业卫生防护设施检查记录》《职业卫生防护用品台账》《职业卫生防护用品检查记录》《有毒有害气体、粉尘及噪声检测记录》《安全劳保领用台账》《2024年《职业病防治法》宣传周活动开展工作情况》《职业健康管理制度》《工程建设领域简易劳动合同（朱泽渭、李克强）》《进场人员环境职业健康安全三级教育台账（“一人一档”）》《突发职业危害事故应急预案》等资料，符合要求。</w:t>
            </w:r>
          </w:p>
          <w:p w14:paraId="544B90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现场查证引水隧洞作业场所，可能发生急性职业危害的工作场所，设置报警装置，制定应急预案，配置现场急救用品、设备。查证《职业健康设施和设备台账》包括：洒水车、雾炮机、声屏障、喷淋系统、有毒有害气体检测仪、氡气检测仪、轴流风机、净水器、消毒柜等物品。</w:t>
            </w:r>
          </w:p>
          <w:p w14:paraId="720153E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对产生职业病危害的工作场所设置相应的职业病防护设施，按照规定进行检查、维护，确保职业病防护设施可靠运行。查证项目部2024年1月18日、2月27日、3月21日、4月25日、5月30日、6月27日、7月25日、8月22日、9月26日《职业卫生防护设施检查记录》《职业卫生防护用品检查记录》台账，能够落实日常检查维护工作。</w:t>
            </w:r>
          </w:p>
          <w:p w14:paraId="37FC10F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存档的2023年8月组织开展的人员体检信息记录，对分包队伍四川京大建设公司（开挖六队37人）、（开挖九队42人），四川金宝瓶水利发展公司（开挖二队113人），四川兴天地建设工程公司（开挖八队148人），泸州九鼎建筑劳务公司（混凝土一队163人），四川大域远宸建设公司（开挖五队20人）。查证项目部存档的2024年4月组织开展的人员体检信息记录，对分包队伍河南中斌建设公司（混凝土二队59人），四川仁寿世明商贸公司（开挖二队29人），四川中诚茂源建设公司（反井钻队6人），四川大域远宸建设公司（开挖五队75人），四川新天地建设公司（开挖八队76人），四川京大建设公司（开挖九队22人），四川索安机电工程公司（装修标18人）等，落实了员工体检工作。</w:t>
            </w:r>
          </w:p>
          <w:p w14:paraId="5C24BEE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开展职业健康专项培训的通知（安监部发〔2023〕9号）”文件，于2023年8月1日-16日组织了对职业安全健康法律法规与规范性文件、职业健康管理主体职责与法律责任、职业健康基础管理规范、职业安全健康监护与检查等方面内容的培训。</w:t>
            </w:r>
          </w:p>
          <w:p w14:paraId="08BCB3E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4A4F8FA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-3.查见项目部存档的《劳动者职业健康监护档案》《巴拉水电站首部枢纽工程有毒有害气体浓度检测记录表》《职业健康管理办法》《职业健康检查报告书（2024年5月25日）》《关于调整巴拉水电站首部枢纽工程项目经理部职业健康领导小组的通知》《劳动防护用品发放登记表》《2024年职业健康宣传周活动总结》《外来人员危险告知书》《巴拉水电站首部枢纽工程项目经理部职业健康管理办法》《工程建设领域简易劳动合同（陶锡、张治群）》《巴拉水电站首部枢纽工程项目经理部“一人一档”安全教育培训管理资料》《入场三级安全教育》《职业危害因素告知书》《突发职业危害事故处置方案》等文件记录。</w:t>
            </w:r>
          </w:p>
          <w:p w14:paraId="6946932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经现场查证，项目部负责的施工作业场所查评期未涉及发生急性职业危害的场所。经现场查证，项目部负责的大坝、溢洪洞等施工现场均定期进行了职业危害检测，并将职业危害检测结果存入职业健康档案。查证项目部2022年4月14日制定发布的《巴拉水电站引水隧洞项目安全、职业健康、能源节约与环境保护管理制度汇编》文件，包括：《职业病危害防治责任制》《职业病危害警示与告知制度》《职业健康教育培训制度》《职业病防护设施维护检修制度》《职业病防护用品管理制度》《职业病危害检测及评价管理制度》《劳动者职业健康监护及其档案管理制度》《职业病危害事故处置与报告制度》《岗位职业卫生操作规程》等文件。</w:t>
            </w:r>
          </w:p>
          <w:p w14:paraId="5387C2F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证《巴拉水电站首部枢纽工程项目部职业健康管理工作总结》（2024年12月）文件，查证项目部定期组织开展了危害因素辨识，形成了动态管控清单《职业危害因素管控清单》文件，针对矽尘、电焊烟尘、噪声、振动、低温等主要职业危害因素分部位、定责任人、定措施开展监督管理工作。在人员新入场时，结合项目部职业危害因素辨识清单对新进场人员进行职业健康教育，同时进行职业危害因素告知。并定期针对接触职业危害因素较多得工种如喷浆工、钻工、电焊工等开展专项教育培训工作，结合在日常职业健康管理工作中发现得违章操作、不佩戴防护设施等情况进行警示教育，提升作业人员自我保护意识。本年度项目部累积开展职业专项教育培训10次，累积教育人次358人次。</w:t>
            </w:r>
          </w:p>
          <w:p w14:paraId="1A5047D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证《成都市武侯区第三人民医院职业健康检查总结报告书》（报告日期：2024年5月27日，报告编号：职检2024-第0010号）文件，对该单位接触职业病危害因素的劳动者共计151人进行了职业健康检查；查证《成都市武侯区第三人民医院职业健康检查总结报告书》（报告日期：2024年5月25日，报告编号：职检2024-第0009号）文件，对该单位接触职业病危害因素的劳动者共计182人进行了职业健康检查。</w:t>
            </w:r>
          </w:p>
          <w:p w14:paraId="14E1CEF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35CD9F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-3.查见项目部《劳动者个人职业健康监护档案》《巴拉水电站引水隧洞工程项目职业危害防护设施登记表》《巴拉水电站引水隧洞工程项目职业危害有毒有害气体、粉尘及噪声检测记录》《职业复查告知书》《个人防护用具领用登记表》《劳动用品领用登记表》《引水标2024年《职业病防治法》宣传周活动开展工作情况》《外来人员危险告知书》《巴拉水电站引水隧洞工程项目职业健康管理制度》《工程建设领域简易劳动合同（三扎）》《巴拉水电站引水隧洞工程项目“一人一档”安全教育培训管理资料》《突发职业危害事故应急预案》等资料。查证项目部2024年5月1日建立的分包队伍四川海沧建设工程公司人员罗刚、汤小玲、张定学、孙远奖、何厚龙、王桂香、周国平、周光田、李万存、李林中、刘远春、王加高、洪善海、胡才建、汤加勇、李万功、李林华、闫家军、凡有东、余学有等人《劳动者个人职业健康监护档案》台账，信息内容包括：劳动者个人信息卡、工作场所职业病危害因素检测结果、历次职业健康检查结果及处理情况。</w:t>
            </w:r>
          </w:p>
          <w:p w14:paraId="2C7ABBB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经现场查证，项目部负责的施工作业场所查评期未涉及发生急性职业危害的场所。查证2024年2月10-14日《安全教育记录表》（AQ-C1-19）台账，信息反映出对新入场员工组织开展了二级安全教育，培训内容包含了职业健康知识。查证项目部2024年6月13日对分包队伍四川海沧建设公司、四川五色石建设工程公司作业人员开展的职业健康安全教育培训记录，培训大纲包括：噪声对健康的影响及防范措施、粉尘对健康的影响及防范措施、其他职业健康注意事项、劳动用品分类与正确佩戴等方面内容，参加培训人员共计56人，能够查见签名记录及图片。</w:t>
            </w:r>
          </w:p>
          <w:p w14:paraId="7B808B4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在产生职业病危害的工作场所设置相应的职业病防护设施，按照规定进行检查、维护，确保职业病防护设施可靠运行。查证2024年3月、4月、5月、6月《巴拉水电站引水隧洞工程项目职业危害防护设施登记表》台账，防护设施包括：噪音检测仪、有毒有害气体检测仪、营地外侧喷淋喷雾设施、隧道通风机、正压呼吸器以及防尘口罩、隔音耳塞等，维护保养人：杨兰伟。</w:t>
            </w:r>
          </w:p>
          <w:p w14:paraId="0D6B682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6.查见项目部《职业健康体检人员名单》台账，项目部对分包队伍四川五色石建设工程公司人员142人、四川海沧建设公司人员67人组织进行了体检。</w:t>
            </w:r>
          </w:p>
          <w:p w14:paraId="6C8664E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存档的2024年5月31日对分包队伍四川海沧建设工程公司人员陈正银、瞿加平、李万松、廖良明、潘秀枚《职业复查告知书》，对三郎扎西、王延冰、何光耀、向建云、杨朝正、王树付、郑则华、钟基军、陈军平《职业禁忌告知书》等文件，均由成都市武侯区第三人民医院出具。。</w:t>
            </w:r>
          </w:p>
          <w:p w14:paraId="7ADA8EA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D9F32C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发布的“关于成立巴拉机电安装项目职业健康管理小组的通知（安环发2024（15）号）”文件以及《劳动者职业健康监护及其档案管理制度》文件。经现场查证，项目部于2024年4月24日委托成都市武侯区第三人民医院对120名员工进行了体检，能够查见对应的《劳动者个人职业健康检查档案》文件。</w:t>
            </w:r>
          </w:p>
          <w:p w14:paraId="4F6B9FE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2.经现场查证，项目部负责的施工作业场所查评期未涉及发生急性职业危害的场所。</w:t>
            </w:r>
          </w:p>
          <w:p w14:paraId="6EE185A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7月26日组织开展的“职业健康安全教育培训”记录，培训包括《职业危害岗位操作规程》《职业健康基本知识》等方面内容，共计28人参加了培训。查证“巴拉机电安装项目部2024年职业病防治法宣传周活动总结”文件。</w:t>
            </w:r>
          </w:p>
          <w:p w14:paraId="5CD14EB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4.查见项目部制定的《职业病危害监测及检测评价管理制度》以及《职业病健康防护设施检查维护保养记录》等问题，查见项目部存档的2024年4月组织开展的人员体检信息记录，共计75人参加了体检。</w:t>
            </w:r>
          </w:p>
          <w:p w14:paraId="64C6278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职业病健康防护设施检查维护保养记录》台账，信息反映出2024年每月对风机、粉尘检测仪、有害气体检测仪进行了检查维护。产生职业病危害的工作场所设置相应的职业病防护设施，按照规定进行检查、维护，确保职业病防护设施可靠运行。</w:t>
            </w:r>
          </w:p>
          <w:p w14:paraId="20E7972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6.查见项目部组织员工体检工作落实情况，能够查见《职业健康检查总结报告书》（成都市武侯区第三人民医院，报告日期：2024年5月31日，报告编号：职检</w:t>
            </w:r>
            <w:r>
              <w:rPr>
                <w:rFonts w:hint="eastAsia" w:eastAsia="仿宋_GB2312"/>
                <w:szCs w:val="21"/>
                <w:lang w:eastAsia="zh-CN"/>
              </w:rPr>
              <w:t>〔2024〕</w:t>
            </w:r>
            <w:r>
              <w:rPr>
                <w:rFonts w:hint="eastAsia" w:eastAsia="仿宋_GB2312"/>
                <w:szCs w:val="21"/>
              </w:rPr>
              <w:t>第0017号）文件，项目部于2024年4月24日委托成都市武侯区第三人民医院对120名员工进行了体检，并将体检结果存档和告知了从业人员。查见项目部《职业病健康防护设施清查证项目部存档的单》《职业病接触人员登记表》《500kV GIS安装环境检测记录》《职业病防护用品发放记录》《职业健康管理制度》《工程建设领域简易劳动合同（孟群海）》《突发职业危害事故应急预案》查证项目部制定的职业健康管理有关制度，能够查见《职业病防治责任制度》《建设项目职业卫生“三同时”管理制度》《职业病危害警示与告知制度》《职业病防治宣传教育培训制度》《职业病危害应急救援与管理制度》《职业病防护用品管理制度》《职业病防护设施维护检修制度》《职业病危害事故处置与报告制度》《岗位职业卫生操作规程》。</w:t>
            </w:r>
          </w:p>
          <w:p w14:paraId="6F9F5C1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BB006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629076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4.3.2</w:t>
            </w:r>
          </w:p>
        </w:tc>
        <w:tc>
          <w:tcPr>
            <w:tcW w:w="2211" w:type="dxa"/>
            <w:tcBorders>
              <w:tl2br w:val="nil"/>
              <w:tr2bl w:val="nil"/>
            </w:tcBorders>
            <w:shd w:val="clear" w:color="auto" w:fill="FFFFFF"/>
            <w:vAlign w:val="center"/>
          </w:tcPr>
          <w:p w14:paraId="4F0D3CD4">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职业危害告知</w:t>
            </w:r>
          </w:p>
        </w:tc>
        <w:tc>
          <w:tcPr>
            <w:tcW w:w="2788" w:type="dxa"/>
            <w:tcBorders>
              <w:tl2br w:val="nil"/>
              <w:tr2bl w:val="nil"/>
            </w:tcBorders>
            <w:shd w:val="clear" w:color="auto" w:fill="FFFFFF"/>
            <w:vAlign w:val="center"/>
          </w:tcPr>
          <w:p w14:paraId="49E35F0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参建单位与从业人员订立劳动合同时，应将工作过程中可能产生的职业危害及其后果和防护措施如实告知从业人员，并在劳动合同中写明。</w:t>
            </w:r>
          </w:p>
          <w:p w14:paraId="32C0F9A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参建单位应按照有关规定，在醒目位置设置公告栏，公布有关职业病防治的规章制度、操作规程、职业病危害事故应急处置措施和工作场所职业病危害因素检测结果。</w:t>
            </w:r>
          </w:p>
          <w:p w14:paraId="3036C71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存在或产生职业病危害的工作场所、作业岗位、设备、设施，应在醒目位置设置警示标识和警示说明;警示说明应载明职业危害的种类、后果、预防和应急救治措施。</w:t>
            </w:r>
          </w:p>
        </w:tc>
        <w:tc>
          <w:tcPr>
            <w:tcW w:w="2767" w:type="dxa"/>
            <w:tcBorders>
              <w:tl2br w:val="nil"/>
              <w:tr2bl w:val="nil"/>
            </w:tcBorders>
            <w:shd w:val="clear" w:color="auto" w:fill="FFFFFF"/>
            <w:vAlign w:val="center"/>
          </w:tcPr>
          <w:p w14:paraId="4080E9D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）参建单位与从业人员订立劳动合同时，未将工作过程中可能产生的职业危害及其后果和防护措施如实告知从业人员，未在劳动合同中写明，扣1分/人。</w:t>
            </w:r>
          </w:p>
          <w:p w14:paraId="2C97BC3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）警示标识和警示说明有缺失，内容不符合要求，扣1分/处。</w:t>
            </w:r>
          </w:p>
        </w:tc>
        <w:tc>
          <w:tcPr>
            <w:tcW w:w="975" w:type="dxa"/>
            <w:tcBorders>
              <w:tl2br w:val="nil"/>
              <w:tr2bl w:val="nil"/>
            </w:tcBorders>
            <w:shd w:val="clear" w:color="auto" w:fill="FFFFFF"/>
            <w:vAlign w:val="center"/>
          </w:tcPr>
          <w:p w14:paraId="541B6A88">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3AD2CF3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4464CC8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6A06EC1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职业健康体检结果告知书》《职业危害告知书》《2024年职业病防治法宣传周活动总结》等资料。抽查足木足公司部分与员工签订的劳动合同，其将工作过程中可能产生的职业危害及其后果和防护措施进行了如实告知，查见在劳动合同中进行了写明，符合要求。</w:t>
            </w:r>
          </w:p>
          <w:p w14:paraId="269C567F">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56AF10B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巴拉水电站主体工程监理项目部《2024年《职业病防治法》宣传周活动总结》《劳动合同》《巴拉水电站主体工程监理项目部新进场员工安全三级教育台账（“一人一档”）》等资料。查证监理部存档的《二滩国际巴拉水电站监理部职业病危害告知书》文件，对员工所在区域存在的高原、噪声、粉尘等职业病危害因素以及可能造成的高原病、尘肺病、噪声聋等损害向员工进行了告知，符合要求。</w:t>
            </w:r>
          </w:p>
          <w:p w14:paraId="152025E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0D59D87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抽查项目部一部分员工签订的劳动合同，合同中告知了职业危害，符合要求。</w:t>
            </w:r>
          </w:p>
          <w:p w14:paraId="4AD2421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F3F6085">
            <w:pPr>
              <w:keepNext w:val="0"/>
              <w:keepLines w:val="0"/>
              <w:numPr>
                <w:ilvl w:val="0"/>
                <w:numId w:val="7"/>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查见项目部《工程建设领域简易劳动合同（朱泽渭、李克强）》、《进场人员环境职业健康安全三级教育台账（一人一档）》等资料，对职业危害及其后果防护等内容进行了告知，符合要求。</w:t>
            </w:r>
          </w:p>
          <w:p w14:paraId="3D66D68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2.现场检查警示标识和警示说明设置符合要求。</w:t>
            </w:r>
          </w:p>
          <w:p w14:paraId="2D41284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7B3E65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证《用工风险告知书》文件，《巴拉水电站首部枢纽项目部职业健康体检建议复查人员汇总表》项目部于2024年7月22日对外协队伍“四川宜隆志建筑工程公司”29人，“四川正好建筑劳务公司”22人，“荣盎嘉建筑工程公司”20人，“四川亿建建筑公司”4人，四川龙照建筑公司1人</w:t>
            </w:r>
            <w:r>
              <w:rPr>
                <w:rFonts w:hint="eastAsia" w:eastAsia="仿宋_GB2312"/>
                <w:szCs w:val="21"/>
              </w:rPr>
              <w:t>。</w:t>
            </w:r>
          </w:p>
          <w:p w14:paraId="0B9885A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w:t>
            </w:r>
            <w:r>
              <w:rPr>
                <w:rFonts w:hint="default" w:eastAsia="仿宋_GB2312"/>
                <w:szCs w:val="21"/>
              </w:rPr>
              <w:t>关于印发巴拉水电站首部枢纽工程项目经理部职业健康管理办法的通知</w:t>
            </w:r>
            <w:r>
              <w:rPr>
                <w:rFonts w:hint="eastAsia" w:eastAsia="仿宋_GB2312"/>
                <w:szCs w:val="21"/>
              </w:rPr>
              <w:t>》</w:t>
            </w:r>
            <w:r>
              <w:rPr>
                <w:rFonts w:hint="default" w:eastAsia="仿宋_GB2312"/>
                <w:szCs w:val="21"/>
              </w:rPr>
              <w:t>（七巴项发〔2021〕30号）</w:t>
            </w:r>
            <w:r>
              <w:rPr>
                <w:rFonts w:hint="eastAsia" w:eastAsia="仿宋_GB2312"/>
                <w:szCs w:val="21"/>
              </w:rPr>
              <w:t>文件，公布了相关制度及操作规程等内容。现场检查警示标识和警示说明设置符合要求。</w:t>
            </w:r>
          </w:p>
          <w:p w14:paraId="754D112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289877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与分包队伍四川五色石建设工程公司签订的《巴拉水电站引水隧洞工程3#施工支洞上下游主洞控制段环境、职业健康安全责任书》文件，条文规定包括了施工部位存在的职业危害告知。查证项目部存档的2024年10月1日由分包队伍四川海沧建设工程公司与劳动者胡万林、胡万平、牟代贤等人签订的《工程建设领域简易劳动合同》六劳动保护第六条中明确规定了劳动者职业安全和卫生权益，向劳动者配备职业病防护设施及用品，向劳动者告知职业危害事项等内容。查见水电十局巴拉项目部《职业复查告知书》《外来人员危险告知书》《工程建设领域简易劳动合同（三扎）》《巴拉水电站引水隧洞工程项目“一人一档”安全教育培训管理资料》等资料。查证2024年2月8日、2月29日、3月2日、3月3日、《职业病危害因素告知书》包括：粉尘、噪声、高温、高原紫外线、常见高原病的防治等方面内容，被告知人：陈清荣、李文荣、郭子湖、杨夫春。</w:t>
            </w:r>
          </w:p>
          <w:p w14:paraId="7C3B19A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2.现场检查警示标识和警示说明设置符合要求。</w:t>
            </w:r>
          </w:p>
          <w:p w14:paraId="0253D04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469AE52">
            <w:pPr>
              <w:keepNext w:val="0"/>
              <w:keepLines w:val="0"/>
              <w:numPr>
                <w:ilvl w:val="0"/>
                <w:numId w:val="8"/>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巴拉机电安装项目部2024年职业病防治法宣传周活动总结》、《工程建设领域简易劳动合同（孟群海）》、《巴拉水电站机电安装工程项目“一人一档”安全教育培训管理资料》等资料。查见项目部建立的《职业病接触人员登记表》台账，共计16人，职业病危害因素主要为焊性尘肺、金属烟热锰及化合物中毒、一氧化碳中毒、电光性眼炎等。</w:t>
            </w:r>
          </w:p>
          <w:p w14:paraId="45517607">
            <w:pPr>
              <w:keepNext w:val="0"/>
              <w:keepLines w:val="0"/>
              <w:numPr>
                <w:ilvl w:val="0"/>
                <w:numId w:val="8"/>
              </w:numPr>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现场检查警示标识和警示说明设置符合要求。</w:t>
            </w:r>
          </w:p>
          <w:p w14:paraId="6129CD2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AB8EB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AE87D0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4.3.3</w:t>
            </w:r>
          </w:p>
        </w:tc>
        <w:tc>
          <w:tcPr>
            <w:tcW w:w="2211" w:type="dxa"/>
            <w:tcBorders>
              <w:tl2br w:val="nil"/>
              <w:tr2bl w:val="nil"/>
            </w:tcBorders>
            <w:shd w:val="clear" w:color="auto" w:fill="FFFFFF"/>
            <w:vAlign w:val="center"/>
          </w:tcPr>
          <w:p w14:paraId="5411493D">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职业病危害申报</w:t>
            </w:r>
          </w:p>
        </w:tc>
        <w:tc>
          <w:tcPr>
            <w:tcW w:w="2788" w:type="dxa"/>
            <w:tcBorders>
              <w:tl2br w:val="nil"/>
              <w:tr2bl w:val="nil"/>
            </w:tcBorders>
            <w:shd w:val="clear" w:color="auto" w:fill="FFFFFF"/>
            <w:vAlign w:val="center"/>
          </w:tcPr>
          <w:p w14:paraId="36337EE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参建单位应按规定，及时、如实向地方主管部门申报职业病危害项目，并及时更新信息。</w:t>
            </w:r>
          </w:p>
        </w:tc>
        <w:tc>
          <w:tcPr>
            <w:tcW w:w="2767" w:type="dxa"/>
            <w:tcBorders>
              <w:tl2br w:val="nil"/>
              <w:tr2bl w:val="nil"/>
            </w:tcBorders>
            <w:shd w:val="clear" w:color="auto" w:fill="FFFFFF"/>
            <w:vAlign w:val="center"/>
          </w:tcPr>
          <w:p w14:paraId="70974FC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参建单位未按规定，及时、如实向地方主管部门申报职业病危害项目，未及时更新信息，扣1分。</w:t>
            </w:r>
          </w:p>
        </w:tc>
        <w:tc>
          <w:tcPr>
            <w:tcW w:w="975" w:type="dxa"/>
            <w:tcBorders>
              <w:tl2br w:val="nil"/>
              <w:tr2bl w:val="nil"/>
            </w:tcBorders>
            <w:shd w:val="clear" w:color="auto" w:fill="FFFFFF"/>
            <w:vAlign w:val="center"/>
          </w:tcPr>
          <w:p w14:paraId="77DCA7E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67218F99">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3564" w:type="dxa"/>
            <w:tcBorders>
              <w:tl2br w:val="nil"/>
              <w:tr2bl w:val="nil"/>
            </w:tcBorders>
            <w:shd w:val="clear" w:color="auto" w:fill="FFFFFF"/>
            <w:vAlign w:val="center"/>
          </w:tcPr>
          <w:p w14:paraId="0D8EBC3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37D78FC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经询问，足木足公司责成参建单位按照标准规定对地方主管部门进行职业病危害项目申报工作，并及时更新相关信息。</w:t>
            </w:r>
          </w:p>
          <w:p w14:paraId="63B4950B">
            <w:pPr>
              <w:keepNext w:val="0"/>
              <w:keepLines w:val="0"/>
              <w:suppressLineNumbers w:val="0"/>
              <w:spacing w:before="0" w:beforeAutospacing="0" w:after="0" w:afterAutospacing="0"/>
              <w:ind w:left="0" w:right="0" w:firstLine="211" w:firstLineChars="100"/>
              <w:rPr>
                <w:rFonts w:hint="eastAsia" w:eastAsia="仿宋_GB2312"/>
                <w:b/>
                <w:bCs/>
                <w:szCs w:val="21"/>
                <w:lang w:eastAsia="zh-CN"/>
              </w:rPr>
            </w:pPr>
            <w:r>
              <w:rPr>
                <w:rFonts w:hint="eastAsia" w:eastAsia="仿宋_GB2312"/>
                <w:b/>
                <w:bCs/>
                <w:szCs w:val="21"/>
                <w:lang w:eastAsia="zh-CN"/>
              </w:rPr>
              <w:t>二滩国际监理</w:t>
            </w:r>
          </w:p>
          <w:p w14:paraId="21C6C49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执行建设单位职业病危害申报相关制度。</w:t>
            </w:r>
          </w:p>
          <w:p w14:paraId="617025B9">
            <w:pPr>
              <w:keepNext w:val="0"/>
              <w:keepLines w:val="0"/>
              <w:suppressLineNumbers w:val="0"/>
              <w:spacing w:before="0" w:beforeAutospacing="0" w:after="0" w:afterAutospacing="0"/>
              <w:ind w:left="0" w:right="0" w:firstLine="211" w:firstLineChars="100"/>
              <w:rPr>
                <w:rFonts w:hint="eastAsia" w:eastAsia="仿宋_GB2312"/>
                <w:b/>
                <w:bCs/>
                <w:szCs w:val="21"/>
                <w:lang w:eastAsia="zh-CN"/>
              </w:rPr>
            </w:pPr>
            <w:r>
              <w:rPr>
                <w:rFonts w:hint="eastAsia" w:eastAsia="仿宋_GB2312"/>
                <w:b/>
                <w:bCs/>
                <w:szCs w:val="21"/>
                <w:lang w:eastAsia="zh-CN"/>
              </w:rPr>
              <w:t>清源设计</w:t>
            </w:r>
          </w:p>
          <w:p w14:paraId="266420B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执行建设单位职业病危害申报相关制度。</w:t>
            </w:r>
          </w:p>
          <w:p w14:paraId="6A49007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0DA5026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查证项目部存档的《巴拉水电站五六联合体项目职业病危害现状评价报告书》（众信 现评2023-0022号）文件以及由马尔康卫生健康局2023年11月27日签发的《用人单位职业病危害项目申报回执》（申报登记号：5132012023196588）文件，项目部组织落实了职业病危害检测与评价工作，符合要求。</w:t>
            </w:r>
          </w:p>
          <w:p w14:paraId="0E5AAD7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47BEA6D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查见项目部《巴拉水电站首部枢纽工程职业病危害现状评价报告书》（众信现评2022-0161号）文件及《职业病危害项目申报表》，并及时更新信息，符合要求。</w:t>
            </w:r>
          </w:p>
          <w:p w14:paraId="78129D4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D28A89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查见项目部存档的“职业病危害项目申报系统”记录以及《职业危害项目申报表（2023年）》记录，信息反映出接触职业病危害总人数113人，检测机构名称：四川众信健康检测服务公司，检测报告编号：众信检</w:t>
            </w:r>
            <w:r>
              <w:rPr>
                <w:rFonts w:hint="eastAsia" w:eastAsia="仿宋_GB2312"/>
                <w:szCs w:val="21"/>
                <w:lang w:eastAsia="zh-CN"/>
              </w:rPr>
              <w:t>（202</w:t>
            </w:r>
            <w:r>
              <w:rPr>
                <w:rFonts w:hint="eastAsia" w:eastAsia="仿宋_GB2312"/>
                <w:szCs w:val="21"/>
                <w:lang w:val="en-US" w:eastAsia="zh-CN"/>
              </w:rPr>
              <w:t>2</w:t>
            </w:r>
            <w:r>
              <w:rPr>
                <w:rFonts w:hint="eastAsia" w:eastAsia="仿宋_GB2312"/>
                <w:szCs w:val="21"/>
                <w:lang w:eastAsia="zh-CN"/>
              </w:rPr>
              <w:t>）</w:t>
            </w:r>
            <w:r>
              <w:rPr>
                <w:rFonts w:hint="eastAsia" w:eastAsia="仿宋_GB2312"/>
                <w:szCs w:val="21"/>
              </w:rPr>
              <w:t>0424号等内容。查证项目部存档的《用人单位职业病危害项目申报回执》文件，申报时间：2023年11月27日，申报登记号：5132012023196590，签发单位马尔康市卫生健康局。查见项目部《巴拉水电站引水隧洞工程职业病危害现状评价报告书》（众信 现评2022-0160号）文件及《职业病危害项目申报表》，符合要求。</w:t>
            </w:r>
          </w:p>
          <w:p w14:paraId="1BD7EBF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5833C9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查见项目部存档的《项目职业病危害现状评价报告书》（众信 现评2023-0022号）文件以及由马尔康卫生健康局2023年11月27日签发的《用人单位职业病危害项目申报回执》（申报登记号：5132012023196588）文件，组织落实了具体工作，符合要求。</w:t>
            </w:r>
          </w:p>
          <w:p w14:paraId="56B9387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706059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31C45CD">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4.3.4</w:t>
            </w:r>
          </w:p>
        </w:tc>
        <w:tc>
          <w:tcPr>
            <w:tcW w:w="2211" w:type="dxa"/>
            <w:tcBorders>
              <w:tl2br w:val="nil"/>
              <w:tr2bl w:val="nil"/>
            </w:tcBorders>
            <w:shd w:val="clear" w:color="auto" w:fill="FFFFFF"/>
            <w:vAlign w:val="center"/>
          </w:tcPr>
          <w:p w14:paraId="2EAEAB68">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职业病危害检测</w:t>
            </w:r>
          </w:p>
          <w:p w14:paraId="7DF277C4">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与评价</w:t>
            </w:r>
          </w:p>
        </w:tc>
        <w:tc>
          <w:tcPr>
            <w:tcW w:w="2788" w:type="dxa"/>
            <w:tcBorders>
              <w:tl2br w:val="nil"/>
              <w:tr2bl w:val="nil"/>
            </w:tcBorders>
            <w:shd w:val="clear" w:color="auto" w:fill="FFFFFF"/>
            <w:vAlign w:val="center"/>
          </w:tcPr>
          <w:p w14:paraId="59E982E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建设单位应按规定在可行性论证阶段由取得相应资质的职业卫生技术服务机构进行职业病危害预评价。</w:t>
            </w:r>
          </w:p>
          <w:p w14:paraId="6E4EC22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参建单位应改善工作场所卫生条件，控制职业病卫生因素浓（强）度不超过规定限值；加强日常监测，并保存监测记录。</w:t>
            </w:r>
          </w:p>
          <w:p w14:paraId="5E7A8EB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存在职业病危害的工程建设项目应委托具有相应资质的机构至少每年进行一次全面的职业病危害因素检测；职业病危害严重的，应委托有资质的机构至少每3年进行一次职业病危害现状评价；以上结果存入单位职业卫生档案，并向安全监管部门报告，并向从业人员公布。</w:t>
            </w:r>
          </w:p>
          <w:p w14:paraId="1EC289D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按照规定检测结果中职业病危害因素浓度或强度超过职业接触限值的，应根据检测机构提出的整改建议，结合实际情况，立即进行整改，整改落实情况应有明确的记录并存入职业卫生档案。</w:t>
            </w:r>
          </w:p>
        </w:tc>
        <w:tc>
          <w:tcPr>
            <w:tcW w:w="2767" w:type="dxa"/>
            <w:tcBorders>
              <w:tl2br w:val="nil"/>
              <w:tr2bl w:val="nil"/>
            </w:tcBorders>
            <w:shd w:val="clear" w:color="auto" w:fill="FFFFFF"/>
            <w:vAlign w:val="center"/>
          </w:tcPr>
          <w:p w14:paraId="282F5BF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）建设单位未按规定在可行性论证阶段由取得相应资质的职业卫生技术服务机构进行职业病危害预评价，扣2分。</w:t>
            </w:r>
          </w:p>
          <w:p w14:paraId="3BE70E0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）参建单位工作场所的卫生条件不符合相关要求，职业病卫生因素浓（强）度超过规定限值；无日常监测记录的，扣2分。</w:t>
            </w:r>
          </w:p>
          <w:p w14:paraId="2A122EC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存在职业病危害的工程建设项目未委托具有相应资质的机构至少每年进行一次全面的职业病危害因素检测；职业病危害严重的，未委托有资质的机构至少每3年进行一次职业病危害现状评价；检测结果未存入单位职业卫生档案，未向安全监管部门报告，未向从业人员公布，扣2分。</w:t>
            </w:r>
          </w:p>
          <w:p w14:paraId="169A963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）检测结果中职业病危害因素浓度或强度超过职业接触限值的，未根据检测机构提出的建议整改，扣2分。</w:t>
            </w:r>
          </w:p>
        </w:tc>
        <w:tc>
          <w:tcPr>
            <w:tcW w:w="975" w:type="dxa"/>
            <w:tcBorders>
              <w:tl2br w:val="nil"/>
              <w:tr2bl w:val="nil"/>
            </w:tcBorders>
            <w:shd w:val="clear" w:color="auto" w:fill="FFFFFF"/>
            <w:vAlign w:val="center"/>
          </w:tcPr>
          <w:p w14:paraId="4382703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E1891F9">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3564" w:type="dxa"/>
            <w:tcBorders>
              <w:tl2br w:val="nil"/>
              <w:tr2bl w:val="nil"/>
            </w:tcBorders>
            <w:shd w:val="clear" w:color="auto" w:fill="FFFFFF"/>
            <w:vAlign w:val="center"/>
          </w:tcPr>
          <w:p w14:paraId="0FA4F80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6CC77C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w:t>
            </w:r>
            <w:r>
              <w:rPr>
                <w:rFonts w:hint="default" w:eastAsia="仿宋_GB2312"/>
                <w:szCs w:val="21"/>
              </w:rPr>
              <w:t>公司存档的《四川省脚木足河巴拉水电站职业病危害预评价报告书》（GABG-YP13110053）文件，评价机构：浙江建安检测研究院有限公司，报告编制发布时间：2014年1月，资质等级：甲级，资质证书编号：（国）安职技字（2011）第A-0044号。公司按规定在本工程可行性论证阶段由取得相应资质的职业卫生技术服务机构进行了职业病危害预评价。</w:t>
            </w:r>
          </w:p>
          <w:p w14:paraId="2D1B75C4">
            <w:pPr>
              <w:keepNext w:val="0"/>
              <w:keepLines w:val="0"/>
              <w:suppressLineNumbers w:val="0"/>
              <w:spacing w:before="0" w:beforeAutospacing="0" w:after="0" w:afterAutospacing="0"/>
              <w:ind w:left="0" w:right="0" w:firstLine="211" w:firstLineChars="100"/>
              <w:rPr>
                <w:rFonts w:hint="eastAsia" w:eastAsia="仿宋_GB2312"/>
                <w:b/>
                <w:bCs/>
                <w:szCs w:val="21"/>
                <w:lang w:eastAsia="zh-CN"/>
              </w:rPr>
            </w:pPr>
            <w:r>
              <w:rPr>
                <w:rFonts w:hint="eastAsia" w:eastAsia="仿宋_GB2312"/>
                <w:b/>
                <w:bCs/>
                <w:szCs w:val="21"/>
                <w:lang w:eastAsia="zh-CN"/>
              </w:rPr>
              <w:t>二滩国际监理</w:t>
            </w:r>
          </w:p>
          <w:p w14:paraId="1181B8B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执行建设单位职业病危害检测与评价相关制度。</w:t>
            </w:r>
          </w:p>
          <w:p w14:paraId="38974BFF">
            <w:pPr>
              <w:keepNext w:val="0"/>
              <w:keepLines w:val="0"/>
              <w:suppressLineNumbers w:val="0"/>
              <w:spacing w:before="0" w:beforeAutospacing="0" w:after="0" w:afterAutospacing="0"/>
              <w:ind w:left="0" w:right="0" w:firstLine="211" w:firstLineChars="100"/>
              <w:rPr>
                <w:rFonts w:hint="eastAsia" w:eastAsia="仿宋_GB2312"/>
                <w:b/>
                <w:bCs/>
                <w:szCs w:val="21"/>
                <w:lang w:eastAsia="zh-CN"/>
              </w:rPr>
            </w:pPr>
            <w:r>
              <w:rPr>
                <w:rFonts w:hint="eastAsia" w:eastAsia="仿宋_GB2312"/>
                <w:b/>
                <w:bCs/>
                <w:szCs w:val="21"/>
                <w:lang w:eastAsia="zh-CN"/>
              </w:rPr>
              <w:t>清源设计</w:t>
            </w:r>
          </w:p>
          <w:p w14:paraId="1F4B4C7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执行建设单位职业病危害检测与评价相关制度。</w:t>
            </w:r>
          </w:p>
          <w:p w14:paraId="26C1D22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4A87A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1.不涉及。</w:t>
            </w:r>
          </w:p>
          <w:p w14:paraId="7E5E90D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职业病危害现状评价报告书（2023年8月）》《有毒有害气体、粉尘及噪声检测记录》等台账，查证项目部负责施工的出线竖井、1#竖井、调压井及检修交通洞、尾水2#洞、调压井竖井、尾水2#洞、出线兼排风洞、压力管道下平段、下排水廊道等部位《有毒有害气体、粉尘及噪声检测记录》台账，信息反映出项目部对现场可燃气体、氧气、一氧化碳、硫化氢、氡气、粉尘、噪声等指标值进行了日常检测，检测结果均在限值范围之内。查证项目部存档的《巴拉水电站五六联合体项目职业病危害现状评价报告书》（众信 现评2023-0022号）文件以及由马尔康卫生健康局2023年11月27日签发的《用人单位职业病危害项目申报回执》（申报登记号：5132012023196588）文件，项目部组织落实了职业病危害检测与评价工作，符合要求。</w:t>
            </w:r>
          </w:p>
          <w:p w14:paraId="0CE8A08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363ACC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1.不涉及。</w:t>
            </w:r>
          </w:p>
          <w:p w14:paraId="31E7C4DA">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-4.查见项目部《巴拉水电站首部枢纽工程职业病危害现状评价报告书》（众信现评2022-0161号）文件及《职业病危害项目申报表》；查证《巴拉水电站首部枢纽工程有毒有害气体、粉尘及噪声检测记录》（溢洪洞中段、溢洪洞进口、引水隧洞）；查证《巴拉水电站首部枢纽工程粉尘浓度检测记录》（大坝作业面、砂石加工厂、引水隧洞下游、7#公路、火烧山料场、0#公路、果子沟拌合站、钢筋加工厂、下游围堰、6#公路等部位），符合要求。</w:t>
            </w:r>
          </w:p>
          <w:p w14:paraId="2377BD6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3A9187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1.不涉及。</w:t>
            </w:r>
          </w:p>
          <w:p w14:paraId="491B779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2.查见项目部2024年8月1</w:t>
            </w:r>
            <w:r>
              <w:rPr>
                <w:rFonts w:hint="eastAsia" w:eastAsia="仿宋_GB2312"/>
                <w:szCs w:val="21"/>
                <w:lang w:val="en-US" w:eastAsia="zh-CN"/>
              </w:rPr>
              <w:t>日至</w:t>
            </w:r>
            <w:r>
              <w:rPr>
                <w:rFonts w:hint="eastAsia" w:eastAsia="仿宋_GB2312"/>
                <w:szCs w:val="21"/>
              </w:rPr>
              <w:t>31日《巴拉水电站引水隧洞工程有毒有害气体、粉尘及噪声检测记录》（4#洞上游）台账，信息反映出项目部对现场可燃气体、氧气、一氧化碳、硫化氢、氡气、粉尘、噪声等指标值进行了日常检测，检测结果均在限值范围之内，符合要求。</w:t>
            </w:r>
          </w:p>
          <w:p w14:paraId="3DC80C8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巴拉水电站引水隧洞工程职业病危害现状评价报告书（2023年10月）》文件。检测结果中职业病危害因素浓度或强度超过职业接触限值的，根据检测机构提出的建议完成了整改。查见项目部存档的《巴拉水电站引水隧洞工程职业病危害现状评价报告书》（众信现评2022-0160号）文件及《职业病危害项目申报表》文件。</w:t>
            </w:r>
          </w:p>
          <w:p w14:paraId="3E95C973">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水电五局机电安装项目部</w:t>
            </w:r>
          </w:p>
          <w:p w14:paraId="135E06EA">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eastAsia" w:eastAsia="仿宋_GB2312"/>
                <w:bCs/>
                <w:szCs w:val="21"/>
              </w:rPr>
              <w:t>1.不涉及。</w:t>
            </w:r>
          </w:p>
          <w:p w14:paraId="193BF316">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eastAsia" w:eastAsia="仿宋_GB2312"/>
                <w:bCs/>
                <w:szCs w:val="21"/>
              </w:rPr>
              <w:t>2.查见项目部存档的《职业病危害现状评价报告书》（众信现评2023-0022号）文件以及由马尔康卫生健康局2023年11月27日签发的《用人单位职业病危害项目申报回执》（申报登记号：5132012023196588）文件，项目部组织落实了有关具体工作。</w:t>
            </w:r>
          </w:p>
          <w:p w14:paraId="2BE94FB0">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eastAsia" w:eastAsia="仿宋_GB2312"/>
                <w:bCs/>
                <w:szCs w:val="21"/>
              </w:rPr>
              <w:t>3-4.经现场查证，项目部负责的1#、2#、3#机组安装现场、GIS楼设备安装现场，均未发现职业危害因素超过限值的情况。查证项目部《有限空间气体监测记录》（部位：1#压力钢管，监测时间：2024年10月、9月、8月，监测指标：可燃气、氧气、硫化氢、一氧化碳均在限值内，记录人：李飞，审核人：郑钥文）查证项目部《职业病防护用品发放记录》（面罩、安全帽、反光背心、工作服、电焊手套、头戴式面罩、手把式面罩）《职业病防护设施台账》（通风风扇、气体检测仪），符合要求。</w:t>
            </w:r>
          </w:p>
          <w:p w14:paraId="30A2CB5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081EE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B5BE4E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4.4</w:t>
            </w:r>
          </w:p>
        </w:tc>
        <w:tc>
          <w:tcPr>
            <w:tcW w:w="2211" w:type="dxa"/>
            <w:tcBorders>
              <w:tl2br w:val="nil"/>
              <w:tr2bl w:val="nil"/>
            </w:tcBorders>
            <w:shd w:val="clear" w:color="auto" w:fill="FFFFFF"/>
            <w:vAlign w:val="center"/>
          </w:tcPr>
          <w:p w14:paraId="4F68992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警示标识</w:t>
            </w:r>
          </w:p>
        </w:tc>
        <w:tc>
          <w:tcPr>
            <w:tcW w:w="2788" w:type="dxa"/>
            <w:tcBorders>
              <w:tl2br w:val="nil"/>
              <w:tr2bl w:val="nil"/>
            </w:tcBorders>
            <w:shd w:val="clear" w:color="auto" w:fill="FFFFFF"/>
            <w:vAlign w:val="center"/>
          </w:tcPr>
          <w:p w14:paraId="7AC75775">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4C7326DA">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78A6631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15</w:t>
            </w:r>
          </w:p>
        </w:tc>
        <w:tc>
          <w:tcPr>
            <w:tcW w:w="976" w:type="dxa"/>
            <w:tcBorders>
              <w:tl2br w:val="nil"/>
              <w:tr2bl w:val="nil"/>
            </w:tcBorders>
            <w:shd w:val="clear" w:color="auto" w:fill="FFFFFF"/>
            <w:vAlign w:val="center"/>
          </w:tcPr>
          <w:p w14:paraId="22337645">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2B4CE88B">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65AC0D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5" w:type="dxa"/>
            <w:tcBorders>
              <w:tl2br w:val="nil"/>
              <w:tr2bl w:val="nil"/>
            </w:tcBorders>
            <w:shd w:val="clear" w:color="auto" w:fill="FFFFFF"/>
            <w:vAlign w:val="center"/>
          </w:tcPr>
          <w:p w14:paraId="539AC10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4.4.1</w:t>
            </w:r>
          </w:p>
        </w:tc>
        <w:tc>
          <w:tcPr>
            <w:tcW w:w="2211" w:type="dxa"/>
            <w:tcBorders>
              <w:tl2br w:val="nil"/>
              <w:tr2bl w:val="nil"/>
            </w:tcBorders>
            <w:shd w:val="clear" w:color="auto" w:fill="FFFFFF"/>
            <w:vAlign w:val="center"/>
          </w:tcPr>
          <w:p w14:paraId="72EB5E5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标志标识</w:t>
            </w:r>
          </w:p>
        </w:tc>
        <w:tc>
          <w:tcPr>
            <w:tcW w:w="2788" w:type="dxa"/>
            <w:tcBorders>
              <w:tl2br w:val="nil"/>
              <w:tr2bl w:val="nil"/>
            </w:tcBorders>
            <w:shd w:val="clear" w:color="auto" w:fill="FFFFFF"/>
            <w:vAlign w:val="center"/>
          </w:tcPr>
          <w:p w14:paraId="4A8E152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设备名称、编号、手轮开关方向标志及阀位指示应齐全、清晰、规范。</w:t>
            </w:r>
          </w:p>
          <w:p w14:paraId="47CF51C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管道介质名称、色标或色环及流向标志齐全、清楚、正确。</w:t>
            </w:r>
          </w:p>
          <w:p w14:paraId="77808DB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安全标志标识应齐全、规范，满足有关安全设施配置标准要求。</w:t>
            </w:r>
          </w:p>
          <w:p w14:paraId="19C88FB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安全标志标识应设在醒目位置，局部信息标志应设在所涉及的相应危险地点或设备附件的醒目处。</w:t>
            </w:r>
          </w:p>
          <w:p w14:paraId="3E3D9C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应急疏散指示标志和应急疏散场地标识应明显。</w:t>
            </w:r>
          </w:p>
        </w:tc>
        <w:tc>
          <w:tcPr>
            <w:tcW w:w="2767" w:type="dxa"/>
            <w:tcBorders>
              <w:tl2br w:val="nil"/>
              <w:tr2bl w:val="nil"/>
            </w:tcBorders>
            <w:shd w:val="clear" w:color="auto" w:fill="FFFFFF"/>
            <w:vAlign w:val="center"/>
          </w:tcPr>
          <w:p w14:paraId="5C9B1FC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）设备名称、编号、手轮开关方向标志及阀位指示存在问题，扣1分/处。</w:t>
            </w:r>
          </w:p>
          <w:p w14:paraId="461F49A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）管道介质名称、色标或色环及流向标志存在问题，扣1分/处。</w:t>
            </w:r>
          </w:p>
          <w:p w14:paraId="395920C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）安全标志标识配置不合理，不符合规定要求，扣1分/处。</w:t>
            </w:r>
          </w:p>
          <w:p w14:paraId="2B4C147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）应急疏散指示标志和应急疏散场地标识配置不合理，扣1分/处。</w:t>
            </w:r>
          </w:p>
        </w:tc>
        <w:tc>
          <w:tcPr>
            <w:tcW w:w="975" w:type="dxa"/>
            <w:tcBorders>
              <w:tl2br w:val="nil"/>
              <w:tr2bl w:val="nil"/>
            </w:tcBorders>
            <w:shd w:val="clear" w:color="auto" w:fill="FFFFFF"/>
            <w:vAlign w:val="center"/>
          </w:tcPr>
          <w:p w14:paraId="20BAEC3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3E047D34">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0</w:t>
            </w:r>
          </w:p>
        </w:tc>
        <w:tc>
          <w:tcPr>
            <w:tcW w:w="3564" w:type="dxa"/>
            <w:tcBorders>
              <w:tl2br w:val="nil"/>
              <w:tr2bl w:val="nil"/>
            </w:tcBorders>
            <w:shd w:val="clear" w:color="auto" w:fill="FFFFFF"/>
            <w:vAlign w:val="center"/>
          </w:tcPr>
          <w:p w14:paraId="4D440676">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45B8BD26">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lang w:val="en-US" w:eastAsia="zh-CN"/>
              </w:rPr>
              <w:t>现场检查，足木足</w:t>
            </w:r>
            <w:r>
              <w:rPr>
                <w:rFonts w:hint="eastAsia" w:eastAsia="仿宋_GB2312"/>
                <w:szCs w:val="21"/>
              </w:rPr>
              <w:t>公司办公生活区</w:t>
            </w:r>
            <w:r>
              <w:rPr>
                <w:rFonts w:hint="eastAsia" w:eastAsia="仿宋_GB2312"/>
                <w:szCs w:val="21"/>
                <w:lang w:val="en-US" w:eastAsia="zh-CN"/>
              </w:rPr>
              <w:t>交通安全、应急疏散指示</w:t>
            </w:r>
            <w:r>
              <w:rPr>
                <w:rFonts w:hint="eastAsia" w:eastAsia="仿宋_GB2312"/>
                <w:szCs w:val="21"/>
              </w:rPr>
              <w:t>和应急疏散场地</w:t>
            </w:r>
            <w:r>
              <w:rPr>
                <w:rFonts w:hint="eastAsia" w:eastAsia="仿宋_GB2312"/>
                <w:szCs w:val="21"/>
                <w:lang w:val="en-US" w:eastAsia="zh-CN"/>
              </w:rPr>
              <w:t>标志</w:t>
            </w:r>
            <w:r>
              <w:rPr>
                <w:rFonts w:hint="eastAsia" w:eastAsia="仿宋_GB2312"/>
                <w:szCs w:val="21"/>
              </w:rPr>
              <w:t>标识配置合理</w:t>
            </w:r>
            <w:r>
              <w:rPr>
                <w:rFonts w:hint="eastAsia" w:eastAsia="仿宋_GB2312"/>
                <w:szCs w:val="21"/>
                <w:lang w:eastAsia="zh-CN"/>
              </w:rPr>
              <w:t>，</w:t>
            </w:r>
            <w:r>
              <w:rPr>
                <w:rFonts w:hint="eastAsia" w:eastAsia="仿宋_GB2312"/>
                <w:szCs w:val="21"/>
                <w:lang w:val="en-US" w:eastAsia="zh-CN"/>
              </w:rPr>
              <w:t>符合要求</w:t>
            </w:r>
            <w:r>
              <w:rPr>
                <w:rFonts w:hint="eastAsia" w:eastAsia="仿宋_GB2312"/>
                <w:szCs w:val="21"/>
              </w:rPr>
              <w:t>。</w:t>
            </w:r>
          </w:p>
          <w:p w14:paraId="5B3D444D">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58723495">
            <w:pPr>
              <w:keepNext w:val="0"/>
              <w:keepLines w:val="0"/>
              <w:suppressLineNumbers w:val="0"/>
              <w:spacing w:before="0" w:beforeAutospacing="0" w:after="0" w:afterAutospacing="0"/>
              <w:ind w:left="0" w:right="0" w:firstLine="210" w:firstLineChars="100"/>
              <w:rPr>
                <w:rFonts w:hint="default" w:ascii="宋体"/>
                <w:b/>
                <w:szCs w:val="21"/>
              </w:rPr>
            </w:pPr>
            <w:r>
              <w:rPr>
                <w:rFonts w:hint="eastAsia" w:eastAsia="仿宋_GB2312"/>
                <w:szCs w:val="21"/>
                <w:lang w:val="en-US" w:eastAsia="zh-CN"/>
              </w:rPr>
              <w:t>参照建设单位营区标志标识有关要求进行管理</w:t>
            </w:r>
            <w:r>
              <w:rPr>
                <w:rFonts w:hint="eastAsia" w:eastAsia="仿宋_GB2312"/>
                <w:szCs w:val="21"/>
              </w:rPr>
              <w:t>。</w:t>
            </w:r>
          </w:p>
          <w:p w14:paraId="30582693">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40CCA53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参照建设单位营区标志标识</w:t>
            </w:r>
            <w:r>
              <w:rPr>
                <w:rFonts w:hint="eastAsia" w:eastAsia="仿宋_GB2312"/>
                <w:szCs w:val="21"/>
                <w:lang w:val="en-US" w:eastAsia="zh-CN"/>
              </w:rPr>
              <w:t>有关要求</w:t>
            </w:r>
            <w:r>
              <w:rPr>
                <w:rFonts w:hint="eastAsia" w:eastAsia="仿宋_GB2312"/>
                <w:szCs w:val="21"/>
              </w:rPr>
              <w:t>进行管理。</w:t>
            </w:r>
          </w:p>
          <w:p w14:paraId="05EA8087">
            <w:pPr>
              <w:keepNext w:val="0"/>
              <w:keepLines w:val="0"/>
              <w:suppressLineNumbers w:val="0"/>
              <w:spacing w:before="0" w:beforeAutospacing="0" w:after="0" w:afterAutospacing="0"/>
              <w:ind w:left="0" w:right="0" w:firstLine="211" w:firstLineChars="100"/>
              <w:rPr>
                <w:rFonts w:hint="default" w:eastAsia="仿宋_GB2312"/>
                <w:b/>
                <w:bCs/>
                <w:szCs w:val="21"/>
              </w:rPr>
            </w:pPr>
            <w:r>
              <w:rPr>
                <w:rFonts w:hint="eastAsia" w:eastAsia="仿宋_GB2312"/>
                <w:b/>
                <w:szCs w:val="21"/>
              </w:rPr>
              <w:t>水电五六局联合体巴拉项目部</w:t>
            </w:r>
          </w:p>
          <w:p w14:paraId="10517D3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w:t>
            </w:r>
            <w:r>
              <w:rPr>
                <w:rFonts w:hint="default" w:eastAsia="仿宋_GB2312"/>
                <w:szCs w:val="21"/>
              </w:rPr>
              <w:t xml:space="preserve">项目部现场的施工设备标志了名称及编号。 </w:t>
            </w:r>
          </w:p>
          <w:p w14:paraId="213D1CA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未查见</w:t>
            </w:r>
            <w:r>
              <w:rPr>
                <w:rFonts w:hint="default" w:eastAsia="仿宋_GB2312"/>
                <w:szCs w:val="21"/>
              </w:rPr>
              <w:t>施工的引水隧洞、尾水隧洞、尾水调压室、3#压力管道竖井标志介质名称、色标或色环及流向。</w:t>
            </w:r>
          </w:p>
          <w:p w14:paraId="408096D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施工部位安全标志标识配置合理。</w:t>
            </w:r>
          </w:p>
          <w:p w14:paraId="2028B3F1">
            <w:pPr>
              <w:keepNext w:val="0"/>
              <w:keepLines w:val="0"/>
              <w:suppressLineNumbers w:val="0"/>
              <w:spacing w:before="0" w:beforeAutospacing="0" w:after="0" w:afterAutospacing="0"/>
              <w:ind w:left="0" w:right="0"/>
              <w:rPr>
                <w:rFonts w:hint="default" w:eastAsia="仿宋_GB2312"/>
                <w:szCs w:val="21"/>
              </w:rPr>
            </w:pPr>
            <w:r>
              <w:rPr>
                <w:rFonts w:hint="default" w:eastAsia="仿宋_GB2312"/>
                <w:szCs w:val="21"/>
              </w:rPr>
              <w:t xml:space="preserve"> </w:t>
            </w:r>
            <w:r>
              <w:rPr>
                <w:rFonts w:hint="eastAsia" w:eastAsia="仿宋_GB2312"/>
                <w:szCs w:val="21"/>
              </w:rPr>
              <w:t xml:space="preserve"> </w:t>
            </w:r>
            <w:r>
              <w:rPr>
                <w:rFonts w:hint="default" w:eastAsia="仿宋_GB2312"/>
                <w:szCs w:val="21"/>
              </w:rPr>
              <w:t>4.</w:t>
            </w:r>
            <w:r>
              <w:rPr>
                <w:rFonts w:hint="eastAsia" w:eastAsia="仿宋_GB2312"/>
                <w:szCs w:val="21"/>
              </w:rPr>
              <w:t>未查见施工</w:t>
            </w:r>
            <w:r>
              <w:rPr>
                <w:rFonts w:hint="default" w:eastAsia="仿宋_GB2312"/>
                <w:szCs w:val="21"/>
              </w:rPr>
              <w:t>现场引水隧洞、尾水隧洞、尾水调压室、3#压力管道竖井设置应急疏散指示标志。</w:t>
            </w:r>
          </w:p>
          <w:p w14:paraId="548BF09A">
            <w:pPr>
              <w:keepNext w:val="0"/>
              <w:keepLines w:val="0"/>
              <w:suppressLineNumbers w:val="0"/>
              <w:spacing w:before="0" w:beforeAutospacing="0" w:after="0" w:afterAutospacing="0"/>
              <w:ind w:left="0" w:right="0" w:firstLine="211" w:firstLineChars="100"/>
              <w:rPr>
                <w:rFonts w:hint="default" w:eastAsia="仿宋_GB2312"/>
                <w:szCs w:val="21"/>
              </w:rPr>
            </w:pPr>
            <w:r>
              <w:rPr>
                <w:rFonts w:hint="default" w:eastAsia="仿宋_GB2312"/>
                <w:b/>
                <w:bCs/>
                <w:szCs w:val="21"/>
              </w:rPr>
              <w:t>水电七八局联合体巴拉项目部</w:t>
            </w:r>
            <w:r>
              <w:rPr>
                <w:rFonts w:hint="default" w:eastAsia="仿宋_GB2312"/>
                <w:szCs w:val="21"/>
              </w:rPr>
              <w:t xml:space="preserve"> </w:t>
            </w:r>
          </w:p>
          <w:p w14:paraId="179A2B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w:t>
            </w:r>
            <w:r>
              <w:rPr>
                <w:rFonts w:hint="default" w:eastAsia="仿宋_GB2312"/>
                <w:szCs w:val="21"/>
              </w:rPr>
              <w:t>项目部现场的</w:t>
            </w:r>
            <w:r>
              <w:rPr>
                <w:rFonts w:hint="eastAsia" w:eastAsia="仿宋_GB2312"/>
                <w:szCs w:val="21"/>
              </w:rPr>
              <w:t>挖掘机等</w:t>
            </w:r>
            <w:r>
              <w:rPr>
                <w:rFonts w:hint="default" w:eastAsia="仿宋_GB2312"/>
                <w:szCs w:val="21"/>
              </w:rPr>
              <w:t xml:space="preserve">施工设备标志了名称及编号。 </w:t>
            </w:r>
          </w:p>
          <w:p w14:paraId="108F018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2.未查见</w:t>
            </w:r>
            <w:r>
              <w:rPr>
                <w:rFonts w:hint="default" w:eastAsia="仿宋_GB2312"/>
                <w:szCs w:val="21"/>
              </w:rPr>
              <w:t>施工的溢洪洞管道标志介质名称、色标或色环及流向</w:t>
            </w:r>
            <w:r>
              <w:rPr>
                <w:rFonts w:hint="eastAsia" w:eastAsia="仿宋_GB2312"/>
                <w:szCs w:val="21"/>
              </w:rPr>
              <w:t>。</w:t>
            </w:r>
            <w:r>
              <w:rPr>
                <w:rFonts w:hint="default" w:eastAsia="仿宋_GB2312"/>
                <w:szCs w:val="21"/>
              </w:rPr>
              <w:t xml:space="preserve"> </w:t>
            </w:r>
          </w:p>
          <w:p w14:paraId="5939AE3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查见项目部溢洪洞现场</w:t>
            </w:r>
            <w:r>
              <w:rPr>
                <w:rFonts w:hint="default" w:eastAsia="仿宋_GB2312"/>
                <w:szCs w:val="21"/>
              </w:rPr>
              <w:t xml:space="preserve">施工部位安全标志标识配置合理。 </w:t>
            </w:r>
          </w:p>
          <w:p w14:paraId="14DE6E7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未查见</w:t>
            </w:r>
            <w:r>
              <w:rPr>
                <w:rFonts w:hint="default" w:eastAsia="仿宋_GB2312"/>
                <w:szCs w:val="21"/>
              </w:rPr>
              <w:t>施工的溢洪洞设置应急疏散指示标志。</w:t>
            </w:r>
          </w:p>
          <w:p w14:paraId="343FD0CC">
            <w:pPr>
              <w:keepNext w:val="0"/>
              <w:keepLines w:val="0"/>
              <w:suppressLineNumbers w:val="0"/>
              <w:spacing w:before="0" w:beforeAutospacing="0" w:after="0" w:afterAutospacing="0"/>
              <w:ind w:left="0" w:right="0" w:firstLine="211" w:firstLineChars="100"/>
              <w:rPr>
                <w:rFonts w:hint="default" w:eastAsia="仿宋_GB2312"/>
                <w:b/>
                <w:bCs/>
                <w:szCs w:val="21"/>
              </w:rPr>
            </w:pPr>
            <w:r>
              <w:rPr>
                <w:rFonts w:hint="default" w:eastAsia="仿宋_GB2312"/>
                <w:b/>
                <w:bCs/>
                <w:szCs w:val="21"/>
              </w:rPr>
              <w:t>水电十局巴拉项目部</w:t>
            </w:r>
          </w:p>
          <w:p w14:paraId="0F3A0398">
            <w:pPr>
              <w:keepNext w:val="0"/>
              <w:keepLines w:val="0"/>
              <w:numPr>
                <w:ilvl w:val="0"/>
                <w:numId w:val="9"/>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w:t>
            </w:r>
            <w:r>
              <w:rPr>
                <w:rFonts w:hint="default" w:eastAsia="仿宋_GB2312"/>
                <w:szCs w:val="21"/>
              </w:rPr>
              <w:t>项目部现场的</w:t>
            </w:r>
            <w:r>
              <w:rPr>
                <w:rFonts w:hint="eastAsia" w:eastAsia="仿宋_GB2312"/>
                <w:szCs w:val="21"/>
              </w:rPr>
              <w:t>钢筋台车等</w:t>
            </w:r>
            <w:r>
              <w:rPr>
                <w:rFonts w:hint="default" w:eastAsia="仿宋_GB2312"/>
                <w:szCs w:val="21"/>
              </w:rPr>
              <w:t>施工设备标志了名称及编号。</w:t>
            </w:r>
          </w:p>
          <w:p w14:paraId="3FA89DC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未查见</w:t>
            </w:r>
            <w:r>
              <w:rPr>
                <w:rFonts w:hint="default" w:eastAsia="仿宋_GB2312"/>
                <w:szCs w:val="21"/>
              </w:rPr>
              <w:t>施工的引水隧洞管道标志介质名称、色标或色环及流向。</w:t>
            </w:r>
          </w:p>
          <w:p w14:paraId="42B8F68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查见引水隧洞</w:t>
            </w:r>
            <w:r>
              <w:rPr>
                <w:rFonts w:hint="default" w:eastAsia="仿宋_GB2312"/>
                <w:szCs w:val="21"/>
              </w:rPr>
              <w:t xml:space="preserve">施工部位安全标志标识配置合理。 </w:t>
            </w:r>
          </w:p>
          <w:p w14:paraId="4CD5F40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未查见</w:t>
            </w:r>
            <w:r>
              <w:rPr>
                <w:rFonts w:hint="default" w:eastAsia="仿宋_GB2312"/>
                <w:szCs w:val="21"/>
              </w:rPr>
              <w:t>施工的引水隧洞设置应急疏散指示标志。</w:t>
            </w:r>
          </w:p>
          <w:p w14:paraId="46FF94B9">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水电五局机电安装项目部</w:t>
            </w:r>
          </w:p>
          <w:p w14:paraId="55F9516D">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1.</w:t>
            </w:r>
            <w:r>
              <w:rPr>
                <w:rFonts w:hint="eastAsia" w:eastAsia="仿宋_GB2312"/>
                <w:bCs/>
                <w:szCs w:val="21"/>
              </w:rPr>
              <w:t>查见项目部</w:t>
            </w:r>
            <w:r>
              <w:rPr>
                <w:rFonts w:hint="default" w:eastAsia="仿宋_GB2312"/>
                <w:bCs/>
                <w:szCs w:val="21"/>
              </w:rPr>
              <w:t>厂房安装现场的施工设备标志了名称及编号。</w:t>
            </w:r>
          </w:p>
          <w:p w14:paraId="58B5A2BB">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2.</w:t>
            </w:r>
            <w:r>
              <w:rPr>
                <w:rFonts w:hint="eastAsia" w:eastAsia="仿宋_GB2312"/>
                <w:bCs/>
                <w:szCs w:val="21"/>
              </w:rPr>
              <w:t>查见</w:t>
            </w:r>
            <w:r>
              <w:rPr>
                <w:rFonts w:hint="default" w:eastAsia="仿宋_GB2312"/>
                <w:bCs/>
                <w:szCs w:val="21"/>
              </w:rPr>
              <w:t>厂房安装的各种管道根据设计要求进行了介质名称、色标及流向标志。</w:t>
            </w:r>
          </w:p>
          <w:p w14:paraId="4B30BB7F">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3.</w:t>
            </w:r>
            <w:r>
              <w:rPr>
                <w:rFonts w:hint="eastAsia" w:eastAsia="仿宋_GB2312"/>
                <w:bCs/>
                <w:szCs w:val="21"/>
              </w:rPr>
              <w:t>查见</w:t>
            </w:r>
            <w:r>
              <w:rPr>
                <w:rFonts w:hint="default" w:eastAsia="仿宋_GB2312"/>
                <w:bCs/>
                <w:szCs w:val="21"/>
              </w:rPr>
              <w:t xml:space="preserve">厂房安装施工部位安全标志标识配置合理。 </w:t>
            </w:r>
          </w:p>
          <w:p w14:paraId="2795CFA1">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4.</w:t>
            </w:r>
            <w:r>
              <w:rPr>
                <w:rFonts w:hint="eastAsia" w:eastAsia="仿宋_GB2312"/>
                <w:bCs/>
                <w:szCs w:val="21"/>
              </w:rPr>
              <w:t>查见</w:t>
            </w:r>
            <w:r>
              <w:rPr>
                <w:rFonts w:hint="default" w:eastAsia="仿宋_GB2312"/>
                <w:bCs/>
                <w:szCs w:val="21"/>
              </w:rPr>
              <w:t>厂房安装施工场所设置</w:t>
            </w:r>
            <w:r>
              <w:rPr>
                <w:rFonts w:hint="eastAsia" w:eastAsia="仿宋_GB2312"/>
                <w:bCs/>
                <w:szCs w:val="21"/>
              </w:rPr>
              <w:t>了</w:t>
            </w:r>
            <w:r>
              <w:rPr>
                <w:rFonts w:hint="default" w:eastAsia="仿宋_GB2312"/>
                <w:bCs/>
                <w:szCs w:val="21"/>
              </w:rPr>
              <w:t>应急疏散指示标志。</w:t>
            </w:r>
          </w:p>
          <w:p w14:paraId="394B1AD2">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1150C122">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1.水电五六局联合体巴拉项目部、水电十局巴拉项目部施工的引水隧洞管道未标志介质名称、色标或色环及流向；水电七八局联合体巴拉项目部施工的溢洪洞管道未标志介质名称、色标或色环及流向。</w:t>
            </w:r>
          </w:p>
          <w:p w14:paraId="620DFCD5">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依据评分标准2，共扣3分。</w:t>
            </w:r>
          </w:p>
          <w:p w14:paraId="4DA95C2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2.、水电七八局联合体巴拉项目部、水电十局巴拉项目部、未设置应急疏散指示标志。</w:t>
            </w:r>
          </w:p>
          <w:p w14:paraId="75415022">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依据评分标准4，共扣2分。</w:t>
            </w:r>
          </w:p>
        </w:tc>
      </w:tr>
      <w:tr w14:paraId="3238A0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49D4F60">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4.4.2</w:t>
            </w:r>
          </w:p>
        </w:tc>
        <w:tc>
          <w:tcPr>
            <w:tcW w:w="2211" w:type="dxa"/>
            <w:tcBorders>
              <w:tl2br w:val="nil"/>
              <w:tr2bl w:val="nil"/>
            </w:tcBorders>
            <w:shd w:val="clear" w:color="auto" w:fill="FFFFFF"/>
            <w:vAlign w:val="center"/>
          </w:tcPr>
          <w:p w14:paraId="71FAD928">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危险场所</w:t>
            </w:r>
          </w:p>
        </w:tc>
        <w:tc>
          <w:tcPr>
            <w:tcW w:w="2788" w:type="dxa"/>
            <w:tcBorders>
              <w:tl2br w:val="nil"/>
              <w:tr2bl w:val="nil"/>
            </w:tcBorders>
            <w:shd w:val="clear" w:color="auto" w:fill="FFFFFF"/>
            <w:vAlign w:val="center"/>
          </w:tcPr>
          <w:p w14:paraId="3F69D8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危险场所、部位应设置明显的符合国家标准的安全警示标志、标牌，进行危险提示、警示，告知危险的种类、后果及应急措施等，夜间应设红灯示警</w:t>
            </w:r>
          </w:p>
        </w:tc>
        <w:tc>
          <w:tcPr>
            <w:tcW w:w="2767" w:type="dxa"/>
            <w:tcBorders>
              <w:tl2br w:val="nil"/>
              <w:tr2bl w:val="nil"/>
            </w:tcBorders>
            <w:shd w:val="clear" w:color="auto" w:fill="FFFFFF"/>
            <w:vAlign w:val="center"/>
          </w:tcPr>
          <w:p w14:paraId="5A935D8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危险场所、部位未设置安全警示标志、标牌，或未告知危险的种类、后果及应急措施等，未在夜间设置红灯示警的，扣1分/处。</w:t>
            </w:r>
          </w:p>
        </w:tc>
        <w:tc>
          <w:tcPr>
            <w:tcW w:w="975" w:type="dxa"/>
            <w:tcBorders>
              <w:tl2br w:val="nil"/>
              <w:tr2bl w:val="nil"/>
            </w:tcBorders>
            <w:shd w:val="clear" w:color="auto" w:fill="FFFFFF"/>
            <w:vAlign w:val="center"/>
          </w:tcPr>
          <w:p w14:paraId="6278750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422DD3E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7327EAC9">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5D6709FE">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54F7418B">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2C9A5D65">
            <w:pPr>
              <w:keepNext w:val="0"/>
              <w:keepLines w:val="0"/>
              <w:suppressLineNumbers w:val="0"/>
              <w:spacing w:before="0" w:beforeAutospacing="0" w:after="0" w:afterAutospacing="0"/>
              <w:ind w:left="0" w:right="0" w:firstLine="210" w:firstLineChars="100"/>
              <w:rPr>
                <w:rFonts w:hint="default" w:ascii="宋体"/>
                <w:b/>
                <w:szCs w:val="21"/>
              </w:rPr>
            </w:pPr>
            <w:r>
              <w:rPr>
                <w:rFonts w:hint="eastAsia" w:eastAsia="仿宋_GB2312"/>
                <w:szCs w:val="21"/>
              </w:rPr>
              <w:t>不涉及。</w:t>
            </w:r>
          </w:p>
          <w:p w14:paraId="38FDB4BF">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780BE10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7AC56525">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水电五六局联合体巴拉项目部</w:t>
            </w:r>
          </w:p>
          <w:p w14:paraId="01C629EA">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eastAsia" w:eastAsia="仿宋_GB2312"/>
                <w:bCs/>
                <w:szCs w:val="21"/>
              </w:rPr>
              <w:t>查见项目部在起重作业区域、开挖作业区域、高处作业区域等危险场所、部位设置有安全警示标志、标牌，在夜间设置示警灯带，符合要求。</w:t>
            </w:r>
          </w:p>
          <w:p w14:paraId="2A42B80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C9A72A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查见项目部在起重作业区域、开挖作业区域、高处作业区域等危险场所、部位设置有安全警示标志、标牌。在夜间设置示警灯带，符合要求。</w:t>
            </w:r>
          </w:p>
          <w:p w14:paraId="2C2C810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25EAAA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查见项目部在起重作业区域、开挖作业区域、高处作业区域等危险场所、部位设置有安全警示标志、标牌。在夜间设置示警灯带，符合要求。</w:t>
            </w:r>
          </w:p>
          <w:p w14:paraId="44C5C2F3">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水电五局机电安装项目部</w:t>
            </w:r>
          </w:p>
          <w:p w14:paraId="71D4CEE6">
            <w:pPr>
              <w:keepNext w:val="0"/>
              <w:keepLines w:val="0"/>
              <w:suppressLineNumbers w:val="0"/>
              <w:spacing w:before="0" w:beforeAutospacing="0" w:after="0" w:afterAutospacing="0"/>
              <w:ind w:left="0" w:right="0" w:firstLine="210" w:firstLineChars="100"/>
              <w:rPr>
                <w:rFonts w:hint="default" w:eastAsia="仿宋_GB2312"/>
                <w:b/>
                <w:szCs w:val="21"/>
              </w:rPr>
            </w:pPr>
            <w:r>
              <w:rPr>
                <w:rFonts w:hint="eastAsia" w:eastAsia="仿宋_GB2312"/>
                <w:bCs/>
                <w:szCs w:val="21"/>
              </w:rPr>
              <w:t>查见</w:t>
            </w:r>
            <w:r>
              <w:rPr>
                <w:rFonts w:hint="default" w:eastAsia="仿宋_GB2312"/>
                <w:bCs/>
                <w:szCs w:val="21"/>
              </w:rPr>
              <w:t>项目部在起重作业区域、高处作业区域等危险场所、部位设置有安全警示标志、标牌。在夜间设置示警灯带</w:t>
            </w:r>
            <w:r>
              <w:rPr>
                <w:rFonts w:hint="eastAsia" w:eastAsia="仿宋_GB2312"/>
                <w:bCs/>
                <w:szCs w:val="21"/>
              </w:rPr>
              <w:t>，符合要求</w:t>
            </w:r>
            <w:r>
              <w:rPr>
                <w:rFonts w:hint="default" w:eastAsia="仿宋_GB2312"/>
                <w:bCs/>
                <w:szCs w:val="21"/>
              </w:rPr>
              <w:t>。</w:t>
            </w:r>
          </w:p>
          <w:p w14:paraId="0C12399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89DDB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5" w:type="dxa"/>
            <w:tcBorders>
              <w:tl2br w:val="nil"/>
              <w:tr2bl w:val="nil"/>
            </w:tcBorders>
            <w:shd w:val="clear" w:color="auto" w:fill="FFFFFF"/>
            <w:vAlign w:val="center"/>
          </w:tcPr>
          <w:p w14:paraId="41624F59">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4.4.3</w:t>
            </w:r>
          </w:p>
        </w:tc>
        <w:tc>
          <w:tcPr>
            <w:tcW w:w="2211" w:type="dxa"/>
            <w:tcBorders>
              <w:tl2br w:val="nil"/>
              <w:tr2bl w:val="nil"/>
            </w:tcBorders>
            <w:shd w:val="clear" w:color="auto" w:fill="FFFFFF"/>
            <w:vAlign w:val="center"/>
          </w:tcPr>
          <w:p w14:paraId="738ADDA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危险作业区域</w:t>
            </w:r>
          </w:p>
        </w:tc>
        <w:tc>
          <w:tcPr>
            <w:tcW w:w="2788" w:type="dxa"/>
            <w:tcBorders>
              <w:tl2br w:val="nil"/>
              <w:tr2bl w:val="nil"/>
            </w:tcBorders>
            <w:shd w:val="clear" w:color="auto" w:fill="FFFFFF"/>
            <w:vAlign w:val="center"/>
          </w:tcPr>
          <w:p w14:paraId="31652A3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危险作业现场应设置警戒区域、安全隔离设施和醒目的警示标志和中文警示说明，并安排专人现场监护。</w:t>
            </w:r>
          </w:p>
          <w:p w14:paraId="1111CA8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在有安全风险的作业区域设置安全告知牌，告知主要危险有害因素、后果、事故预防及应急措施、报告电话等内容。</w:t>
            </w:r>
          </w:p>
          <w:p w14:paraId="7292DC7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使用有毒物品作业区域，应设置黄色区域警示线、警示标识和中文警示说明。高毒作业场所应设置红色区域警示线、警示标识和中文警示说明，并设置通讯报警设备。</w:t>
            </w:r>
          </w:p>
        </w:tc>
        <w:tc>
          <w:tcPr>
            <w:tcW w:w="2767" w:type="dxa"/>
            <w:tcBorders>
              <w:tl2br w:val="nil"/>
              <w:tr2bl w:val="nil"/>
            </w:tcBorders>
            <w:shd w:val="clear" w:color="auto" w:fill="FFFFFF"/>
            <w:vAlign w:val="center"/>
          </w:tcPr>
          <w:p w14:paraId="0720385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）危险作业现场未设置警戒区域、安全隔离设施和醒目的警示标志，扣2分/处；危险作业现场未安排专人监护，扣1分/处。</w:t>
            </w:r>
          </w:p>
          <w:p w14:paraId="7A1D3DB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）在有安全风险的作业区域设置安全告知牌，告知主要危险有害因素、后果、事故预防及应急措施、报告电话等内容，扣1分/处。</w:t>
            </w:r>
          </w:p>
          <w:p w14:paraId="4ED64BF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）使用有毒物品作业区域，应设置黄色区域警示线、警示标识和中文警示说明。高毒作业场所应设置红色区域警示线、警示标识和中文警示说明，并设置通讯报警设备，扣1分/处。</w:t>
            </w:r>
          </w:p>
        </w:tc>
        <w:tc>
          <w:tcPr>
            <w:tcW w:w="975" w:type="dxa"/>
            <w:tcBorders>
              <w:tl2br w:val="nil"/>
              <w:tr2bl w:val="nil"/>
            </w:tcBorders>
            <w:shd w:val="clear" w:color="auto" w:fill="FFFFFF"/>
            <w:vAlign w:val="center"/>
          </w:tcPr>
          <w:p w14:paraId="0E2DD19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0ECEA643">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3564" w:type="dxa"/>
            <w:tcBorders>
              <w:tl2br w:val="nil"/>
              <w:tr2bl w:val="nil"/>
            </w:tcBorders>
            <w:shd w:val="clear" w:color="auto" w:fill="FFFFFF"/>
            <w:vAlign w:val="center"/>
          </w:tcPr>
          <w:p w14:paraId="28CD1D5A">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5FEBC455">
            <w:pPr>
              <w:keepNext w:val="0"/>
              <w:keepLines w:val="0"/>
              <w:suppressLineNumbers w:val="0"/>
              <w:spacing w:before="0" w:beforeAutospacing="0" w:after="0" w:afterAutospacing="0"/>
              <w:ind w:left="0" w:right="0" w:firstLine="210" w:firstLineChars="100"/>
              <w:rPr>
                <w:rFonts w:hint="default" w:ascii="宋体"/>
                <w:szCs w:val="21"/>
              </w:rPr>
            </w:pPr>
            <w:r>
              <w:rPr>
                <w:rFonts w:hint="eastAsia" w:eastAsia="仿宋_GB2312"/>
                <w:szCs w:val="21"/>
              </w:rPr>
              <w:t>不涉及。</w:t>
            </w:r>
          </w:p>
          <w:p w14:paraId="72D7EB62">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606E0E21">
            <w:pPr>
              <w:keepNext w:val="0"/>
              <w:keepLines w:val="0"/>
              <w:suppressLineNumbers w:val="0"/>
              <w:spacing w:before="0" w:beforeAutospacing="0" w:after="0" w:afterAutospacing="0"/>
              <w:ind w:left="0" w:right="0" w:firstLine="210" w:firstLineChars="100"/>
              <w:rPr>
                <w:rFonts w:hint="default" w:ascii="宋体"/>
                <w:b/>
                <w:szCs w:val="21"/>
              </w:rPr>
            </w:pPr>
            <w:r>
              <w:rPr>
                <w:rFonts w:hint="eastAsia" w:eastAsia="仿宋_GB2312"/>
                <w:szCs w:val="21"/>
              </w:rPr>
              <w:t>不涉及。</w:t>
            </w:r>
          </w:p>
          <w:p w14:paraId="7920E7D2">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7E6A495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4E8C77BB">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水电五六局联合体巴拉项目部</w:t>
            </w:r>
          </w:p>
          <w:p w14:paraId="7DDA14C6">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1.</w:t>
            </w:r>
            <w:r>
              <w:rPr>
                <w:rFonts w:hint="eastAsia" w:eastAsia="仿宋_GB2312"/>
                <w:bCs/>
                <w:szCs w:val="21"/>
              </w:rPr>
              <w:t>查见</w:t>
            </w:r>
            <w:r>
              <w:rPr>
                <w:rFonts w:hint="default" w:eastAsia="仿宋_GB2312"/>
                <w:bCs/>
                <w:szCs w:val="21"/>
              </w:rPr>
              <w:t>3#压力管道竖井爆破危险作业现场设置了警戒区域。对使用的压力管道施工支洞变压器、一级配电箱设置了安全隔离设施和醒目的警示标志。项目部在3#压力管道竖井爆破危险作业现场安排了专人警戒、监护。</w:t>
            </w:r>
          </w:p>
          <w:p w14:paraId="325BF9F3">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2.</w:t>
            </w:r>
            <w:r>
              <w:rPr>
                <w:rFonts w:hint="eastAsia" w:eastAsia="仿宋_GB2312"/>
                <w:bCs/>
                <w:szCs w:val="21"/>
              </w:rPr>
              <w:t>查见项目部</w:t>
            </w:r>
            <w:r>
              <w:rPr>
                <w:rFonts w:hint="default" w:eastAsia="仿宋_GB2312"/>
                <w:bCs/>
                <w:szCs w:val="21"/>
              </w:rPr>
              <w:t xml:space="preserve">在引水隧洞、尾水隧洞、尾水调压室、3#压力管道竖井开挖、作业区域有安全风险的作业区域设置安全告知牌，设有风险告知牌，内容包括危险有害因素、后果、事故预防及应急措施、报告电话等。 </w:t>
            </w:r>
          </w:p>
          <w:p w14:paraId="0D90A93C">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3.项目部未涉及使用有毒物品作业区域。</w:t>
            </w:r>
          </w:p>
          <w:p w14:paraId="01B920F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6335A9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 xml:space="preserve">项目部在溢洪洞爆破危险作业现场设置了警戒区域。对使用的变压器、一级配电箱设置了安全隔离设施和醒目的警示标志。项目部在溢洪洞爆破危险作业现场安排了专人警戒、监护。 </w:t>
            </w:r>
          </w:p>
          <w:p w14:paraId="6B27DE3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w:t>
            </w:r>
            <w:r>
              <w:rPr>
                <w:rFonts w:hint="default" w:eastAsia="仿宋_GB2312"/>
                <w:szCs w:val="21"/>
              </w:rPr>
              <w:t xml:space="preserve">在引水洞开挖区域有安全风险的作业区域设置安全告知牌，设有风险告知牌，内容包括危险有害因素、后果、事故预防及应急措施、报告电话等。 </w:t>
            </w:r>
          </w:p>
          <w:p w14:paraId="73843EF7">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3.项目部未涉及使用有毒物品作业区域。</w:t>
            </w:r>
          </w:p>
          <w:p w14:paraId="33706E1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B3B17A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1.查见项目部在引水洞爆破危险作业现场设置了警戒区域。对使用的变压器、一级配电箱设置了安全隔离设施和醒目的警示标志。项目部在引水洞爆破危险作业现场安排了专人警戒、监护。</w:t>
            </w:r>
          </w:p>
          <w:p w14:paraId="25084D1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2.查见项目部在引水洞开挖区域有安全风险的作业区域设置安全告知牌，设有风险告知牌，内容包括危险有害因素、后果、事故预防及应急措施、报告电话等。</w:t>
            </w:r>
          </w:p>
          <w:p w14:paraId="4A8183E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3.项目部未涉及使用有毒物品作业区域。</w:t>
            </w:r>
          </w:p>
          <w:p w14:paraId="65AD2E7F">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水电五局机电安装项目部</w:t>
            </w:r>
          </w:p>
          <w:p w14:paraId="3FDD9D39">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1.</w:t>
            </w:r>
            <w:r>
              <w:rPr>
                <w:rFonts w:hint="eastAsia" w:eastAsia="仿宋_GB2312"/>
                <w:bCs/>
                <w:szCs w:val="21"/>
              </w:rPr>
              <w:t>查见</w:t>
            </w:r>
            <w:r>
              <w:rPr>
                <w:rFonts w:hint="default" w:eastAsia="仿宋_GB2312"/>
                <w:bCs/>
                <w:szCs w:val="21"/>
              </w:rPr>
              <w:t>项目部在厂房安装作业现场设置了警戒区域。对使用的变压器、一级配电箱、临边坑口等设置了安全隔离设施和醒目的警示标志。</w:t>
            </w:r>
          </w:p>
          <w:p w14:paraId="33E55A71">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2.</w:t>
            </w:r>
            <w:r>
              <w:rPr>
                <w:rFonts w:hint="eastAsia" w:eastAsia="仿宋_GB2312"/>
                <w:bCs/>
                <w:szCs w:val="21"/>
              </w:rPr>
              <w:t>查见项目部</w:t>
            </w:r>
            <w:r>
              <w:rPr>
                <w:rFonts w:hint="default" w:eastAsia="仿宋_GB2312"/>
                <w:bCs/>
                <w:szCs w:val="21"/>
              </w:rPr>
              <w:t xml:space="preserve">在厂房安装区域有安全风险的作业区域设置安全告知牌，设有风险告知牌，内容包括危险有害因素、后果、事故预防及应急措施、报告电话等。 </w:t>
            </w:r>
          </w:p>
          <w:p w14:paraId="00CB6683">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default" w:eastAsia="仿宋_GB2312"/>
                <w:bCs/>
                <w:szCs w:val="21"/>
              </w:rPr>
              <w:t>3.项目部未涉及使用有毒物品作业区域。</w:t>
            </w:r>
          </w:p>
          <w:p w14:paraId="162871A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08A9DD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AFF966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A.5</w:t>
            </w:r>
          </w:p>
        </w:tc>
        <w:tc>
          <w:tcPr>
            <w:tcW w:w="2211" w:type="dxa"/>
            <w:tcBorders>
              <w:tl2br w:val="nil"/>
              <w:tr2bl w:val="nil"/>
            </w:tcBorders>
            <w:shd w:val="clear" w:color="auto" w:fill="FFFFFF"/>
            <w:vAlign w:val="center"/>
          </w:tcPr>
          <w:p w14:paraId="4A39C69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安全风险管控及隐患排查治理</w:t>
            </w:r>
          </w:p>
        </w:tc>
        <w:tc>
          <w:tcPr>
            <w:tcW w:w="2788" w:type="dxa"/>
            <w:tcBorders>
              <w:tl2br w:val="nil"/>
              <w:tr2bl w:val="nil"/>
            </w:tcBorders>
            <w:shd w:val="clear" w:color="auto" w:fill="FFFFFF"/>
            <w:vAlign w:val="center"/>
          </w:tcPr>
          <w:p w14:paraId="258591C9">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1036A590">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1B7A3B1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100</w:t>
            </w:r>
          </w:p>
        </w:tc>
        <w:tc>
          <w:tcPr>
            <w:tcW w:w="976" w:type="dxa"/>
            <w:tcBorders>
              <w:tl2br w:val="nil"/>
              <w:tr2bl w:val="nil"/>
            </w:tcBorders>
            <w:shd w:val="clear" w:color="auto" w:fill="FFFFFF"/>
            <w:vAlign w:val="center"/>
          </w:tcPr>
          <w:p w14:paraId="3B3A8B0C">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94</w:t>
            </w:r>
          </w:p>
        </w:tc>
        <w:tc>
          <w:tcPr>
            <w:tcW w:w="3564" w:type="dxa"/>
            <w:tcBorders>
              <w:tl2br w:val="nil"/>
              <w:tr2bl w:val="nil"/>
            </w:tcBorders>
            <w:shd w:val="clear" w:color="auto" w:fill="FFFFFF"/>
            <w:vAlign w:val="center"/>
          </w:tcPr>
          <w:p w14:paraId="4FF51816">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668402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7B0060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5.1</w:t>
            </w:r>
          </w:p>
        </w:tc>
        <w:tc>
          <w:tcPr>
            <w:tcW w:w="2211" w:type="dxa"/>
            <w:tcBorders>
              <w:tl2br w:val="nil"/>
              <w:tr2bl w:val="nil"/>
            </w:tcBorders>
            <w:shd w:val="clear" w:color="auto" w:fill="FFFFFF"/>
            <w:vAlign w:val="center"/>
          </w:tcPr>
          <w:p w14:paraId="36E4FA1D">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安全风险管控</w:t>
            </w:r>
          </w:p>
        </w:tc>
        <w:tc>
          <w:tcPr>
            <w:tcW w:w="2788" w:type="dxa"/>
            <w:tcBorders>
              <w:tl2br w:val="nil"/>
              <w:tr2bl w:val="nil"/>
            </w:tcBorders>
            <w:shd w:val="clear" w:color="auto" w:fill="FFFFFF"/>
            <w:vAlign w:val="center"/>
          </w:tcPr>
          <w:p w14:paraId="095BF8D7">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2865FC77">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6B93291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35</w:t>
            </w:r>
          </w:p>
        </w:tc>
        <w:tc>
          <w:tcPr>
            <w:tcW w:w="976" w:type="dxa"/>
            <w:tcBorders>
              <w:tl2br w:val="nil"/>
              <w:tr2bl w:val="nil"/>
            </w:tcBorders>
            <w:shd w:val="clear" w:color="auto" w:fill="FFFFFF"/>
            <w:vAlign w:val="center"/>
          </w:tcPr>
          <w:p w14:paraId="079C1241">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33</w:t>
            </w:r>
          </w:p>
        </w:tc>
        <w:tc>
          <w:tcPr>
            <w:tcW w:w="3564" w:type="dxa"/>
            <w:tcBorders>
              <w:tl2br w:val="nil"/>
              <w:tr2bl w:val="nil"/>
            </w:tcBorders>
            <w:shd w:val="clear" w:color="auto" w:fill="FFFFFF"/>
            <w:vAlign w:val="center"/>
          </w:tcPr>
          <w:p w14:paraId="0974F267">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6B3FC3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5" w:type="dxa"/>
            <w:tcBorders>
              <w:tl2br w:val="nil"/>
              <w:tr2bl w:val="nil"/>
            </w:tcBorders>
            <w:shd w:val="clear" w:color="auto" w:fill="FFFFFF"/>
            <w:vAlign w:val="center"/>
          </w:tcPr>
          <w:p w14:paraId="714EB19D">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5.1.1</w:t>
            </w:r>
          </w:p>
        </w:tc>
        <w:tc>
          <w:tcPr>
            <w:tcW w:w="2211" w:type="dxa"/>
            <w:tcBorders>
              <w:tl2br w:val="nil"/>
              <w:tr2bl w:val="nil"/>
            </w:tcBorders>
            <w:shd w:val="clear" w:color="auto" w:fill="FFFFFF"/>
            <w:vAlign w:val="center"/>
          </w:tcPr>
          <w:p w14:paraId="7300C387">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危险源辨识</w:t>
            </w:r>
          </w:p>
        </w:tc>
        <w:tc>
          <w:tcPr>
            <w:tcW w:w="2788" w:type="dxa"/>
            <w:tcBorders>
              <w:tl2br w:val="nil"/>
              <w:tr2bl w:val="nil"/>
            </w:tcBorders>
            <w:shd w:val="clear" w:color="auto" w:fill="FFFFFF"/>
            <w:vAlign w:val="center"/>
          </w:tcPr>
          <w:p w14:paraId="7F59F6A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参建单位应建立安全风险辨识管理制度，组织对本单位项目安全风险进行全面、系统的辨识。</w:t>
            </w:r>
          </w:p>
          <w:p w14:paraId="3958FC3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施工单位应按分部分项工程划分评价单元，对评价单元、作业活动过程中的危险源进行全面、充分的辨识。</w:t>
            </w:r>
          </w:p>
          <w:p w14:paraId="25D10B8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建设单位应对危险源辨识活动所需资金做出明确规定。</w:t>
            </w:r>
          </w:p>
        </w:tc>
        <w:tc>
          <w:tcPr>
            <w:tcW w:w="2767" w:type="dxa"/>
            <w:tcBorders>
              <w:tl2br w:val="nil"/>
              <w:tr2bl w:val="nil"/>
            </w:tcBorders>
            <w:shd w:val="clear" w:color="auto" w:fill="FFFFFF"/>
            <w:vAlign w:val="center"/>
          </w:tcPr>
          <w:p w14:paraId="5FB3CDF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）参建单位未建立安全风险辨识管理制度，扣5分/单位。</w:t>
            </w:r>
          </w:p>
          <w:p w14:paraId="0FF1AF7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）参建的单位未组织危险源辨识，扣2分/单位。</w:t>
            </w:r>
          </w:p>
          <w:p w14:paraId="45E4175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）施工单位未按照分部分项工作划分评价单元，扣1分/单位。</w:t>
            </w:r>
          </w:p>
          <w:p w14:paraId="5A5FE1D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）对评价单元、作业活动过程中危险源不全面、充分的，扣0.5分/处。</w:t>
            </w:r>
          </w:p>
          <w:p w14:paraId="2B678CE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）建设单位未对危险源辨识活动所需资金做出明确规定，扣2分。</w:t>
            </w:r>
          </w:p>
        </w:tc>
        <w:tc>
          <w:tcPr>
            <w:tcW w:w="975" w:type="dxa"/>
            <w:tcBorders>
              <w:tl2br w:val="nil"/>
              <w:tr2bl w:val="nil"/>
            </w:tcBorders>
            <w:shd w:val="clear" w:color="auto" w:fill="FFFFFF"/>
            <w:vAlign w:val="center"/>
          </w:tcPr>
          <w:p w14:paraId="3E967D8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2E5A4935">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8</w:t>
            </w:r>
          </w:p>
        </w:tc>
        <w:tc>
          <w:tcPr>
            <w:tcW w:w="3564" w:type="dxa"/>
            <w:tcBorders>
              <w:tl2br w:val="nil"/>
              <w:tr2bl w:val="nil"/>
            </w:tcBorders>
            <w:shd w:val="clear" w:color="auto" w:fill="FFFFFF"/>
            <w:vAlign w:val="center"/>
          </w:tcPr>
          <w:p w14:paraId="58B753B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C12743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制定了《安全风险管理》（足水司〔2021〕285号），明确了：职责、安全风险辨识、安全风险等级划分、安全风险控制、上报、风险公示告知、控制措施实施与监督、评审、更新、建档备案、责任追究、检查与考核等内容和要求。</w:t>
            </w:r>
          </w:p>
          <w:p w14:paraId="3B00027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2.查见足木足公司《重大危险因素动态管理清单》，公司组织开展了危险源的辨识，符合要求。</w:t>
            </w:r>
          </w:p>
          <w:p w14:paraId="0A6B95C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足木足公司制定的《安全生产费用管理》（足水司〔2021〕285号），在“7安全生产费用的使用”条款中，有“开展重大危险源和事故隐患评估、监控和整改支出”的内容。查见足木足公司《2024年安全生产费用投入就会被》，有“开展重大危险源和事故隐患评估、监控和整改支出”的内容。足木足公司对各标段施工单位的年度安全生产费用计划进行了审核。</w:t>
            </w:r>
          </w:p>
          <w:p w14:paraId="5C5EBC0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395F46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1.查见项目部制定了《安全风险分级管控管理办法》（巴拉监安字〔2022〕005号），明确了管理职责、安全风险辨识和评价、安全风险的控制与管理等内容和要求，以正式文件发布。</w:t>
            </w:r>
          </w:p>
          <w:p w14:paraId="1729620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每季度召开了施工危险源辨识评价及安全风险分级管控措施清单审查专题会，抽查2024年9月28日召开的《巴拉水电站2024年第四季度施工危险源辨识评价及安全风险分级管控措施清单审查专题会会议纪要》（ETI/BL/ZT/086/2024），会上，各标段汇报了第三季度危险源控制措施落实情况，监理工程师根据相关法规及上级文件要求，结合施工现场实际情况与业主承包人进行讨论形成了会议纪要。</w:t>
            </w:r>
          </w:p>
          <w:p w14:paraId="29A193AF">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6AB79D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1.查见项目部《巴拉水电站可行性研究报告（综合说明）》（QY70ZH-13-1-1）</w:t>
            </w:r>
            <w:r>
              <w:rPr>
                <w:rFonts w:hint="eastAsia" w:eastAsia="仿宋_GB2312"/>
                <w:szCs w:val="21"/>
                <w:lang w:eastAsia="zh-CN"/>
              </w:rPr>
              <w:t>、</w:t>
            </w:r>
            <w:r>
              <w:rPr>
                <w:rFonts w:hint="eastAsia" w:eastAsia="仿宋_GB2312"/>
                <w:szCs w:val="21"/>
              </w:rPr>
              <w:t>《现场设计通知》（BLSD2024-129）</w:t>
            </w:r>
            <w:r>
              <w:rPr>
                <w:rFonts w:hint="eastAsia" w:eastAsia="仿宋_GB2312"/>
                <w:szCs w:val="21"/>
                <w:lang w:eastAsia="zh-CN"/>
              </w:rPr>
              <w:t>、</w:t>
            </w:r>
            <w:r>
              <w:rPr>
                <w:rFonts w:hint="eastAsia" w:eastAsia="仿宋_GB2312"/>
                <w:szCs w:val="21"/>
              </w:rPr>
              <w:t>《关于引水隧洞的主要不良地质洞段下半洞地质预报》，设计单位针对工程所在区域存在自然灾害或电力建设活动可能引发地质灾害进行了风险评估，如对地震灾害风险进行了评估，编制了《巴拉水电站水库诱发地震评价报告》（2008年10月）。</w:t>
            </w:r>
          </w:p>
          <w:p w14:paraId="6B6D073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2.查见项目部对安全技术文件进行了建档、归档。</w:t>
            </w:r>
          </w:p>
          <w:p w14:paraId="50BA9CF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224EE2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w:t>
            </w:r>
            <w:r>
              <w:rPr>
                <w:rFonts w:hint="default" w:eastAsia="仿宋_GB2312"/>
                <w:szCs w:val="21"/>
              </w:rPr>
              <w:t>查见项目部制定了《安全风险分级管控制度》（安环〔2024〕029号），明确了风险辨识与评估的职责、范围、方法、准则和工作程序等内容，以正式文件发布。</w:t>
            </w:r>
          </w:p>
          <w:p w14:paraId="7DD00A2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w:t>
            </w:r>
            <w:r>
              <w:rPr>
                <w:rFonts w:hint="eastAsia" w:eastAsia="仿宋_GB2312"/>
                <w:szCs w:val="21"/>
              </w:rPr>
              <w:t>项目部</w:t>
            </w:r>
            <w:r>
              <w:rPr>
                <w:rFonts w:hint="default" w:eastAsia="仿宋_GB2312"/>
                <w:szCs w:val="21"/>
              </w:rPr>
              <w:t>《关于上报厂区标2024年第四季度施工，危险源辨识评价及安全风险分级管控措施清单的函》（SD5-6/BLCO4/ETI/234/2024），项目部组织危险源的辨识评价，建立风险管控台账，每季度进行危险源辨识评价，每月对安全风险进行更新并上报监理审批。</w:t>
            </w:r>
          </w:p>
          <w:p w14:paraId="312273C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3.查见</w:t>
            </w:r>
            <w:r>
              <w:rPr>
                <w:rFonts w:hint="eastAsia" w:eastAsia="仿宋_GB2312"/>
                <w:szCs w:val="21"/>
              </w:rPr>
              <w:t>项目部</w:t>
            </w:r>
            <w:r>
              <w:rPr>
                <w:rFonts w:hint="default" w:eastAsia="仿宋_GB2312"/>
                <w:szCs w:val="21"/>
              </w:rPr>
              <w:t>《巴拉水电站工程项目划分》，项目部合同内49项分部工程，项目部按照分部分项工程组织风险辨识。</w:t>
            </w:r>
          </w:p>
          <w:p w14:paraId="11C06BA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4.查见</w:t>
            </w:r>
            <w:r>
              <w:rPr>
                <w:rFonts w:hint="eastAsia" w:eastAsia="仿宋_GB2312"/>
                <w:szCs w:val="21"/>
              </w:rPr>
              <w:t>项目部</w:t>
            </w:r>
            <w:r>
              <w:rPr>
                <w:rFonts w:hint="default" w:eastAsia="仿宋_GB2312"/>
                <w:szCs w:val="21"/>
              </w:rPr>
              <w:t>《关于上报厂区标2024年第四季度施工，危险源辨识评价及安全风险分级管控措施清单的函》（SD5-6/BLCO4/ETI/234/2024），评价单元对作业活动过程中的危险源进行了辨识</w:t>
            </w:r>
            <w:r>
              <w:rPr>
                <w:rFonts w:hint="eastAsia" w:eastAsia="仿宋_GB2312"/>
                <w:szCs w:val="21"/>
              </w:rPr>
              <w:t>。</w:t>
            </w:r>
          </w:p>
          <w:p w14:paraId="1DEE3DF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7CBAF8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项目部制定了《巴拉水电站首部枢纽工程项目经理部生产安全风险分级管理办法》（七巴项发〔2021〕5号），明确了风险辨识与评估的职责、范围、方法、准则和工作程序等内容，以正式文件发布。</w:t>
            </w:r>
          </w:p>
          <w:p w14:paraId="3C18B6F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w:t>
            </w:r>
            <w:r>
              <w:rPr>
                <w:rFonts w:hint="eastAsia" w:eastAsia="仿宋_GB2312"/>
                <w:szCs w:val="21"/>
              </w:rPr>
              <w:t>项目部</w:t>
            </w:r>
            <w:r>
              <w:rPr>
                <w:rFonts w:hint="default" w:eastAsia="仿宋_GB2312"/>
                <w:szCs w:val="21"/>
              </w:rPr>
              <w:t>《关于上报巴拉水电站首部枢纽工程2024年第四季度施工，危险源辨识评价及安全风险分级管控措施清单的函》（合同编号BL202O/C-02），项目部组织开展了危险源的辨识。</w:t>
            </w:r>
          </w:p>
          <w:p w14:paraId="1B30DA8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3.查见</w:t>
            </w:r>
            <w:r>
              <w:rPr>
                <w:rFonts w:hint="eastAsia" w:eastAsia="仿宋_GB2312"/>
                <w:szCs w:val="21"/>
              </w:rPr>
              <w:t>项目部</w:t>
            </w:r>
            <w:r>
              <w:rPr>
                <w:rFonts w:hint="default" w:eastAsia="仿宋_GB2312"/>
                <w:szCs w:val="21"/>
              </w:rPr>
              <w:t>《关于巴拉水电站首部枢纽工程项目划分的函》（ETI/SD7-/C02/136/2021），</w:t>
            </w:r>
            <w:r>
              <w:rPr>
                <w:rFonts w:hint="eastAsia" w:eastAsia="仿宋_GB2312"/>
                <w:szCs w:val="21"/>
              </w:rPr>
              <w:t>对于</w:t>
            </w:r>
            <w:r>
              <w:rPr>
                <w:rFonts w:hint="default" w:eastAsia="仿宋_GB2312"/>
                <w:szCs w:val="21"/>
              </w:rPr>
              <w:t>合同内73项分部工程，项目部按照分部分项工程组织了风险辨识</w:t>
            </w:r>
            <w:r>
              <w:rPr>
                <w:rFonts w:hint="eastAsia" w:eastAsia="仿宋_GB2312"/>
                <w:szCs w:val="21"/>
              </w:rPr>
              <w:t>，划分了评价单元</w:t>
            </w:r>
            <w:r>
              <w:rPr>
                <w:rFonts w:hint="default" w:eastAsia="仿宋_GB2312"/>
                <w:szCs w:val="21"/>
              </w:rPr>
              <w:t>。</w:t>
            </w:r>
          </w:p>
          <w:p w14:paraId="3C3D60D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4.查见</w:t>
            </w:r>
            <w:r>
              <w:rPr>
                <w:rFonts w:hint="eastAsia" w:eastAsia="仿宋_GB2312"/>
                <w:szCs w:val="21"/>
              </w:rPr>
              <w:t>项目部</w:t>
            </w:r>
            <w:r>
              <w:rPr>
                <w:rFonts w:hint="default" w:eastAsia="仿宋_GB2312"/>
                <w:szCs w:val="21"/>
              </w:rPr>
              <w:t>《关于上报巴拉水电站首部枢纽工程2024年第四季度施工，危险员</w:t>
            </w:r>
            <w:r>
              <w:rPr>
                <w:rFonts w:hint="eastAsia" w:eastAsia="仿宋_GB2312"/>
                <w:szCs w:val="21"/>
                <w:lang w:val="en-US" w:eastAsia="zh-CN"/>
              </w:rPr>
              <w:t>辨识</w:t>
            </w:r>
            <w:r>
              <w:rPr>
                <w:rFonts w:hint="default" w:eastAsia="仿宋_GB2312"/>
                <w:szCs w:val="21"/>
              </w:rPr>
              <w:t>评价及安全风险分级管控措施清单的函》（合同编号BL202O/C-02），评价单元对作业活动过程中危险源全面、充分</w:t>
            </w:r>
            <w:r>
              <w:rPr>
                <w:rFonts w:hint="eastAsia" w:eastAsia="仿宋_GB2312"/>
                <w:szCs w:val="21"/>
              </w:rPr>
              <w:t>。</w:t>
            </w:r>
          </w:p>
          <w:p w14:paraId="19B8D7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5.不涉及。</w:t>
            </w:r>
          </w:p>
          <w:p w14:paraId="632190E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9C0190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1.查见项目部制定了《安全风险管控管理办法》（项目安环〔2023〕035号），明确了风险辨识与评估的职责、范围、方法、准则和工作程序等内容。</w:t>
            </w:r>
          </w:p>
          <w:p w14:paraId="798CDC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上报巴拉水电站首部枢纽工程2024年第四季度施工危险源识评价及安全风险分级管控措施清单的函》（SD10/BLC03/ETI/149/2024），项目部每季度组织开展了危险源辨识，编制了每季度的《施工危险源识评价及安全风险分级管控措施清单》，并上报监理单位四川二滩国际工程咨询有限责任公司。</w:t>
            </w:r>
          </w:p>
          <w:p w14:paraId="2BFD052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3.查见项目部《关于调整巴拉水电站工程项目划分的通知》（足水施〔2024〕209</w:t>
            </w:r>
            <w:r>
              <w:rPr>
                <w:rFonts w:hint="eastAsia" w:eastAsia="仿宋_GB2312"/>
                <w:szCs w:val="21"/>
                <w:lang w:val="en-US" w:eastAsia="zh-CN"/>
              </w:rPr>
              <w:t>号</w:t>
            </w:r>
            <w:r>
              <w:rPr>
                <w:rFonts w:hint="eastAsia" w:eastAsia="仿宋_GB2312"/>
                <w:szCs w:val="21"/>
              </w:rPr>
              <w:t>），对于合同内4项分部工程，项目部按照分部分项工程组织风险辨识，划分了评价单元。</w:t>
            </w:r>
          </w:p>
          <w:p w14:paraId="24BC199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关于上报巴拉水电站首部枢纽工程2024年第四季度施工危险源识评价及安全风险分级管控措施清单的函》（SD10/BLC03/ETI/149/2024），评价单元对作业活动过程中的危险源进行了辨识，辨识范围包括：营地环境、地质灾害、森林火灾、洞身开挖及支护、引水隧洞、储气罐、龙门吊起重、混凝土生产、公共卫生事件、供风系统、钢筋加工、道路交通、冬季施工等，危险源辨识全面、充分。</w:t>
            </w:r>
          </w:p>
          <w:p w14:paraId="5F2F717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5.不涉及。</w:t>
            </w:r>
          </w:p>
          <w:p w14:paraId="3A204BA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0404123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1.查见项目部制定了《安全风险管控制度》（安环发〔2023〕003号），明确了风险辨识与评估的职责、范围、方法、准则和工作程序等内容，以正式文件发布。</w:t>
            </w:r>
          </w:p>
          <w:p w14:paraId="2B3B0D0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2.查见项目部《关于上报巴拉水电站机电安装工程2024年第四季度施工危险源识评价及安全风险分级管控措施清单的函》（SD5-JD/BLC03/ETI/188/2024），项目部每季度组织开展了危险源辨识，编制了每季度的《施工危险源辨识、评价及安全风险分级管控措施清单》，每月上报监理单位四川二滩国际工程咨询有限责任公司。  </w:t>
            </w:r>
          </w:p>
          <w:p w14:paraId="136F07C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3.查见项目部《关于上报巴拉水电站机电安装工程2024年第四季度施工危险源识评价及安全风险分级管控措施清单的函》（SD5-JD/BLC03/ETI/188/2024），项目部按照分部分项组织危险源的辨识。</w:t>
            </w:r>
          </w:p>
          <w:p w14:paraId="258B29E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关于上报巴拉水电站机电安装工程2024年第四季度施工危险源识评价及安全风险分级管控措施清单的函》（SD5-JD/BLC03/ETI/188/2024），评价单元对作业活动过程中的危险源进行了辨识，辨识范围包括：压力钢管安装，闸门及启闭机安装（危大方案），升压站至调压井10kV线路安装，森林防火，主变安装及电气试验，GIS设备安装，母线设备安装，转子组装，出线构件安装，导水机构安装，转轮整体吊装，道路交通，多方立体交叉作业，有限空间作业（压力钢管安装），危化品管理，转子吊装，桥机（地下厂房）、门机（临时库房）、汽车吊吊装作业（特种作业），气割切割作业，焊接作业，防洪度汛，办公住宿，设备转运、二次倒运。</w:t>
            </w:r>
          </w:p>
          <w:p w14:paraId="66D34201">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51981E51">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六局联合体巴拉项目部每季度编制的《危险源辨识评价及安全风险分级管控措施清单》中，未对自然灾害类风险（如地质灾害、地震灾害）进行辨识；水电五局机电安装项目部每季度编制的《危险源辨识、评价及安全风险分级管控措施清单》中，未对自然灾害类风险（如地质灾害、地震灾害）进行辨识。</w:t>
            </w:r>
          </w:p>
          <w:p w14:paraId="53CFF03A">
            <w:pPr>
              <w:keepNext w:val="0"/>
              <w:keepLines w:val="0"/>
              <w:suppressLineNumbers w:val="0"/>
              <w:spacing w:before="0" w:beforeAutospacing="0" w:after="0" w:afterAutospacing="0"/>
              <w:ind w:left="0" w:right="0"/>
              <w:rPr>
                <w:rFonts w:hint="default" w:eastAsia="仿宋_GB2312"/>
                <w:b/>
                <w:szCs w:val="21"/>
              </w:rPr>
            </w:pPr>
            <w:r>
              <w:rPr>
                <w:rFonts w:hint="eastAsia" w:eastAsia="仿宋_GB2312"/>
                <w:b/>
                <w:szCs w:val="21"/>
              </w:rPr>
              <w:t xml:space="preserve">  依据评分标准4，共扣2分。</w:t>
            </w:r>
          </w:p>
        </w:tc>
      </w:tr>
      <w:tr w14:paraId="7B7D37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828C05A">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5.1.2</w:t>
            </w:r>
          </w:p>
        </w:tc>
        <w:tc>
          <w:tcPr>
            <w:tcW w:w="2211" w:type="dxa"/>
            <w:tcBorders>
              <w:tl2br w:val="nil"/>
              <w:tr2bl w:val="nil"/>
            </w:tcBorders>
            <w:shd w:val="clear" w:color="auto" w:fill="FFFFFF"/>
            <w:vAlign w:val="center"/>
          </w:tcPr>
          <w:p w14:paraId="1E67FF2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风险评估与控制</w:t>
            </w:r>
          </w:p>
        </w:tc>
        <w:tc>
          <w:tcPr>
            <w:tcW w:w="2788" w:type="dxa"/>
            <w:tcBorders>
              <w:tl2br w:val="nil"/>
              <w:tr2bl w:val="nil"/>
            </w:tcBorders>
            <w:shd w:val="clear" w:color="auto" w:fill="FFFFFF"/>
            <w:vAlign w:val="center"/>
          </w:tcPr>
          <w:p w14:paraId="16B47FC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建设单位应组织各参建单位落实风险管控措施，共同研究制定项目重大风险管理制度。</w:t>
            </w:r>
          </w:p>
          <w:p w14:paraId="2597558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建设单位在开工前，应组织施工、监理单位对本项目存在的危险源进行安全风险评估。</w:t>
            </w:r>
          </w:p>
          <w:p w14:paraId="39B9F50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施工单位应采取工程技术措施、管理控制措施、个体防护措施等对安全风险进行控制，并登记建档。</w:t>
            </w:r>
          </w:p>
          <w:p w14:paraId="2DF9586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对存在安全生产风险的岗位设置告知卡，标明本岗位主要危险有害因素、后果、事故预防及应急措施、报告电话等内容。</w:t>
            </w:r>
          </w:p>
          <w:p w14:paraId="51C1E30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在施工前，确定相应的安全风险等级，应参照附录F制定本工程达到一定规模或超过一定规模的危险性较大分部分项工程清单，进行安全风险分级管控，制定相应的专项施工方案，必要时，进行专家论证，按规定履行审批程序。</w:t>
            </w:r>
          </w:p>
          <w:p w14:paraId="162F5B7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实行工程总承包的，由工程总承包单位按照与建设单位的合同约定，履行风险管控职责。</w:t>
            </w:r>
          </w:p>
        </w:tc>
        <w:tc>
          <w:tcPr>
            <w:tcW w:w="2767" w:type="dxa"/>
            <w:tcBorders>
              <w:tl2br w:val="nil"/>
              <w:tr2bl w:val="nil"/>
            </w:tcBorders>
            <w:shd w:val="clear" w:color="auto" w:fill="FFFFFF"/>
            <w:vAlign w:val="center"/>
          </w:tcPr>
          <w:p w14:paraId="31D38DA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）建设单位未发布项目重大风险管理制度，扣2分。</w:t>
            </w:r>
          </w:p>
          <w:p w14:paraId="1BED77A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）建设单位未组织对本项目存在的危险源进行安全风险评估，扣2分。</w:t>
            </w:r>
          </w:p>
          <w:p w14:paraId="0014793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）安全风险控制技术、管理控制、个体防护等措施内容存在缺失或不正确，扣1分/项。</w:t>
            </w:r>
          </w:p>
          <w:p w14:paraId="2C7C1A1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）施工单位未建立安全风险控制措施档案，扣3分。</w:t>
            </w:r>
          </w:p>
          <w:p w14:paraId="3002952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）未对安全生产风险的岗位设置告知卡，扣1分/处；告知卡内容存在缺失或错误，扣1分/处。</w:t>
            </w:r>
          </w:p>
          <w:p w14:paraId="6E21506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）工程总承包单位未按合同约定履行风险管控职责，扣1分/项。</w:t>
            </w:r>
          </w:p>
        </w:tc>
        <w:tc>
          <w:tcPr>
            <w:tcW w:w="975" w:type="dxa"/>
            <w:tcBorders>
              <w:tl2br w:val="nil"/>
              <w:tr2bl w:val="nil"/>
            </w:tcBorders>
            <w:shd w:val="clear" w:color="auto" w:fill="FFFFFF"/>
            <w:vAlign w:val="center"/>
          </w:tcPr>
          <w:p w14:paraId="0F17ACE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15</w:t>
            </w:r>
          </w:p>
        </w:tc>
        <w:tc>
          <w:tcPr>
            <w:tcW w:w="976" w:type="dxa"/>
            <w:tcBorders>
              <w:tl2br w:val="nil"/>
              <w:tr2bl w:val="nil"/>
            </w:tcBorders>
            <w:shd w:val="clear" w:color="auto" w:fill="FFFFFF"/>
            <w:vAlign w:val="center"/>
          </w:tcPr>
          <w:p w14:paraId="1A51206B">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15</w:t>
            </w:r>
          </w:p>
        </w:tc>
        <w:tc>
          <w:tcPr>
            <w:tcW w:w="3564" w:type="dxa"/>
            <w:tcBorders>
              <w:tl2br w:val="nil"/>
              <w:tr2bl w:val="nil"/>
            </w:tcBorders>
            <w:shd w:val="clear" w:color="auto" w:fill="FFFFFF"/>
            <w:vAlign w:val="center"/>
          </w:tcPr>
          <w:p w14:paraId="35555E1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706B10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足木足公司制定了《安全风险管理》（足水司〔2021〕285号），明确了：职责、安全风险辨识、安全风险等级划分、安全风险控制、上报、风险公示告知、控制措施实施与监督、评审、更新、建档备案、责任追究、检查与考核等内容和要求，并以《关于发布公司&lt;安全生产管理&gt;等27项标准制度的通知》（足水司〔2021〕285号）发布。 </w:t>
            </w:r>
          </w:p>
          <w:p w14:paraId="46C2473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2.查见足木足公司每月组织开展了危险源的辨识、评估，编制了《重大危险因素动态管理清单》，符合要求。</w:t>
            </w:r>
          </w:p>
          <w:p w14:paraId="2633C60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2B3FDBD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1.查见项目部制定了《安全风险分级管控管理办法》（巴拉监安字〔2022〕005号），明确了管理职责、安全风险辨识和评价、安全风险的控制与管理等内容和要求，以正式文件发布。</w:t>
            </w:r>
          </w:p>
          <w:p w14:paraId="4BE1D23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二滩国际巴拉水电站主体工程项目监理部危险源辨识、职业健康安全风险清单》（2024年8月5日），监理单位开展了安全风险评估，采用风险矩阵分析法明确了风险级别、发生概率、影响程度等，明确了控制措施。</w:t>
            </w:r>
          </w:p>
          <w:p w14:paraId="314BA07E">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D58C0F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1.查见项目部制定了《质量风险、危险源辨识与风险评价及控制程序》（编号：QY-QE0HS），明确了风险辨识与评估的职责、范围、方法、准则和工作程序等内容，以正式文件发布。</w:t>
            </w:r>
          </w:p>
          <w:p w14:paraId="10EE95C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2.查见项目部《危险源辨识及风险评价表》（2024年10月），项目部对本项目存在的危险源进行了安全风险评估，符合要求。</w:t>
            </w:r>
          </w:p>
          <w:p w14:paraId="2BF3A31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3CC3A57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不涉及。</w:t>
            </w:r>
          </w:p>
          <w:p w14:paraId="38B0458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关于上报厂区标2024年第四季度施工危险源辨识评价及安全风险分级管控措施清单的函》（SD5-6/BLCO4/ETI/234/2024），其中风险管控措施内容包含工程技术措施、管理措施、教育培训措施、个人防护措施、应急处置措施。</w:t>
            </w:r>
          </w:p>
          <w:p w14:paraId="5D6786A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w:t>
            </w:r>
            <w:r>
              <w:rPr>
                <w:rFonts w:hint="default" w:eastAsia="仿宋_GB2312"/>
                <w:szCs w:val="21"/>
              </w:rPr>
              <w:t>.</w:t>
            </w:r>
            <w:r>
              <w:rPr>
                <w:rFonts w:hint="eastAsia" w:eastAsia="仿宋_GB2312"/>
                <w:szCs w:val="21"/>
              </w:rPr>
              <w:t>查见项目部《关于上报厂区标2024年第四季度施工，危险源辨识评价及安全风险分级管控措施清单的函》（SD5-6/BLCO4/ETI/234/2024），项目部建立风险管控管理档案。</w:t>
            </w:r>
          </w:p>
          <w:p w14:paraId="67A5D39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5.查见项目部与每个岗位员工签订了《岗位危险告知书》，告知的内容包括：风险因素及防范措施、安全注意事项、事故应急措施、从业人员的权利和义务。</w:t>
            </w:r>
          </w:p>
          <w:p w14:paraId="5FB32BA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w:t>
            </w:r>
            <w:r>
              <w:rPr>
                <w:rFonts w:hint="default" w:eastAsia="仿宋_GB2312"/>
                <w:szCs w:val="21"/>
              </w:rPr>
              <w:t>.</w:t>
            </w:r>
            <w:r>
              <w:rPr>
                <w:rFonts w:hint="eastAsia" w:eastAsia="仿宋_GB2312"/>
                <w:szCs w:val="21"/>
              </w:rPr>
              <w:t>查见水电五六局联合体巴拉项目部制定的《安全风险分级管控制度》（安环〔2024〕029号），明确了风险辨识与评估的职责、范围、方法、准则和工作程序等内容，查阅《关于上报厂区标2024年第四季度施工，危险源辨识评价及安全风险分级管控措施清单的函》（SD5-6/BLCO4/ETI/234/2024），其中风险管控措施内容包含工程技术措施、管理措施、教育培训措施、个人防护措施、应急处置措施。项目部履行风险管控职责。</w:t>
            </w:r>
          </w:p>
          <w:p w14:paraId="779ECA2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1BD6F1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1-2.不涉及。</w:t>
            </w:r>
          </w:p>
          <w:p w14:paraId="7B5B9F3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关于上报巴拉水电站首部枢纽工程2024年第四季度施工危险源识评价及安全风险分级管控措施清单的函》（SD7-8/BLC02/ETI/320/2024），其中风险管控措施内容包含工程技术措施、管理措施、教育培训措施、个人防护措施、应急处置措施。</w:t>
            </w:r>
          </w:p>
          <w:p w14:paraId="04F712D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4.查见《关于上报巴拉水电站首部枢纽工程2024年第四季度施工危险源识评价及安全风险分级管控措施清单的函》（SD7-8/BLC02/ETI/320/2024），水电七八局联合体巴拉项目部建立了风险管控管理档案，每季度进行更新。</w:t>
            </w:r>
          </w:p>
          <w:p w14:paraId="159A754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5.查见项目部对安全风险的岗位设置了告知卡。</w:t>
            </w:r>
          </w:p>
          <w:p w14:paraId="6192275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制定了《巴拉水电站首部枢纽工程项目经理部生产安全风险分级管理办法》（七巴项发〔2021〕5号），明确了风险辨识与评估的职责、范围、方法、准则和工作程序等内容，查阅《关于上报巴拉水电站首部枢纽工程2024年第四季度施工危险源识评价及安全风险分级管控措施清单的函》（SD7-8/BLC02/ETI/320/2024）</w:t>
            </w:r>
            <w:r>
              <w:rPr>
                <w:rFonts w:hint="eastAsia" w:eastAsia="仿宋_GB2312"/>
                <w:szCs w:val="21"/>
                <w:lang w:eastAsia="zh-CN"/>
              </w:rPr>
              <w:t>，</w:t>
            </w:r>
            <w:r>
              <w:rPr>
                <w:rFonts w:hint="eastAsia" w:eastAsia="仿宋_GB2312"/>
                <w:szCs w:val="21"/>
              </w:rPr>
              <w:t>其中风险管控措施内容包含工程技术措施、管理措施、教育培训措施、个人防护措施、应急处置措施。项目部履行风险管控职责。</w:t>
            </w:r>
          </w:p>
          <w:p w14:paraId="3EFB384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6ABAEB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w:t>
            </w:r>
            <w:r>
              <w:rPr>
                <w:rFonts w:hint="default" w:eastAsia="仿宋_GB2312"/>
                <w:szCs w:val="21"/>
              </w:rPr>
              <w:t>.</w:t>
            </w:r>
            <w:r>
              <w:rPr>
                <w:rFonts w:hint="eastAsia" w:eastAsia="仿宋_GB2312"/>
                <w:szCs w:val="21"/>
              </w:rPr>
              <w:t>不涉及。</w:t>
            </w:r>
          </w:p>
          <w:p w14:paraId="4359E2D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关于上报巴拉水电站首部枢纽工程2024年第四季度施工危险源识评价及安全风险分级管控措施清单的函》（SD10/BLC03/ETI/149/2024），清单中风险管控措施内容包含工程技术措施、管理措施、教育培训措施、个人防护措施、应急处置措施。</w:t>
            </w:r>
          </w:p>
          <w:p w14:paraId="6A61305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4.查见项目部《关于上报巴拉水电站首部枢纽工程2024年第四季度施工危险源识评价及安全风险分级管控措施清单的函》（SD10/BLC03/ETI/149/2024），项目部建立了风险管控管理档案，每季度进行更新。</w:t>
            </w:r>
          </w:p>
          <w:p w14:paraId="2D87932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5.查见项目部对安全风险的岗位设置了告知卡。</w:t>
            </w:r>
          </w:p>
          <w:p w14:paraId="452619F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制定了《安全风险分级管理办法》（项目安环〔2023〕035号），明确了风险辨识与评估的职责、范围、方法、准则和工作程序等内容，查阅《关于上报巴拉水电站首部枢纽工程2024年第四季度施工危险源识评价及安全风险分级管控措施清单的函》（SD10/BLC03/ETI/149/2024）其中风险管控措施内容包含工程技术措施、管理措施、教育培训措施、个人防护措施、应急处置措施。项目部履行风险管控职责。</w:t>
            </w:r>
          </w:p>
          <w:p w14:paraId="61BDD7F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B12048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-2.不涉及。</w:t>
            </w:r>
          </w:p>
          <w:p w14:paraId="0D448FE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查见项目部《关于上报巴拉水电站机电安装工程2024年第四季度施工危险源识评价及安全风险分级管控措施清单的函》（SD5-JD/BLC03/ETI/188/2024），其中风险管控措施内容包含工程技术措施、管理措施、教育培训措施、个人防护措施、应急处置措施。</w:t>
            </w:r>
          </w:p>
          <w:p w14:paraId="1A524B9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w:t>
            </w:r>
            <w:r>
              <w:rPr>
                <w:rFonts w:hint="default" w:eastAsia="仿宋_GB2312"/>
                <w:szCs w:val="21"/>
              </w:rPr>
              <w:t>.查见项目部《关于上报巴拉水电站机电安装工程2024年第四季度施工危险源识评价及安全风险分级管控措施清单的函》（SD5-JD/BLC03/ETI/188/2024），项目部建立了风险管控管理档案，每季度进行更新。</w:t>
            </w:r>
          </w:p>
          <w:p w14:paraId="622BC20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w:t>
            </w:r>
            <w:r>
              <w:rPr>
                <w:rFonts w:hint="default" w:eastAsia="仿宋_GB2312"/>
                <w:szCs w:val="21"/>
              </w:rPr>
              <w:t>.查见项目部与每个岗位员工签订了《岗位危险告知书》，告知的内容包括：风险因素及防范措施、安全注意事项、事故应急措施、从业人员的权利和义务。</w:t>
            </w:r>
          </w:p>
          <w:p w14:paraId="43BFEB1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w:t>
            </w:r>
            <w:r>
              <w:rPr>
                <w:rFonts w:hint="default" w:eastAsia="仿宋_GB2312"/>
                <w:szCs w:val="21"/>
              </w:rPr>
              <w:t>.查见项目部制定了《安全风险管控制度》（安环发〔2023〕003号），明确了风险辨识与评估的职责、范围、方法、准则和工作程序等内容，查阅《关于上报巴拉水电站机电安装工程2024年第四季度施工危险源识评价及安全风险分级管控措施清单的函》（SD5-JD/BLC03/ETI/188/2024），其中风险管控措施内容包含工程技术措施、管理措施、教育培训措施、个人防护措施、应急处置措施。项目部履行风险管控职责。</w:t>
            </w:r>
          </w:p>
          <w:p w14:paraId="34AA11E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5D679E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DC494D7">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5.1.3</w:t>
            </w:r>
          </w:p>
        </w:tc>
        <w:tc>
          <w:tcPr>
            <w:tcW w:w="2211" w:type="dxa"/>
            <w:tcBorders>
              <w:tl2br w:val="nil"/>
              <w:tr2bl w:val="nil"/>
            </w:tcBorders>
            <w:shd w:val="clear" w:color="auto" w:fill="FFFFFF"/>
            <w:vAlign w:val="center"/>
          </w:tcPr>
          <w:p w14:paraId="498EA4CB">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重大危险源管理</w:t>
            </w:r>
          </w:p>
        </w:tc>
        <w:tc>
          <w:tcPr>
            <w:tcW w:w="2788" w:type="dxa"/>
            <w:tcBorders>
              <w:tl2br w:val="nil"/>
              <w:tr2bl w:val="nil"/>
            </w:tcBorders>
            <w:shd w:val="clear" w:color="auto" w:fill="FFFFFF"/>
            <w:vAlign w:val="center"/>
          </w:tcPr>
          <w:p w14:paraId="0054CB6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重大危险源的辨识应依据物质的危险特性及其数量、发生事故后的严重后果来确定。</w:t>
            </w:r>
          </w:p>
          <w:p w14:paraId="500CD99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单位应对本工程的重大危险源进行登记建档，并将属于申报范围的重大危险源报建设单位和监理单位（实行工程总承包的，由工程总承包上报），由建设单位统一上报项目所在地县级以上人民政府安全生产监督管理部门备案。</w:t>
            </w:r>
          </w:p>
          <w:p w14:paraId="1804F45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监理单位应按照规定组织安全管理与检测监控，制定本工程重大危险源安全管理与监控的实施方案。</w:t>
            </w:r>
          </w:p>
          <w:p w14:paraId="111D839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存在重大危险源的单位应加强对重大危险源作业岗位从业人员的安全教育和技术培训，告知作业场所存在的危险因素和防范措施。</w:t>
            </w:r>
          </w:p>
          <w:p w14:paraId="344E329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存在重大危险源的单位应在重大危险源现场设置明显的安全警示标志，并应设立重大危险源告知牌。</w:t>
            </w:r>
          </w:p>
        </w:tc>
        <w:tc>
          <w:tcPr>
            <w:tcW w:w="2767" w:type="dxa"/>
            <w:tcBorders>
              <w:tl2br w:val="nil"/>
              <w:tr2bl w:val="nil"/>
            </w:tcBorders>
            <w:shd w:val="clear" w:color="auto" w:fill="FFFFFF"/>
            <w:vAlign w:val="center"/>
          </w:tcPr>
          <w:p w14:paraId="36F7929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）施工单位未对本工程的重大危险源进行登记建档，扣1分/单位；未将属于申报范围的重大危险源报建设单位和监理单位，扣1分/单位。</w:t>
            </w:r>
          </w:p>
          <w:p w14:paraId="52BE71A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）建设单位未将重大危险源统一上报所在地县级以上人民政府安全监督管理部门备案，扣2分。</w:t>
            </w:r>
          </w:p>
          <w:p w14:paraId="6F1A2D1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）监理单位未制定实施方案，扣2分。</w:t>
            </w:r>
          </w:p>
          <w:p w14:paraId="5A40B20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）存在重大危险源的单位，未告知作业场所存在的危险因素和防范措施，扣1分/项。</w:t>
            </w:r>
          </w:p>
          <w:p w14:paraId="7EF9CAD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）存在重大危险源的单位现场未设置明显的安全警示标志、重大危险源告知牌，扣2分/项。</w:t>
            </w:r>
          </w:p>
        </w:tc>
        <w:tc>
          <w:tcPr>
            <w:tcW w:w="975" w:type="dxa"/>
            <w:tcBorders>
              <w:tl2br w:val="nil"/>
              <w:tr2bl w:val="nil"/>
            </w:tcBorders>
            <w:shd w:val="clear" w:color="auto" w:fill="FFFFFF"/>
            <w:vAlign w:val="center"/>
          </w:tcPr>
          <w:p w14:paraId="4FE8A62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2B3BEC2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34E086C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49ECFD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查见足木足公司《重大危险因素动态管理清单》，足木足公司组织危险源的辨识、评估，公司不涉及重大危险源。</w:t>
            </w:r>
          </w:p>
          <w:p w14:paraId="7B974AC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761BD96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1.查见项目部制定发布了《重大危险源管理办法》（巴拉监安字〔2022〕005号），明确了管理职责、重大危险源及监督与管控等内容和要求。</w:t>
            </w:r>
          </w:p>
          <w:p w14:paraId="257038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2.查见项目部根据《危险化学品重大危险源辨识》（GB 18218-2018）标准，组织了危险源的辨识、评估，经辨识评估，项目部不涉及重大危险源。</w:t>
            </w:r>
          </w:p>
          <w:p w14:paraId="5D226F3C">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0D1232F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0E39928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1B747B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查见项目部《关于上报厂区标2024年第四季度施工，危险源辨识评价及安全风险分级管控措施清单的函》（SD5-6/BLCO4/ETI/234/2024），经辨识评价项目部无重大危险源。</w:t>
            </w:r>
          </w:p>
          <w:p w14:paraId="7F472F4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8EE14B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查见</w:t>
            </w:r>
            <w:r>
              <w:rPr>
                <w:rFonts w:hint="eastAsia" w:eastAsia="仿宋_GB2312"/>
                <w:szCs w:val="21"/>
              </w:rPr>
              <w:t>项目部</w:t>
            </w:r>
            <w:r>
              <w:rPr>
                <w:rFonts w:hint="default" w:eastAsia="仿宋_GB2312"/>
                <w:szCs w:val="21"/>
              </w:rPr>
              <w:t>《关于上报巴拉水电站首部枢纽工程2024年第四季度施工危险源识评价及安全风险分级管控措施清单的函》（SD7-8/BLC02/ETI/320/2024），经辨识评价</w:t>
            </w:r>
            <w:r>
              <w:rPr>
                <w:rFonts w:hint="eastAsia" w:eastAsia="仿宋_GB2312"/>
                <w:szCs w:val="21"/>
              </w:rPr>
              <w:t>，</w:t>
            </w:r>
            <w:r>
              <w:rPr>
                <w:rFonts w:hint="default" w:eastAsia="仿宋_GB2312"/>
                <w:szCs w:val="21"/>
              </w:rPr>
              <w:t>项目部无重大危险源</w:t>
            </w:r>
            <w:r>
              <w:rPr>
                <w:rFonts w:hint="eastAsia" w:eastAsia="仿宋_GB2312"/>
                <w:szCs w:val="21"/>
              </w:rPr>
              <w:t>。</w:t>
            </w:r>
          </w:p>
          <w:p w14:paraId="109E24A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DF1B30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查见项目部《关于上报巴拉水电站首部枢纽工程2024年第四季度施工危险源识评价及安全风险分级管控措施清单的函》（SD10/BLC02/ETI/317/2024），经辨识评价，项目部无重大危险源。</w:t>
            </w:r>
          </w:p>
          <w:p w14:paraId="5C6EC80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0FC60E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查见项目部《关于上报巴拉水电站机电安装工程2024年第四季度施工危险源识评价及安全风险分级管控措施清单的函》（SD5-JD/BLC03/ETI/188/2024），经辨识评价水电五局机电安装项目无重大危险源。</w:t>
            </w:r>
          </w:p>
          <w:p w14:paraId="0D1E45C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4D0AC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B2C686F">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5.2</w:t>
            </w:r>
          </w:p>
        </w:tc>
        <w:tc>
          <w:tcPr>
            <w:tcW w:w="2211" w:type="dxa"/>
            <w:tcBorders>
              <w:tl2br w:val="nil"/>
              <w:tr2bl w:val="nil"/>
            </w:tcBorders>
            <w:shd w:val="clear" w:color="auto" w:fill="FFFFFF"/>
            <w:vAlign w:val="center"/>
          </w:tcPr>
          <w:p w14:paraId="21AF51BA">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隐患排查治理</w:t>
            </w:r>
          </w:p>
        </w:tc>
        <w:tc>
          <w:tcPr>
            <w:tcW w:w="2788" w:type="dxa"/>
            <w:tcBorders>
              <w:tl2br w:val="nil"/>
              <w:tr2bl w:val="nil"/>
            </w:tcBorders>
            <w:shd w:val="clear" w:color="auto" w:fill="FFFFFF"/>
            <w:vAlign w:val="center"/>
          </w:tcPr>
          <w:p w14:paraId="5DDF1985">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52E2F20F">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676D151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65</w:t>
            </w:r>
          </w:p>
        </w:tc>
        <w:tc>
          <w:tcPr>
            <w:tcW w:w="976" w:type="dxa"/>
            <w:tcBorders>
              <w:tl2br w:val="nil"/>
              <w:tr2bl w:val="nil"/>
            </w:tcBorders>
            <w:shd w:val="clear" w:color="auto" w:fill="FFFFFF"/>
            <w:vAlign w:val="center"/>
          </w:tcPr>
          <w:p w14:paraId="5ED020C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r>
              <w:rPr>
                <w:rFonts w:hint="eastAsia" w:eastAsia="仿宋_GB2312"/>
                <w:szCs w:val="21"/>
              </w:rPr>
              <w:t>1</w:t>
            </w:r>
          </w:p>
        </w:tc>
        <w:tc>
          <w:tcPr>
            <w:tcW w:w="3564" w:type="dxa"/>
            <w:tcBorders>
              <w:tl2br w:val="nil"/>
              <w:tr2bl w:val="nil"/>
            </w:tcBorders>
            <w:shd w:val="clear" w:color="auto" w:fill="FFFFFF"/>
            <w:vAlign w:val="center"/>
          </w:tcPr>
          <w:p w14:paraId="718635F3">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5FDDA0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46EFE1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5.2.1</w:t>
            </w:r>
          </w:p>
        </w:tc>
        <w:tc>
          <w:tcPr>
            <w:tcW w:w="2211" w:type="dxa"/>
            <w:tcBorders>
              <w:tl2br w:val="nil"/>
              <w:tr2bl w:val="nil"/>
            </w:tcBorders>
            <w:shd w:val="clear" w:color="auto" w:fill="FFFFFF"/>
            <w:vAlign w:val="center"/>
          </w:tcPr>
          <w:p w14:paraId="01164BFE">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基本要求</w:t>
            </w:r>
          </w:p>
        </w:tc>
        <w:tc>
          <w:tcPr>
            <w:tcW w:w="2788" w:type="dxa"/>
            <w:tcBorders>
              <w:tl2br w:val="nil"/>
              <w:tr2bl w:val="nil"/>
            </w:tcBorders>
            <w:shd w:val="clear" w:color="auto" w:fill="FFFFFF"/>
            <w:vAlign w:val="center"/>
          </w:tcPr>
          <w:p w14:paraId="4F6DF30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建设单位应建立隐患排查治理制度，明确事故隐患排查治理的责任、分级标准、隐患排查目的、范围、内容、方法、频次和要求等。</w:t>
            </w:r>
          </w:p>
          <w:p w14:paraId="4810AC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参建单位应制定各部门、岗位、场所、设备设施的隐患排查治理标准或排查清单，明确隐患排查的时限、范围、内容和要求。</w:t>
            </w:r>
          </w:p>
          <w:p w14:paraId="42B9A40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参建单位应建立事故隐患排查治理信息档案，对隐患排查治理情况进行详细记录。</w:t>
            </w:r>
          </w:p>
          <w:p w14:paraId="66D74AF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实行工程总承包的，工程总承包单位应按照与建设单位的合同约定，履行隐患排查治理职责。</w:t>
            </w:r>
          </w:p>
        </w:tc>
        <w:tc>
          <w:tcPr>
            <w:tcW w:w="2767" w:type="dxa"/>
            <w:tcBorders>
              <w:tl2br w:val="nil"/>
              <w:tr2bl w:val="nil"/>
            </w:tcBorders>
            <w:shd w:val="clear" w:color="auto" w:fill="FFFFFF"/>
            <w:vAlign w:val="center"/>
          </w:tcPr>
          <w:p w14:paraId="6C646B3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）建设单位未建立隐患排查治理制度，不得分。</w:t>
            </w:r>
          </w:p>
          <w:p w14:paraId="63728D6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）未明确事故隐患的责任、分级标准、隐患排查目的、范围、内容、方法、频次和要求等，扣1分/项。</w:t>
            </w:r>
          </w:p>
          <w:p w14:paraId="3CA8641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）参建单位未制定隐患排查治理标准或排查清单，扣1分/单位。</w:t>
            </w:r>
          </w:p>
          <w:p w14:paraId="2314A9D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）参建单位未建立事故隐患排查治理信息档案，扣2分/单位。</w:t>
            </w:r>
          </w:p>
          <w:p w14:paraId="6AC53F2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）隐患排查、报告、治理、销账等过程存在缺失，扣0.5分/处。</w:t>
            </w:r>
          </w:p>
          <w:p w14:paraId="2C149A0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）实行工程总承包的，工程总承包单位未履行隐患排查治理职责，扣2分。</w:t>
            </w:r>
          </w:p>
        </w:tc>
        <w:tc>
          <w:tcPr>
            <w:tcW w:w="975" w:type="dxa"/>
            <w:tcBorders>
              <w:tl2br w:val="nil"/>
              <w:tr2bl w:val="nil"/>
            </w:tcBorders>
            <w:shd w:val="clear" w:color="auto" w:fill="FFFFFF"/>
            <w:vAlign w:val="center"/>
          </w:tcPr>
          <w:p w14:paraId="2D65D6E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15</w:t>
            </w:r>
          </w:p>
        </w:tc>
        <w:tc>
          <w:tcPr>
            <w:tcW w:w="976" w:type="dxa"/>
            <w:tcBorders>
              <w:tl2br w:val="nil"/>
              <w:tr2bl w:val="nil"/>
            </w:tcBorders>
            <w:shd w:val="clear" w:color="auto" w:fill="FFFFFF"/>
            <w:vAlign w:val="center"/>
          </w:tcPr>
          <w:p w14:paraId="36F17BD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w:t>
            </w:r>
            <w:r>
              <w:rPr>
                <w:rFonts w:hint="eastAsia" w:eastAsia="仿宋_GB2312"/>
                <w:szCs w:val="21"/>
              </w:rPr>
              <w:t>5</w:t>
            </w:r>
          </w:p>
        </w:tc>
        <w:tc>
          <w:tcPr>
            <w:tcW w:w="3564" w:type="dxa"/>
            <w:tcBorders>
              <w:tl2br w:val="nil"/>
              <w:tr2bl w:val="nil"/>
            </w:tcBorders>
            <w:shd w:val="clear" w:color="auto" w:fill="FFFFFF"/>
            <w:vAlign w:val="center"/>
          </w:tcPr>
          <w:p w14:paraId="6929860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7906C17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1.查见足木足公司制定了《安全事故隐患排查治理管理》（足水司〔2021〕285号），并以《关于发布公司&lt;安全生产管理&gt;等27项标准制度的通知》（足水司〔2021〕285号）发布，符合要求。</w:t>
            </w:r>
          </w:p>
          <w:p w14:paraId="1338915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2.查见足木足公司制定的《安全事故隐患排查治理管理》（足水司〔2021〕285号），明确了事故隐患排查治理的职责、隐患分级标准、隐患排查的目的、范围、内容、方法、频次和要求等相关内容。</w:t>
            </w:r>
          </w:p>
          <w:p w14:paraId="7C2C05A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3.查见足木足公司《巴拉水电站主体工程项目2024年安全隐患整改反馈台账》，足木足公司建立了隐患排查清单。 </w:t>
            </w:r>
          </w:p>
          <w:p w14:paraId="3FE2A699">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751E130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1.查见项目部制定了《安全生产检查、隐患排查与治理制度》（巴拉监安字〔2022〕005号）。</w:t>
            </w:r>
          </w:p>
          <w:p w14:paraId="1DCCA60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2.查见项目部制定的《安全生产检查、隐患排查与治理制度》（巴拉监安字〔2022〕005号），明确了事故隐患的职责、隐患分级标准、隐患排查的目的、范围、内容、方法、频次和要求等相关内容。</w:t>
            </w:r>
          </w:p>
          <w:p w14:paraId="4F0ADE5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3.查见项目部《巴拉水电站主体工程项目2024年安全隐患整改反馈台账》，建立了各标段的安全隐患排查治理情况，符合要求。</w:t>
            </w:r>
          </w:p>
          <w:p w14:paraId="6EFFBFF6">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647427D7">
            <w:pPr>
              <w:keepNext w:val="0"/>
              <w:keepLines w:val="0"/>
              <w:suppressLineNumbers w:val="0"/>
              <w:spacing w:before="0" w:beforeAutospacing="0" w:after="0" w:afterAutospacing="0"/>
              <w:ind w:left="0" w:right="0" w:firstLine="210" w:firstLineChars="100"/>
              <w:rPr>
                <w:rFonts w:hint="eastAsia" w:eastAsia="仿宋_GB2312"/>
                <w:szCs w:val="21"/>
                <w:lang w:eastAsia="zh-CN"/>
              </w:rPr>
            </w:pPr>
            <w:r>
              <w:rPr>
                <w:rFonts w:hint="eastAsia" w:eastAsia="仿宋_GB2312"/>
                <w:szCs w:val="21"/>
              </w:rPr>
              <w:t>1.查见项目部制定了《安全管理、生产、隐患排查管理制度》（QY/QEOHS-11）</w:t>
            </w:r>
            <w:r>
              <w:rPr>
                <w:rFonts w:hint="eastAsia" w:eastAsia="仿宋_GB2312"/>
                <w:szCs w:val="21"/>
                <w:lang w:eastAsia="zh-CN"/>
              </w:rPr>
              <w:t>，明确事故隐患排查治理的责任、分级标准、隐患排查目的、范围、内容、方法、频次和要求。</w:t>
            </w:r>
          </w:p>
          <w:p w14:paraId="57295D7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2.不涉及。</w:t>
            </w:r>
          </w:p>
          <w:p w14:paraId="68F36975">
            <w:pPr>
              <w:keepNext w:val="0"/>
              <w:keepLines w:val="0"/>
              <w:suppressLineNumbers w:val="0"/>
              <w:spacing w:before="0" w:beforeAutospacing="0" w:after="0" w:afterAutospacing="0"/>
              <w:ind w:left="0" w:right="0" w:firstLine="210" w:firstLineChars="100"/>
              <w:rPr>
                <w:rFonts w:hint="eastAsia" w:eastAsia="仿宋_GB2312"/>
                <w:szCs w:val="21"/>
                <w:lang w:eastAsia="zh-CN"/>
              </w:rPr>
            </w:pPr>
            <w:r>
              <w:rPr>
                <w:rFonts w:hint="eastAsia" w:eastAsia="仿宋_GB2312"/>
                <w:szCs w:val="21"/>
              </w:rPr>
              <w:t>3.查见项目部《巴拉水电站设计项目部现场施工情况综合检查表》《巴拉水电站勘察设计月报（202404）》，项目部每季度组织开展了一次综合检查，经常性参加业主单位组织的安全检查</w:t>
            </w:r>
            <w:r>
              <w:rPr>
                <w:rFonts w:hint="eastAsia" w:eastAsia="仿宋_GB2312"/>
                <w:szCs w:val="21"/>
                <w:lang w:eastAsia="zh-CN"/>
              </w:rPr>
              <w:t>，</w:t>
            </w:r>
            <w:r>
              <w:rPr>
                <w:rFonts w:hint="eastAsia" w:eastAsia="仿宋_GB2312"/>
                <w:szCs w:val="21"/>
                <w:lang w:val="en-US" w:eastAsia="zh-CN"/>
              </w:rPr>
              <w:t>并建立档案，</w:t>
            </w:r>
            <w:r>
              <w:rPr>
                <w:rFonts w:hint="eastAsia" w:eastAsia="仿宋_GB2312"/>
                <w:szCs w:val="21"/>
                <w:lang w:eastAsia="zh-CN"/>
              </w:rPr>
              <w:t>对隐患排查治理情况进行详细记录。</w:t>
            </w:r>
          </w:p>
          <w:p w14:paraId="5D21956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C6E745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1.查见项目部制定了《安全事故隐患排查治理制度》（安环〔2024〕029号）</w:t>
            </w:r>
            <w:r>
              <w:rPr>
                <w:rFonts w:hint="eastAsia" w:eastAsia="仿宋_GB2312"/>
                <w:szCs w:val="21"/>
              </w:rPr>
              <w:t>，符合要求</w:t>
            </w:r>
            <w:r>
              <w:rPr>
                <w:rFonts w:hint="default" w:eastAsia="仿宋_GB2312"/>
                <w:szCs w:val="21"/>
              </w:rPr>
              <w:t>。</w:t>
            </w:r>
          </w:p>
          <w:p w14:paraId="64718C6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2.查见项目部制定的《安全事故隐患排查治理制度》（安环〔2024〕029号），明确了事故隐患的职责、隐患分级标准、隐患排查的目的、范围、内容、方法、频次和要求等相关内容。</w:t>
            </w:r>
          </w:p>
          <w:p w14:paraId="7324868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巴拉水电站厂区枢纽工程2024年安全隐患排查治理台账》（2024年度），台账内容包括：隐患描述、检查时间、责任单位、责任人、整治措施、计划完成时间、整改验收时间、验收人等。项目部建立了事故隐患排查治理清单。</w:t>
            </w:r>
          </w:p>
          <w:p w14:paraId="5B493EC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查见项目部《巴拉水电站厂区枢纽工程2024年安全隐患排查治理台账》（2024年度），项目部建立了事故隐患排查治理信息档案。</w:t>
            </w:r>
          </w:p>
          <w:p w14:paraId="23FA6DC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查见项目部《巴拉水电站厂区枢纽工程2024年安全隐患排查治理台账》（2024年度），全年排查了62次，共排查出隐患380项，安全事故隐患全部整改完成。</w:t>
            </w:r>
          </w:p>
          <w:p w14:paraId="59522D1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查见项目部作为承包单位认真履行隐患排查治理职责。</w:t>
            </w:r>
          </w:p>
          <w:p w14:paraId="4098448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C8A27A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1.查见项目部制定了《巴拉水电站首部枢纽工程项目经理部安全生产事故隐患排查治理办法》（七巴项发〔2021〕6号），内容包括隐患排查目的、内容、方法、频次和要求等，以正式文件发布。</w:t>
            </w:r>
          </w:p>
          <w:p w14:paraId="4B20942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的《巴拉水电站首部枢纽工程项目经理部安全生产事故隐患排查治理办法》（七巴项发〔2021〕6号），明确了事故隐患的职责、隐患分级标准、隐患排查的目的、范围、内容、方法、频次和要求等相关内容。</w:t>
            </w:r>
          </w:p>
          <w:p w14:paraId="3BE1600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3.查见项目部《巴拉水电站首部枢纽安全生产事故隐患排查治理信息统计表》（2024年度），项目部建立了事故隐患排查治理清单。</w:t>
            </w:r>
          </w:p>
          <w:p w14:paraId="502D088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4.查见项目部《巴拉水电站首部枢纽安全生产事故隐患排查治理信息统计表》（2024年度），项目部建立了事故隐患排查治理信息档案。</w:t>
            </w:r>
          </w:p>
          <w:p w14:paraId="6AAC76F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5..查见项目部《巴拉水电站首部枢纽安全生产事故隐患排查治理信息统计表》（2024年度），水电七八局联合体巴拉项目部512项安全事故隐患全部整改完成。</w:t>
            </w:r>
          </w:p>
          <w:p w14:paraId="755D82E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6.查见项目部作为承包单位履行了隐患排查治理职责。</w:t>
            </w:r>
          </w:p>
          <w:p w14:paraId="1F72C9B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1B0E1D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巴拉水电站引水隧洞工程项目经理部隐患排查治理管理办法》（项目安环〔2023〕035号），管理办法明确了事故隐患的职责、隐患分级标准、隐患排查的目的、范围、内容、方法、频次和要求等相关内容。</w:t>
            </w:r>
          </w:p>
          <w:p w14:paraId="49D4108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2.查见项目部制定了隐患排查清单，如：抽查《设备安全（特种设备）检查实施方案》，其中包括了“设备安全专项检查表”，内容包括：检查项目、检查内容、检查结果、存在问题等。</w:t>
            </w:r>
          </w:p>
          <w:p w14:paraId="678BD43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3.查见项目部《2024年安全隐患排查治理台账》，项目部每月建立了隐患排查治理台账，查见2024年10月份的《安全隐患排查治理台账》，共排查出各类安全隐患17项。</w:t>
            </w:r>
          </w:p>
          <w:p w14:paraId="7A58A6B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4.查见项目部《2024年安全隐患排查治理台账》，项目部建立了事故隐患排查治理信息档案。</w:t>
            </w:r>
          </w:p>
          <w:p w14:paraId="3600431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5.查见项目部《2024年安全隐患排查治理台账》，项目部每月的安全事故隐患已全部整改完成。</w:t>
            </w:r>
          </w:p>
          <w:p w14:paraId="431AEBB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 查见项目部作为承包单位履行了隐患排查治理职责。</w:t>
            </w:r>
          </w:p>
          <w:p w14:paraId="7AD209A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6C8FF4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1.查见项目部制定了《事故隐患排查治理管理制度》（安环发〔2023〕003号），符合要求。  </w:t>
            </w:r>
          </w:p>
          <w:p w14:paraId="47F6BFE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2.查见项目部制定的《事故隐患排查治理管理制度》（安环发〔2023〕003号），明确了事故隐患的职责、隐患分级标准、隐患排查的目的、范围、内容、方法、频次和要求等相关内容。</w:t>
            </w:r>
          </w:p>
          <w:p w14:paraId="602DE59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3.查见项目部制定了“隐患排查检查表”，查见《2024年11月份消防隐患排查检查表》，检查表内容包括检查单位（部位）、检查项目、检查要点、检查结果、检查人、检查时间、整改责任人等。  </w:t>
            </w:r>
          </w:p>
          <w:p w14:paraId="5BCD299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每月建立了事故隐患排查治理信息档案，查看2024年11月的《安全生产隐患排查治理信息统计表》，统计表内容包括：隐患排查准备、隐患排查、隐患治理、治理验证等，每份安全生产隐患排查治理信息统计表均附有：开展隐患排查的通知、隐患排查检查表、隐患排查情况通报、隐患排查问题汇总表、隐患整改回复单等。</w:t>
            </w:r>
          </w:p>
          <w:p w14:paraId="68C27DD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5.查见项目部《机电标2024年度电力建设施工安全检查问题隐患汇总统计表》，2024年共排查出一般隐患80项，目前已全部完成整改。</w:t>
            </w:r>
          </w:p>
          <w:p w14:paraId="0862B37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6.查见项目部作为承包单位履行了隐患排查治理职责。</w:t>
            </w:r>
          </w:p>
          <w:p w14:paraId="4D8AC61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2D645B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460EB3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5.2.2</w:t>
            </w:r>
          </w:p>
        </w:tc>
        <w:tc>
          <w:tcPr>
            <w:tcW w:w="2211" w:type="dxa"/>
            <w:tcBorders>
              <w:tl2br w:val="nil"/>
              <w:tr2bl w:val="nil"/>
            </w:tcBorders>
            <w:shd w:val="clear" w:color="auto" w:fill="FFFFFF"/>
            <w:vAlign w:val="center"/>
          </w:tcPr>
          <w:p w14:paraId="252C607E">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隐患排查</w:t>
            </w:r>
          </w:p>
        </w:tc>
        <w:tc>
          <w:tcPr>
            <w:tcW w:w="2788" w:type="dxa"/>
            <w:tcBorders>
              <w:tl2br w:val="nil"/>
              <w:tr2bl w:val="nil"/>
            </w:tcBorders>
            <w:shd w:val="clear" w:color="auto" w:fill="FFFFFF"/>
            <w:vAlign w:val="center"/>
          </w:tcPr>
          <w:p w14:paraId="327E8E8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建立事故隐患排查治理机制，按照规定组织开展建设工程的隐患排查治理工作，在开展隐患排查前应制定排查方案，明确排查的目的、范围、时间、人员和方法等内容，按照规定组织开展全面的隐患排查。</w:t>
            </w:r>
          </w:p>
          <w:p w14:paraId="3C2D9E5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参建单位按照有关规定组织开展隐患排查治理工作，及时发现并消除隐患，实行隐患闭环管理。按照事故隐患的等级建立事故隐患信息台账。</w:t>
            </w:r>
          </w:p>
        </w:tc>
        <w:tc>
          <w:tcPr>
            <w:tcW w:w="2767" w:type="dxa"/>
            <w:tcBorders>
              <w:tl2br w:val="nil"/>
              <w:tr2bl w:val="nil"/>
            </w:tcBorders>
            <w:shd w:val="clear" w:color="auto" w:fill="FFFFFF"/>
            <w:vAlign w:val="center"/>
          </w:tcPr>
          <w:p w14:paraId="3D20414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）各参建单位未建立隐患排查治理机制，扣2分/单位。</w:t>
            </w:r>
          </w:p>
          <w:p w14:paraId="19751A2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）参建单位在开展隐患排查前未制定排查方案，扣1分/次。</w:t>
            </w:r>
          </w:p>
          <w:p w14:paraId="3C7A4B4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）排查的目的、范围、时间、人员和方法等内容存在缺失，0.5分/项。</w:t>
            </w:r>
          </w:p>
          <w:p w14:paraId="3AA794B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）各参建单位未建立事故隐患信息台账，扣2分/单位。</w:t>
            </w:r>
          </w:p>
        </w:tc>
        <w:tc>
          <w:tcPr>
            <w:tcW w:w="975" w:type="dxa"/>
            <w:tcBorders>
              <w:tl2br w:val="nil"/>
              <w:tr2bl w:val="nil"/>
            </w:tcBorders>
            <w:shd w:val="clear" w:color="auto" w:fill="FFFFFF"/>
            <w:vAlign w:val="center"/>
          </w:tcPr>
          <w:p w14:paraId="4A016F8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25</w:t>
            </w:r>
          </w:p>
        </w:tc>
        <w:tc>
          <w:tcPr>
            <w:tcW w:w="976" w:type="dxa"/>
            <w:tcBorders>
              <w:tl2br w:val="nil"/>
              <w:tr2bl w:val="nil"/>
            </w:tcBorders>
            <w:shd w:val="clear" w:color="auto" w:fill="FFFFFF"/>
            <w:vAlign w:val="center"/>
          </w:tcPr>
          <w:p w14:paraId="34212EB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w:t>
            </w:r>
            <w:r>
              <w:rPr>
                <w:rFonts w:hint="eastAsia" w:eastAsia="仿宋_GB2312"/>
                <w:szCs w:val="21"/>
              </w:rPr>
              <w:t>2</w:t>
            </w:r>
          </w:p>
        </w:tc>
        <w:tc>
          <w:tcPr>
            <w:tcW w:w="3564" w:type="dxa"/>
            <w:tcBorders>
              <w:tl2br w:val="nil"/>
              <w:tr2bl w:val="nil"/>
            </w:tcBorders>
            <w:shd w:val="clear" w:color="auto" w:fill="FFFFFF"/>
            <w:vAlign w:val="center"/>
          </w:tcPr>
          <w:p w14:paraId="780B038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5993C12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1.查见足木足公司建立了隐患排查治理机制，制定了《安全事故隐患排查治理管理》（足水司〔2021〕285号）。  </w:t>
            </w:r>
          </w:p>
          <w:p w14:paraId="14654D3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2.查见足木足公司《关于印发巴拉水电站项目建设森林草原防火安全隐患排查治理工作实施方案》（足水司〔2024〕342号），在开展隐患排查前制定了排查方案。</w:t>
            </w:r>
          </w:p>
          <w:p w14:paraId="0D50B16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3.查见足木足公司制定的《巴拉水电站项目建设森林草原防火安全隐患排查治理工作实施方案》，明确了排查的目的、范围、时间、人员和方法等内容。</w:t>
            </w:r>
          </w:p>
          <w:p w14:paraId="6BB224D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4.查见足木足公司《巴拉水电站主体工程项目2024年安全隐患整改反馈台账》，足木足公司建立了隐患信息台账，符合要求。</w:t>
            </w:r>
          </w:p>
          <w:p w14:paraId="2C3B3773">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76CB023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1.查见项目部制定了《安全生产检查、隐患排查与治理制度》（巴拉监安字〔2022〕005号），明确了事故隐患的职责、隐患分级标准、隐患排查的目的、范围、内容、方法、频次和要求等相关内容。</w:t>
            </w:r>
          </w:p>
          <w:p w14:paraId="652167E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2.查见项目部《二滩国际巴拉水电站主体工程项目监理部2024年隐患排查治理工作实施方案》（巴拉监安字〔2024〕002号），监理单位在开展隐患排查前制定排查方案。</w:t>
            </w:r>
          </w:p>
          <w:p w14:paraId="4D9BD41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制定的《二滩国际巴拉水电站主体工程项目监理部2024年隐患排查治理工作实施方案》（巴拉监安字〔2022〕002号），明确了隐患排查的工作目标、排查范围和方式、排查的主要内容、主要活动内容、工作要求等。</w:t>
            </w:r>
          </w:p>
          <w:p w14:paraId="6E23977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4.查见项目部《巴拉水电站主体工程项目2024年安全隐患整改反馈台账》，监理单位建立了各标段的安全隐患排查治理情况，符合要求。</w:t>
            </w:r>
          </w:p>
          <w:p w14:paraId="6677BE9F">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AD8D1B9">
            <w:pPr>
              <w:keepNext w:val="0"/>
              <w:keepLines w:val="0"/>
              <w:suppressLineNumbers w:val="0"/>
              <w:spacing w:before="0" w:beforeAutospacing="0" w:after="0" w:afterAutospacing="0"/>
              <w:ind w:left="0" w:right="0" w:firstLine="210" w:firstLineChars="100"/>
              <w:rPr>
                <w:rFonts w:hint="default" w:eastAsia="仿宋_GB2312"/>
                <w:szCs w:val="21"/>
                <w:lang w:val="en-US" w:eastAsia="zh-CN"/>
              </w:rPr>
            </w:pPr>
            <w:r>
              <w:rPr>
                <w:rFonts w:hint="eastAsia" w:eastAsia="仿宋_GB2312"/>
                <w:szCs w:val="21"/>
              </w:rPr>
              <w:t>1.查见项目部制定了《安全管理、生产、隐患排查管理制度》（QY/QEOHS-11）</w:t>
            </w:r>
            <w:r>
              <w:rPr>
                <w:rFonts w:hint="eastAsia" w:eastAsia="仿宋_GB2312"/>
                <w:szCs w:val="21"/>
                <w:lang w:eastAsia="zh-CN"/>
              </w:rPr>
              <w:t>，</w:t>
            </w:r>
            <w:r>
              <w:rPr>
                <w:rFonts w:hint="eastAsia" w:eastAsia="仿宋_GB2312"/>
                <w:szCs w:val="21"/>
                <w:lang w:val="en-US" w:eastAsia="zh-CN"/>
              </w:rPr>
              <w:t>设立有隐患排查治理机制。</w:t>
            </w:r>
          </w:p>
          <w:p w14:paraId="0AF278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2.查见项目部《巴拉水电站设计项目部现场施工情况综合检查表》、《巴拉水电站勘察设计月报（202404）》，设计单位每季度组织开展了一次综合检查，经常性参加业主单位组织的安全检查，符合要求。</w:t>
            </w:r>
          </w:p>
          <w:p w14:paraId="130A8AD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67CFF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1.查见项目部建立了隐患排查治理机制，制定了《安全事故隐患排查治理制度》（安环〔2024〕029号），明确了排查的目的、范围和方法。</w:t>
            </w:r>
          </w:p>
          <w:p w14:paraId="545417C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2.查见项目部《关于印发巴拉水电站厂区枢纽工程2024年隐患排查治理工作方案的通知》（安环〔2024〕015号），项目部在开展隐患排查前制定了隐患排查方案。</w:t>
            </w:r>
          </w:p>
          <w:p w14:paraId="392062F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制定的《2024年隐患排查治理工作方案》（安环〔2024〕015号），明确了隐患排查工作目标、检查范围及对象、排查时间、组织机构、排查范围、排查方式和重点整治内容、工作要求等。排查方式主要包括定期综合检查、专项检查、季节性检查、节假日检查和日常检查等。</w:t>
            </w:r>
          </w:p>
          <w:p w14:paraId="2A81706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巴拉水电站厂区枢纽工程2024年安全隐患排查治理台账》（2024年度），项目部建立了事故隐患排查治理台账，台账内容包括：问题隐患描述、发现时间、隐患类别、隐患级别、整治责任单位、整治责任人、整治措施、计划完成时间、实际完成时间、验收整治人等。</w:t>
            </w:r>
          </w:p>
          <w:p w14:paraId="42C0FA2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048830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首部枢纽工程项目经理部安全生产事故隐患排查治理办法》（七巴项发〔2021〕6号），项目部建立了隐患排查治理机制，明确了排查的目的、范围和方法；排查方式主要包括定期综合检查、专项检查、季节性检查、节假日检查和日常检查等，结果与现场实际相符，书面通知有关部门，安全生产综合检查频次满足生产要求。</w:t>
            </w:r>
          </w:p>
          <w:p w14:paraId="78D68DF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2.查见项目部《关于印发巴拉水电站首部枢纽工程项目经理部2024年隐患排查治理方案的通知》（七巴安环发〔2024〕10号）文件，项目部在开展隐患排查前制定隐患排查方案。</w:t>
            </w:r>
          </w:p>
          <w:p w14:paraId="5A11E77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3.查见项目部制定的《巴拉水电站首部枢纽工程项目经理部安全生产事故隐患排查治理办法》（七巴项发〔2021〕6号），内容包括了隐患排查目的、内容、方法、频次和要求等。</w:t>
            </w:r>
          </w:p>
          <w:p w14:paraId="7BE9D69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4.查见项目部《巴拉水电站首部枢纽安全生产事故隐患排查治理信息统计表》（2024年度），项目部建立了事故隐患排查治理台账。</w:t>
            </w:r>
          </w:p>
          <w:p w14:paraId="54DB0DB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2AA06C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查见项目部制定了《巴拉水电站引水隧洞工程项目经理部隐患排查治理管理办法》（项目安环〔2023〕035号），管理办法明确了事故隐患的职责、隐患分级标准、隐患排查的目的、范围、内容、方法、频次和要求等相关内容。</w:t>
            </w:r>
          </w:p>
          <w:p w14:paraId="7FD4318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w:t>
            </w:r>
            <w:r>
              <w:rPr>
                <w:rFonts w:hint="default" w:eastAsia="仿宋_GB2312"/>
                <w:szCs w:val="21"/>
              </w:rPr>
              <w:t>项目部在开展各项安全检查（隐患排查）前，制定了安全检查方案，查见项目部制定了《设备安全（特种设备）检查实施方案》、《施工用电安全检查实施方案》等各项安全检查实施方案，方案内容包括工作目的、检查依据、主要检查内容、检查时间、参与人员、检查线路、工作要求等，并附有“施工用电安全检查记录表”。</w:t>
            </w:r>
          </w:p>
          <w:p w14:paraId="0A7CEB7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3.查见项目部《施工用电安全检查实施方案》，方案明确了工作目的、检查依据、主要检查内容、检查时间、参与人员、检查线路、工作要求等。</w:t>
            </w:r>
          </w:p>
          <w:p w14:paraId="75625C4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4.查见项目部建立了《2024年安全隐患排查治理台账》、《森林草原防灭火隐患排查台账》、《地质灾害隐患排查台账》。</w:t>
            </w:r>
          </w:p>
          <w:p w14:paraId="597B933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4CAB90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1.查见项目部制定了《事故隐患排查治理管理制度》（安环发〔2023〕003号），明确了管理职责、排查的目的、范围和方法；排查方式主要包括定期综合检查、专项检查、季节性检查、节假日检查和日常检查等。</w:t>
            </w:r>
          </w:p>
          <w:p w14:paraId="2028656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在开展隐患排查前下发了隐患排查通知，如：抽查2024年11月24日下发的《关于开展2024年11月施工用电、反“三违”暨坍塌风险隐患专项安全检查的通知》，通知内容包括：检查人员、检查时间安排、检查路线、检查内容及要求等。</w:t>
            </w:r>
          </w:p>
          <w:p w14:paraId="48C62A8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3.查见项目部2024年11月24日下发的《关于开展2024年11月施工用电、反“三违”暨坍塌风险隐患专项安全检查的通知》，通知明确了检查人员、检查时间安排、检查路线、检查内容及要求等。</w:t>
            </w:r>
          </w:p>
          <w:p w14:paraId="755B6E2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4.查见项目部《机电标2024年度电力建设施工安全检查问题隐患汇总统计表》，项目部建立了事故隐患排查治理台账。</w:t>
            </w:r>
          </w:p>
          <w:p w14:paraId="4F9D2BC6">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 xml:space="preserve">存在的问题及扣分情况说明： </w:t>
            </w:r>
          </w:p>
          <w:p w14:paraId="5BA53CE5">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1.水电十局巴拉项目部《施工用电安全检查实施方案》，未明确排查范围、排查方法。</w:t>
            </w:r>
          </w:p>
          <w:p w14:paraId="6D1E0198">
            <w:pPr>
              <w:keepNext w:val="0"/>
              <w:keepLines w:val="0"/>
              <w:suppressLineNumbers w:val="0"/>
              <w:spacing w:before="0" w:beforeAutospacing="0" w:after="0" w:afterAutospacing="0"/>
              <w:ind w:left="0" w:right="0"/>
              <w:rPr>
                <w:rFonts w:hint="default" w:eastAsia="仿宋_GB2312"/>
                <w:b/>
                <w:szCs w:val="21"/>
              </w:rPr>
            </w:pPr>
            <w:r>
              <w:rPr>
                <w:rFonts w:hint="eastAsia" w:eastAsia="仿宋_GB2312"/>
                <w:b/>
                <w:szCs w:val="21"/>
              </w:rPr>
              <w:t xml:space="preserve">  依据评分标准3，共扣1分。</w:t>
            </w:r>
          </w:p>
          <w:p w14:paraId="33300D5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2.抽查水电五局机电安装项目部2024年4月开展的“月度综合检查”和“特种设备、临时用电专项检查”未制定隐患排查方案。</w:t>
            </w:r>
          </w:p>
          <w:p w14:paraId="557CBCD0">
            <w:pPr>
              <w:keepNext w:val="0"/>
              <w:keepLines w:val="0"/>
              <w:suppressLineNumbers w:val="0"/>
              <w:spacing w:before="0" w:beforeAutospacing="0" w:after="0" w:afterAutospacing="0"/>
              <w:ind w:left="0" w:right="0"/>
              <w:rPr>
                <w:rFonts w:hint="default" w:eastAsia="仿宋_GB2312"/>
                <w:b/>
                <w:szCs w:val="21"/>
              </w:rPr>
            </w:pPr>
            <w:r>
              <w:rPr>
                <w:rFonts w:hint="eastAsia" w:eastAsia="仿宋_GB2312"/>
                <w:b/>
                <w:szCs w:val="21"/>
              </w:rPr>
              <w:t xml:space="preserve">  依据评分标准2，共扣2分。</w:t>
            </w:r>
          </w:p>
        </w:tc>
      </w:tr>
      <w:tr w14:paraId="1AB077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E0C3D25">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5.2.3</w:t>
            </w:r>
          </w:p>
        </w:tc>
        <w:tc>
          <w:tcPr>
            <w:tcW w:w="2211" w:type="dxa"/>
            <w:tcBorders>
              <w:tl2br w:val="nil"/>
              <w:tr2bl w:val="nil"/>
            </w:tcBorders>
            <w:shd w:val="clear" w:color="auto" w:fill="FFFFFF"/>
            <w:vAlign w:val="center"/>
          </w:tcPr>
          <w:p w14:paraId="3692B16C">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隐患治理</w:t>
            </w:r>
          </w:p>
        </w:tc>
        <w:tc>
          <w:tcPr>
            <w:tcW w:w="2788" w:type="dxa"/>
            <w:tcBorders>
              <w:tl2br w:val="nil"/>
              <w:tr2bl w:val="nil"/>
            </w:tcBorders>
            <w:shd w:val="clear" w:color="auto" w:fill="FFFFFF"/>
            <w:vAlign w:val="center"/>
          </w:tcPr>
          <w:p w14:paraId="34AD552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对排查出的事故隐患，应及时采取有效的治理措施，形成“查找-分析-评估-报告-治理（控制-验收）”的闭环管理流程。对于危害和整改难度较小，发现后能够立即整改排除的一般事故隐患，应立即组织整改。对属于一般事故隐患但不能立即整改到位的应下达“隐患整改通知书”，制定隐患治理措施，限期落实整改。</w:t>
            </w:r>
          </w:p>
          <w:p w14:paraId="78A96A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对重大事故隐患存在单位应成立由单位主要负责人为组长的事故隐患治理领导小组，制定重大事故隐患治理方案，并按照治理方案组织开展事故隐患的治理整改，应对治理全过程进行监督管理。</w:t>
            </w:r>
          </w:p>
          <w:p w14:paraId="1659321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事故隐患存在单位在事故隐患整改过程中，应采取相应的安全防护措施；事故隐患治理、整改完毕后，应对事故隐患治理效果进行验证，并做好整改记录。</w:t>
            </w:r>
          </w:p>
          <w:p w14:paraId="76E3FF9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对“挂牌督办”的重大隐患实施重点管理；监理单位应对重大隐患治理活动实施重点监控。治理工作结束后，存在重大隐患单位应组织技术人员、安全专家对事故隐患的治理情况进行验证和效果评估，填报重大事故隐患排查治理信息，按规定上报。</w:t>
            </w:r>
          </w:p>
        </w:tc>
        <w:tc>
          <w:tcPr>
            <w:tcW w:w="2767" w:type="dxa"/>
            <w:tcBorders>
              <w:tl2br w:val="nil"/>
              <w:tr2bl w:val="nil"/>
            </w:tcBorders>
            <w:shd w:val="clear" w:color="auto" w:fill="FFFFFF"/>
            <w:vAlign w:val="center"/>
          </w:tcPr>
          <w:p w14:paraId="23D200A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）对于危害和整改难度较小的一般事故隐患，未能够立即整改排除，扣1分/项。</w:t>
            </w:r>
          </w:p>
          <w:p w14:paraId="4A6FDF9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）对属于一般事故隐患但不能立即整改到位的，未下发“隐患整改通知书”，扣1分/项。</w:t>
            </w:r>
          </w:p>
          <w:p w14:paraId="40E22E7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）存在重大事故隐患单位未成立由单位主要负责人为组长的事故隐患治理领导小组，扣2分/单位。</w:t>
            </w:r>
          </w:p>
          <w:p w14:paraId="401CD64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）未制定重大事故隐患治理方案，扣1分/项。</w:t>
            </w:r>
          </w:p>
          <w:p w14:paraId="2D546BB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）事故隐患治理、整改完毕后，未对事故隐患治理效果进行验证，扣1分/项。</w:t>
            </w:r>
          </w:p>
          <w:p w14:paraId="1AB4CE6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）建设单位对“挂牌督办”的重大隐患整改后未组织验证和效果评估，扣2分/项。</w:t>
            </w:r>
          </w:p>
        </w:tc>
        <w:tc>
          <w:tcPr>
            <w:tcW w:w="975" w:type="dxa"/>
            <w:tcBorders>
              <w:tl2br w:val="nil"/>
              <w:tr2bl w:val="nil"/>
            </w:tcBorders>
            <w:shd w:val="clear" w:color="auto" w:fill="FFFFFF"/>
            <w:vAlign w:val="center"/>
          </w:tcPr>
          <w:p w14:paraId="255F227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25</w:t>
            </w:r>
          </w:p>
        </w:tc>
        <w:tc>
          <w:tcPr>
            <w:tcW w:w="976" w:type="dxa"/>
            <w:tcBorders>
              <w:tl2br w:val="nil"/>
              <w:tr2bl w:val="nil"/>
            </w:tcBorders>
            <w:shd w:val="clear" w:color="auto" w:fill="FFFFFF"/>
            <w:vAlign w:val="center"/>
          </w:tcPr>
          <w:p w14:paraId="4DBA931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24</w:t>
            </w:r>
          </w:p>
        </w:tc>
        <w:tc>
          <w:tcPr>
            <w:tcW w:w="3564" w:type="dxa"/>
            <w:tcBorders>
              <w:tl2br w:val="nil"/>
              <w:tr2bl w:val="nil"/>
            </w:tcBorders>
            <w:shd w:val="clear" w:color="auto" w:fill="FFFFFF"/>
            <w:vAlign w:val="center"/>
          </w:tcPr>
          <w:p w14:paraId="09A99AF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AABE09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1.查见足木足公司《巴拉水电站主体工程项目2024年安全隐患整改反馈台账》，足木足公司建立了隐患排查清单，对危害和整改难度较小的一般隐患，立即进行了整改。</w:t>
            </w:r>
          </w:p>
          <w:p w14:paraId="3ED48E7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2.查见足木足公司《巴拉水电站主体工程项目2024年安全隐患整改反馈台账》，无不能立即整改的一般隐患。</w:t>
            </w:r>
          </w:p>
          <w:p w14:paraId="7B699A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3.查见足木足公司《巴拉水电站主体工程项目2024年安全隐患整改反馈台账》，均为一般隐患无重大隐患。</w:t>
            </w:r>
          </w:p>
          <w:p w14:paraId="1D48FC5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4.查见足木足公司《巴拉水电站主体工程项目2024年安全隐患整改反馈台账》，均为一般隐患无重大隐患，不涉及重大隐患治理方案。</w:t>
            </w:r>
          </w:p>
          <w:p w14:paraId="1405278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5.查见足木足公司《巴拉水电站主体工程项目2024年安全隐患整改反馈台账》，对事故隐患治理效果由施工单位验证。</w:t>
            </w:r>
          </w:p>
          <w:p w14:paraId="24C9B6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6.查见足木足公司《巴拉水电站主体工程项目2024年安全隐患整改反馈台账》，无“挂牌督办”的重大隐患。</w:t>
            </w:r>
          </w:p>
          <w:p w14:paraId="6961205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4E22B62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1.查见项目部《巴拉水电站主体工程项目2024年安全隐患整改反馈台账》，监理单位建立了隐患排查清单，对危害和整改难度较小的一般隐患，能立即整改。</w:t>
            </w:r>
          </w:p>
          <w:p w14:paraId="24B3868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2.查见项目部《巴拉水电站主体工程项目2024年安全隐患整改反馈台账》，无不能立即整改的一般隐患。</w:t>
            </w:r>
          </w:p>
          <w:p w14:paraId="163CF35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3.查见项目部《巴拉水电站主体工程项目2024年安全隐患整改反馈台账》，排查出的隐患均为一般隐患，无重大隐患。</w:t>
            </w:r>
          </w:p>
          <w:p w14:paraId="3B50F61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4.经询问，项目部无重大隐患，不涉及重大隐患治理方案。</w:t>
            </w:r>
          </w:p>
          <w:p w14:paraId="2BFE099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根据承包人反馈的《安全隐患整改回复单》进行核查，对事故隐患治理效果进行验证。抽查2024年9月10日机电安装项目部上报的《安全隐患整改回复单》（编号：SD5-JD-AQ-028-2024），监理单位对回复单进行了审核，提出了“已整改”的审核意见。</w:t>
            </w:r>
          </w:p>
          <w:p w14:paraId="4BC24D3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6.查见项目部《巴拉水电站主体工程项目2024年安全隐患整改反馈台账》，无“挂牌督办”的重大隐患。</w:t>
            </w:r>
          </w:p>
          <w:p w14:paraId="7818A6F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64C970B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不涉及。</w:t>
            </w:r>
          </w:p>
          <w:p w14:paraId="1EF5545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水电五六联合体巴拉项目部</w:t>
            </w:r>
          </w:p>
          <w:p w14:paraId="44B0D11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1.查见项目部《巴拉水电站厂区枢纽工程2024年安全隐患排查治理台账》（2024年度），水电五六联合体巴拉项目部2024年开展了隐患排查62次，共排查出一般隐患380项，无重大隐患，一般隐患已全部完成整改。</w:t>
            </w:r>
          </w:p>
          <w:p w14:paraId="4E5135A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2.查见项目部建立了《巴拉水电站厂区枢纽工程2024年安全隐患排查治理台账》（2024年度），对于一般隐患进行了立即整改，无不能立即整改的一般隐患。</w:t>
            </w:r>
          </w:p>
          <w:p w14:paraId="1C83C4D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3.查见项目部2024年11月15日下发的《重大事故隐患专项排查整治检查通报》（安检字〔2024〕037号），项目部对有限空间作业、脚手架、高边坡进行了检查，未发现重大隐患。</w:t>
            </w:r>
          </w:p>
          <w:p w14:paraId="062289E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4.查见项目部《巴拉水电站厂区枢纽工程2024年安全隐患排查治理台账》（2024年度），2024年排查出的380项隐患均为一般隐患，无重大隐患。</w:t>
            </w:r>
          </w:p>
          <w:p w14:paraId="76102B3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5.查见项目部《巴拉水电站厂区枢纽工程2024年安全隐患排查治理台账》（2024年度），项目部建立了事故隐患排查治理台账，对事故隐患治理效果进行了验证、验证人田文渊。</w:t>
            </w:r>
          </w:p>
          <w:p w14:paraId="6555E85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6.现场询问及查阅相关记录，评审期内项目部无建设单位“挂牌督办”的重大隐患。</w:t>
            </w:r>
          </w:p>
          <w:p w14:paraId="2BBE4C7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E8806F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查见项目部《巴拉水电站首部枢纽安全生产事故隐患排查治理信息统计表》（2024年度），项目部建立了事故隐患排查治理台账，对于一般隐患进行了立即整改。</w:t>
            </w:r>
          </w:p>
          <w:p w14:paraId="037FD8C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查见项目部《巴拉水电站首部枢纽安全生产事故隐患排查治理信息统计表》（2024年度），项目部建立了事故隐患排查治理台账，无不能立即整改的一般隐患。</w:t>
            </w:r>
          </w:p>
          <w:p w14:paraId="5AABC96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查见项目部《巴拉水电站首部枢纽安全生产事故隐患排查治理信息统计表》（2024年度），项目部建立了事故隐患排查治理台账，无重大隐患。</w:t>
            </w:r>
          </w:p>
          <w:p w14:paraId="0B59FAA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4.查见</w:t>
            </w:r>
            <w:r>
              <w:rPr>
                <w:rFonts w:hint="eastAsia" w:eastAsia="仿宋_GB2312"/>
                <w:szCs w:val="21"/>
              </w:rPr>
              <w:t>项目部</w:t>
            </w:r>
            <w:r>
              <w:rPr>
                <w:rFonts w:hint="default" w:eastAsia="仿宋_GB2312"/>
                <w:szCs w:val="21"/>
              </w:rPr>
              <w:t>《巴拉水电站首部枢纽安全生产事故隐患排查治理信息统计表》（2024年度），项目部排查出的隐患均为一般隐患</w:t>
            </w:r>
            <w:r>
              <w:rPr>
                <w:rFonts w:hint="eastAsia" w:eastAsia="仿宋_GB2312"/>
                <w:szCs w:val="21"/>
              </w:rPr>
              <w:t>，</w:t>
            </w:r>
            <w:r>
              <w:rPr>
                <w:rFonts w:hint="default" w:eastAsia="仿宋_GB2312"/>
                <w:szCs w:val="21"/>
              </w:rPr>
              <w:t>无重大隐患。</w:t>
            </w:r>
          </w:p>
          <w:p w14:paraId="15F11BF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查见项目部《巴拉水电站首部枢纽安全生产事故隐患排查治理信息统计表》（2024年度），项目部建立了事故隐患排查治理台账，对事故隐患治理效果进行了验证、验证人何飞。</w:t>
            </w:r>
          </w:p>
          <w:p w14:paraId="5DCB1AB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现场询问查阅相关记录，评审期内无建设单位“挂牌督办”重大隐患。</w:t>
            </w:r>
          </w:p>
          <w:p w14:paraId="53CCB09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E9FE0C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项目部对于一般隐患进行了立即整改，查见2024年10月的《安全隐患排查治理台账》，共排查出一般隐患17项，已全部完成整改，并经验收人验收。</w:t>
            </w:r>
          </w:p>
          <w:p w14:paraId="067F348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2.查见项目部《2024年安全隐患排查治理台账》，项目部无不能立即整改的一般隐患。项目部对排查出的隐患均下发了《隐患整改通知单》。</w:t>
            </w:r>
          </w:p>
          <w:p w14:paraId="590EA07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3.查见项目部《2024年安全隐患排查治理台账》，排查出的隐患均为一般隐患无重大隐患。</w:t>
            </w:r>
          </w:p>
          <w:p w14:paraId="212EE06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4.查见项目部《2024年安全隐患排查治理台账》，排查出的隐患均为一般隐患</w:t>
            </w:r>
            <w:r>
              <w:rPr>
                <w:rFonts w:hint="eastAsia" w:eastAsia="仿宋_GB2312"/>
                <w:szCs w:val="21"/>
              </w:rPr>
              <w:t>，</w:t>
            </w:r>
            <w:r>
              <w:rPr>
                <w:rFonts w:hint="default" w:eastAsia="仿宋_GB2312"/>
                <w:szCs w:val="21"/>
              </w:rPr>
              <w:t>无重大隐患。</w:t>
            </w:r>
          </w:p>
          <w:p w14:paraId="1E62B95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查见项目部《2024年安全隐患排查治理台账》，台账内容包括：问题隐患描述、发现时间、隐患级别、整治责任单位、整治责任人、整治措施、计划完成时间、实际完成时间、验收整治人、文件编号、回文编号等，对每项事故隐患治理效果进行了验证、验证人杨兰伟、徐康。</w:t>
            </w:r>
          </w:p>
          <w:p w14:paraId="4C6CF8C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6.现场询问查阅相关记录，评审期内无建设单位“挂牌督办”的重大隐患</w:t>
            </w:r>
            <w:r>
              <w:rPr>
                <w:rFonts w:hint="eastAsia" w:eastAsia="仿宋_GB2312"/>
                <w:szCs w:val="21"/>
              </w:rPr>
              <w:t>。</w:t>
            </w:r>
          </w:p>
          <w:p w14:paraId="0B8FB5C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水电五局机电项目部</w:t>
            </w:r>
          </w:p>
          <w:p w14:paraId="233DF0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1.查见项目部《机电标2024年度电力建设施工安全检查问题隐患汇总统计表》，水电五局机电项目部截至2024年11月共排查出一般隐患80项，无重大隐患，一般隐患已全部完成整改。</w:t>
            </w:r>
          </w:p>
          <w:p w14:paraId="1A45400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2.查见项目部《机电标2024年度电力建设施工安全检查问题隐患汇总统计表》，排查出的80项一般隐患已全部完成整改，无不能立即整改的一般隐患。</w:t>
            </w:r>
          </w:p>
          <w:p w14:paraId="6DB744A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3.查见项目部《机电标2024年度电力建设施工安全检查问题隐患汇总统计表》，项目部排查出的隐患均为一般隐患，无重大隐患。</w:t>
            </w:r>
          </w:p>
          <w:p w14:paraId="2AD2C1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4.查见项目部《机电标2024年度电力建设施工安全检查问题隐患汇总统计表》，项目部排查出的隐患均为一般隐患，无重大隐患。</w:t>
            </w:r>
          </w:p>
          <w:p w14:paraId="72478A1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机电标2024年度电力建设施工安全检查问题隐患汇总统计表》、2024年11月14日的《施工现场安全隐患整改回执表》，隐患汇总统计表中有“治理验证”一栏的内容（包括是否满足治理、隐患是否消除、验证人），验证人为郑钥文。隐患整改回执表中未见有隐患整改验证一栏的内容。</w:t>
            </w:r>
          </w:p>
          <w:p w14:paraId="3D8A822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6.经现场询问和查阅相关记录，评审期内项目部无建设单位“挂牌督办”的重大隐患。</w:t>
            </w:r>
          </w:p>
          <w:p w14:paraId="05B009AF">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4D70272F">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水电五局机电安装项目部《隐患整改回执表》中无隐患整改验证的内容。</w:t>
            </w:r>
          </w:p>
          <w:p w14:paraId="629C212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依据评分标准5，共扣1分。</w:t>
            </w:r>
          </w:p>
        </w:tc>
      </w:tr>
      <w:tr w14:paraId="7E9945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EF5F07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A.6</w:t>
            </w:r>
          </w:p>
        </w:tc>
        <w:tc>
          <w:tcPr>
            <w:tcW w:w="2211" w:type="dxa"/>
            <w:tcBorders>
              <w:tl2br w:val="nil"/>
              <w:tr2bl w:val="nil"/>
            </w:tcBorders>
            <w:shd w:val="clear" w:color="auto" w:fill="FFFFFF"/>
            <w:vAlign w:val="center"/>
          </w:tcPr>
          <w:p w14:paraId="3C1669C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应急管理</w:t>
            </w:r>
          </w:p>
        </w:tc>
        <w:tc>
          <w:tcPr>
            <w:tcW w:w="2788" w:type="dxa"/>
            <w:tcBorders>
              <w:tl2br w:val="nil"/>
              <w:tr2bl w:val="nil"/>
            </w:tcBorders>
            <w:shd w:val="clear" w:color="auto" w:fill="FFFFFF"/>
            <w:vAlign w:val="center"/>
          </w:tcPr>
          <w:p w14:paraId="42E5F1C2">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0A7864DD">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47C22D6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80</w:t>
            </w:r>
          </w:p>
        </w:tc>
        <w:tc>
          <w:tcPr>
            <w:tcW w:w="976" w:type="dxa"/>
            <w:tcBorders>
              <w:tl2br w:val="nil"/>
              <w:tr2bl w:val="nil"/>
            </w:tcBorders>
            <w:shd w:val="clear" w:color="auto" w:fill="FFFFFF"/>
            <w:vAlign w:val="center"/>
          </w:tcPr>
          <w:p w14:paraId="7F54AE51">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75</w:t>
            </w:r>
          </w:p>
        </w:tc>
        <w:tc>
          <w:tcPr>
            <w:tcW w:w="3564" w:type="dxa"/>
            <w:tcBorders>
              <w:tl2br w:val="nil"/>
              <w:tr2bl w:val="nil"/>
            </w:tcBorders>
            <w:shd w:val="clear" w:color="auto" w:fill="FFFFFF"/>
            <w:vAlign w:val="center"/>
          </w:tcPr>
          <w:p w14:paraId="6EB05AD3">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775ACA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8FF477B">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6.1</w:t>
            </w:r>
          </w:p>
        </w:tc>
        <w:tc>
          <w:tcPr>
            <w:tcW w:w="2211" w:type="dxa"/>
            <w:tcBorders>
              <w:tl2br w:val="nil"/>
              <w:tr2bl w:val="nil"/>
            </w:tcBorders>
            <w:shd w:val="clear" w:color="auto" w:fill="FFFFFF"/>
            <w:vAlign w:val="center"/>
          </w:tcPr>
          <w:p w14:paraId="546610D3">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应急管理组织体系</w:t>
            </w:r>
          </w:p>
        </w:tc>
        <w:tc>
          <w:tcPr>
            <w:tcW w:w="2788" w:type="dxa"/>
            <w:tcBorders>
              <w:tl2br w:val="nil"/>
              <w:tr2bl w:val="nil"/>
            </w:tcBorders>
            <w:shd w:val="clear" w:color="auto" w:fill="FFFFFF"/>
            <w:vAlign w:val="center"/>
          </w:tcPr>
          <w:p w14:paraId="6AA05201">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2376EB06">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242305E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6EA6DFCF">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12E5076E">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6C12A1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1278FE8">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6.1.1</w:t>
            </w:r>
          </w:p>
        </w:tc>
        <w:tc>
          <w:tcPr>
            <w:tcW w:w="2211" w:type="dxa"/>
            <w:tcBorders>
              <w:tl2br w:val="nil"/>
              <w:tr2bl w:val="nil"/>
            </w:tcBorders>
            <w:shd w:val="clear" w:color="auto" w:fill="FFFFFF"/>
            <w:vAlign w:val="center"/>
          </w:tcPr>
          <w:p w14:paraId="15C89EE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工作要求</w:t>
            </w:r>
          </w:p>
        </w:tc>
        <w:tc>
          <w:tcPr>
            <w:tcW w:w="2788" w:type="dxa"/>
            <w:tcBorders>
              <w:tl2br w:val="nil"/>
              <w:tr2bl w:val="nil"/>
            </w:tcBorders>
            <w:shd w:val="clear" w:color="auto" w:fill="FFFFFF"/>
            <w:vAlign w:val="center"/>
          </w:tcPr>
          <w:p w14:paraId="4C850C3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建设单位应建立健全建设工程项目统一的应急管理组织体系，设置应急管理组织机构网络图，建立应急管理工作领导机构，明确责任，并设专人负责日常的应急管理工作。</w:t>
            </w:r>
          </w:p>
          <w:p w14:paraId="27325CF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监理单位应按照建设单位的要求、结合施工（或工程总承包）单位应急管理工作的部署，编制应急管理监理实施细则，承担对施工（或工程总承包）单位日常应急管理工作的监督检查。</w:t>
            </w:r>
          </w:p>
          <w:p w14:paraId="5225586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或工程总承包）单位应按照建设单位的要求，结合本单位的实际情况，建立本单位的应急管理工作领导机构，安排专人负责日常应急管理工作。建立的应急管理工作领导机构以正式文件发布，并报监理单位、建设单位备案。</w:t>
            </w:r>
          </w:p>
        </w:tc>
        <w:tc>
          <w:tcPr>
            <w:tcW w:w="2767" w:type="dxa"/>
            <w:tcBorders>
              <w:tl2br w:val="nil"/>
              <w:tr2bl w:val="nil"/>
            </w:tcBorders>
            <w:shd w:val="clear" w:color="auto" w:fill="FFFFFF"/>
            <w:vAlign w:val="center"/>
          </w:tcPr>
          <w:p w14:paraId="7DBD5E1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）建设单位未设置应急管理组织机构网络图，扣2分。</w:t>
            </w:r>
          </w:p>
          <w:p w14:paraId="64D000D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）建设单位未建立应急管理工作领导机构，扣2分。</w:t>
            </w:r>
          </w:p>
          <w:p w14:paraId="1ABDC3A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）参建单位未设置专人负责日常应急管理工作，扣1分/单位。</w:t>
            </w:r>
          </w:p>
          <w:p w14:paraId="7D088FD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）监理单位未编制应急管理监理实施细则，或未开展日常应急监督检查工作，扣1分。</w:t>
            </w:r>
          </w:p>
          <w:p w14:paraId="4C82728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）施工（或工程总承包）单位未建立应急管理工作领导机构，扣1分/单位。</w:t>
            </w:r>
          </w:p>
          <w:p w14:paraId="4370C65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）施工（或工程总承包）单位未将应急管理工作领导机构报监理单位和建设单位备案，扣1分/单位。</w:t>
            </w:r>
          </w:p>
        </w:tc>
        <w:tc>
          <w:tcPr>
            <w:tcW w:w="975" w:type="dxa"/>
            <w:tcBorders>
              <w:tl2br w:val="nil"/>
              <w:tr2bl w:val="nil"/>
            </w:tcBorders>
            <w:shd w:val="clear" w:color="auto" w:fill="FFFFFF"/>
            <w:vAlign w:val="center"/>
          </w:tcPr>
          <w:p w14:paraId="5876BA6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5DD9A20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0129277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2DB693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2023年10月27日印发的“关于调整专项委员会和工作领导小组成员人员的通知（足水司〔2023〕306号）”文件，明确了应急管理领导小组的组长、常务副组长、副组长、成员，应急办设在公司办公室。</w:t>
            </w:r>
          </w:p>
          <w:p w14:paraId="5660B8F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2.查见足木足公司编制有《突发事件综合应急预案》</w:t>
            </w:r>
            <w:r>
              <w:rPr>
                <w:rFonts w:hint="eastAsia" w:eastAsia="仿宋_GB2312"/>
                <w:szCs w:val="21"/>
                <w:lang w:eastAsia="zh-CN"/>
              </w:rPr>
              <w:t>（</w:t>
            </w:r>
            <w:r>
              <w:rPr>
                <w:rFonts w:hint="eastAsia" w:eastAsia="仿宋_GB2312"/>
                <w:szCs w:val="21"/>
              </w:rPr>
              <w:t>预案编号：DJSD-ZMZ YA01-2023</w:t>
            </w:r>
            <w:r>
              <w:rPr>
                <w:rFonts w:hint="eastAsia" w:eastAsia="仿宋_GB2312"/>
                <w:szCs w:val="21"/>
                <w:lang w:eastAsia="zh-CN"/>
              </w:rPr>
              <w:t>）</w:t>
            </w:r>
            <w:r>
              <w:rPr>
                <w:rFonts w:hint="eastAsia" w:eastAsia="仿宋_GB2312"/>
                <w:szCs w:val="21"/>
              </w:rPr>
              <w:t>，预案第2章组织机构与职责，有应急组织机构管理网络图，形成统一的应急管理组织体系。</w:t>
            </w:r>
          </w:p>
          <w:p w14:paraId="57A52B2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3.查见足木足公司应急管理工作由安全总监王福斌负责，下设应急办公室设在办公室，负责人褥勇伸。</w:t>
            </w:r>
          </w:p>
          <w:p w14:paraId="7675F8C5">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26D589D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查见项目部2023年6月20日发布实施的《应急管理监理实施细则》，</w:t>
            </w:r>
            <w:r>
              <w:rPr>
                <w:rFonts w:hint="eastAsia" w:eastAsia="仿宋_GB2312"/>
                <w:szCs w:val="21"/>
                <w:lang w:eastAsia="zh-CN"/>
              </w:rPr>
              <w:t>（</w:t>
            </w:r>
            <w:r>
              <w:rPr>
                <w:rFonts w:hint="eastAsia" w:eastAsia="仿宋_GB2312"/>
                <w:szCs w:val="21"/>
              </w:rPr>
              <w:t>编号：ETI/BL/026-2023Ro</w:t>
            </w:r>
            <w:r>
              <w:rPr>
                <w:rFonts w:hint="eastAsia" w:eastAsia="仿宋_GB2312"/>
                <w:szCs w:val="21"/>
                <w:lang w:eastAsia="zh-CN"/>
              </w:rPr>
              <w:t>）</w:t>
            </w:r>
            <w:r>
              <w:rPr>
                <w:rFonts w:hint="eastAsia" w:eastAsia="仿宋_GB2312"/>
                <w:szCs w:val="21"/>
              </w:rPr>
              <w:t>，明确了应急管理工作内容和控制要点，并适时开展应急管理监督检查工作。抽查项目部2024-11-6监理检查通报</w:t>
            </w:r>
            <w:r>
              <w:rPr>
                <w:rFonts w:hint="eastAsia" w:eastAsia="仿宋_GB2312"/>
                <w:szCs w:val="21"/>
                <w:lang w:eastAsia="zh-CN"/>
              </w:rPr>
              <w:t>（</w:t>
            </w:r>
            <w:r>
              <w:rPr>
                <w:rFonts w:hint="eastAsia" w:eastAsia="仿宋_GB2312"/>
                <w:szCs w:val="21"/>
              </w:rPr>
              <w:t>编号：ETI-BL-AQ/047/2024</w:t>
            </w:r>
            <w:r>
              <w:rPr>
                <w:rFonts w:hint="eastAsia" w:eastAsia="仿宋_GB2312"/>
                <w:szCs w:val="21"/>
                <w:lang w:eastAsia="zh-CN"/>
              </w:rPr>
              <w:t>）</w:t>
            </w:r>
            <w:r>
              <w:rPr>
                <w:rFonts w:hint="eastAsia" w:eastAsia="仿宋_GB2312"/>
                <w:szCs w:val="21"/>
              </w:rPr>
              <w:t>，水电七八联合体项目部、水电十局引水隧洞项目部、水电五六联合体、水电五局机电安装项目部均存在应急管理问题，按照监理部要求，各项目部都进行了整改，有整改回复报告。</w:t>
            </w:r>
          </w:p>
          <w:p w14:paraId="6915C2B6">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02DBB68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经现场查询，现场设计组人员仅有5人，应急管理工作执行建设单位的规定。</w:t>
            </w:r>
          </w:p>
          <w:p w14:paraId="41F54C6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A80E794">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经现场查询，项目部调整了项目应急管理领导小组（查见安环〔2024〕008号），建立有应急管理机构由项目经理任应急领导小组组长，领导小组下设应急办公室，设在综合办公室、安全环保部，由综合办公室主任张吉发兼任应急办公室主任；应急管理机构在应急预案里明确，所有的应急预案已正式发布，并完成了备案；建立了应急救援队伍，明确了应急救援人员。</w:t>
            </w:r>
          </w:p>
          <w:p w14:paraId="3E4119A5">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2.查见项目部成立了应急救援队伍，配备应急救援人员及器材物资。项目部组织一次应急救援专业培训取证，取证人数32人，应急救援队伍满足要求。</w:t>
            </w:r>
          </w:p>
          <w:p w14:paraId="6281929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1FE1F89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1.查见项目部建立了应急管理制度，以项目经理为组长、项目部其他副职为副组长、各部门各工区负责人为成员的安全生产应急管理领导小组，指定专人负责安全生产应急管理工作。</w:t>
            </w:r>
          </w:p>
          <w:p w14:paraId="3B0B4A4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查见项目部2024年10月4日发布的</w:t>
            </w:r>
            <w:r>
              <w:rPr>
                <w:rFonts w:hint="eastAsia" w:eastAsia="仿宋_GB2312"/>
                <w:szCs w:val="21"/>
                <w:lang w:eastAsia="zh-CN"/>
              </w:rPr>
              <w:t>《</w:t>
            </w:r>
            <w:r>
              <w:rPr>
                <w:rFonts w:hint="eastAsia" w:eastAsia="仿宋_GB2312"/>
                <w:szCs w:val="21"/>
              </w:rPr>
              <w:t>关于调整巴拉水电站首部枢纽工程项目经理部应急领导小组组织机构的通知</w:t>
            </w:r>
            <w:r>
              <w:rPr>
                <w:rFonts w:hint="eastAsia" w:eastAsia="仿宋_GB2312"/>
                <w:szCs w:val="21"/>
                <w:lang w:eastAsia="zh-CN"/>
              </w:rPr>
              <w:t>》</w:t>
            </w:r>
            <w:r>
              <w:rPr>
                <w:rFonts w:hint="eastAsia" w:eastAsia="仿宋_GB2312"/>
                <w:szCs w:val="21"/>
              </w:rPr>
              <w:t>（七巴项发〔2024〕33号）文件，成立了应急领导小组、应急办公室和应急救援队伍，明确了各自的主要工作职责，规定了现场救援组、专家技术组、后勤保障组、善后处理组、事故调查组、现场应急指挥部等组成人员及职责，并报送监理单位和建设单位进行了备案。</w:t>
            </w:r>
          </w:p>
          <w:p w14:paraId="3B2D0B7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查见项目部2024年10月4日发布的</w:t>
            </w:r>
            <w:r>
              <w:rPr>
                <w:rFonts w:hint="eastAsia" w:eastAsia="仿宋_GB2312"/>
                <w:szCs w:val="21"/>
                <w:lang w:eastAsia="zh-CN"/>
              </w:rPr>
              <w:t>《</w:t>
            </w:r>
            <w:r>
              <w:rPr>
                <w:rFonts w:hint="eastAsia" w:eastAsia="仿宋_GB2312"/>
                <w:szCs w:val="21"/>
              </w:rPr>
              <w:t>关于调整巴拉水电站首部枢纽工程项目经理部森林防火应急组织机构的通知</w:t>
            </w:r>
            <w:r>
              <w:rPr>
                <w:rFonts w:hint="eastAsia" w:eastAsia="仿宋_GB2312"/>
                <w:szCs w:val="21"/>
                <w:lang w:eastAsia="zh-CN"/>
              </w:rPr>
              <w:t>》</w:t>
            </w:r>
            <w:r>
              <w:rPr>
                <w:rFonts w:hint="eastAsia" w:eastAsia="仿宋_GB2312"/>
                <w:szCs w:val="21"/>
              </w:rPr>
              <w:t>（七巴项发〔2024〕32号）文件，成立了应急领导小组及义务消防队伍，明确了主要工作职责，并报送监理单位和建设单位进行了备案。</w:t>
            </w:r>
          </w:p>
          <w:p w14:paraId="4A1E8CC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10AB9D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2024年7月印发的《关于调整巴拉水电站引水隧洞工程项目经理部应急组织机构的通知》（项目安环〔2024〕36号）文件，应急领导小组组长蒋保东，副组长其他班子成员，成员由各部室负责人及作业队负责人组成，全面负责项目应急能力建设和应急管理工作。项目办公室副主任邓婷兼任应急管理办公室负责人，具体负责应急办公室日常工作。查见此文件的附件1，项目部成立了由管理人员和作业人员组成的应急救援队伍。</w:t>
            </w:r>
          </w:p>
          <w:p w14:paraId="6388D60E">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2024年9月印发的《关于调整巴拉水电站引水隧洞工程项目经理部应急组织机构的通知》（项目安环〔2024〕47号）文件，及时根据人员变动情况进行了调整。2024年8月给二滩国际巴拉水电站项目监理部上报水电十局2024年度应急管理组织机构及应急救援人员组成相关文件。</w:t>
            </w:r>
          </w:p>
          <w:p w14:paraId="1388CC9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021CF60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1.查见项目部《关于成立应急领导小组的通知》（安环发〔2024〕008号），应急领导小组办公室设在安全环保部，由郑钥文负责日常工作。</w:t>
            </w:r>
          </w:p>
          <w:p w14:paraId="2C18119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2.经现场查询，项目部结合实际建立了应急工作领导机构并报监理单位和建设单位备案，编制发布了应急预案。见《关于上报巴拉水电站机电安装工程项目部应急组织机构的函》2024-12-4已经上报。</w:t>
            </w:r>
          </w:p>
          <w:p w14:paraId="3268730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83C9C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1C4B531">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6.2</w:t>
            </w:r>
          </w:p>
        </w:tc>
        <w:tc>
          <w:tcPr>
            <w:tcW w:w="2211" w:type="dxa"/>
            <w:tcBorders>
              <w:tl2br w:val="nil"/>
              <w:tr2bl w:val="nil"/>
            </w:tcBorders>
            <w:shd w:val="clear" w:color="auto" w:fill="FFFFFF"/>
            <w:vAlign w:val="center"/>
          </w:tcPr>
          <w:p w14:paraId="1267D4F9">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应急预案</w:t>
            </w:r>
          </w:p>
        </w:tc>
        <w:tc>
          <w:tcPr>
            <w:tcW w:w="2788" w:type="dxa"/>
            <w:tcBorders>
              <w:tl2br w:val="nil"/>
              <w:tr2bl w:val="nil"/>
            </w:tcBorders>
            <w:shd w:val="clear" w:color="auto" w:fill="FFFFFF"/>
            <w:vAlign w:val="center"/>
          </w:tcPr>
          <w:p w14:paraId="34620277">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2F0556F0">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7AE5088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976" w:type="dxa"/>
            <w:tcBorders>
              <w:tl2br w:val="nil"/>
              <w:tr2bl w:val="nil"/>
            </w:tcBorders>
            <w:shd w:val="clear" w:color="auto" w:fill="FFFFFF"/>
            <w:vAlign w:val="center"/>
          </w:tcPr>
          <w:p w14:paraId="3F843C77">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30</w:t>
            </w:r>
          </w:p>
        </w:tc>
        <w:tc>
          <w:tcPr>
            <w:tcW w:w="3564" w:type="dxa"/>
            <w:tcBorders>
              <w:tl2br w:val="nil"/>
              <w:tr2bl w:val="nil"/>
            </w:tcBorders>
            <w:shd w:val="clear" w:color="auto" w:fill="FFFFFF"/>
            <w:vAlign w:val="center"/>
          </w:tcPr>
          <w:p w14:paraId="4F1087F5">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557816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85E9D3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6.2.1</w:t>
            </w:r>
          </w:p>
        </w:tc>
        <w:tc>
          <w:tcPr>
            <w:tcW w:w="2211" w:type="dxa"/>
            <w:tcBorders>
              <w:tl2br w:val="nil"/>
              <w:tr2bl w:val="nil"/>
            </w:tcBorders>
            <w:shd w:val="clear" w:color="auto" w:fill="FFFFFF"/>
            <w:vAlign w:val="center"/>
          </w:tcPr>
          <w:p w14:paraId="40C195D4">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应急预案编制</w:t>
            </w:r>
          </w:p>
        </w:tc>
        <w:tc>
          <w:tcPr>
            <w:tcW w:w="2788" w:type="dxa"/>
            <w:tcBorders>
              <w:tl2br w:val="nil"/>
              <w:tr2bl w:val="nil"/>
            </w:tcBorders>
            <w:shd w:val="clear" w:color="auto" w:fill="FFFFFF"/>
            <w:vAlign w:val="center"/>
          </w:tcPr>
          <w:p w14:paraId="5D9DB9D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参建单位应建立健全应急预案管理制度，应急预案编制程序包括成立应急预案编制工作组、资料收集、风险评估、应急资源调查、应急预案编制、桌面推演、应急预案评审和批准实施8个步骤。</w:t>
            </w:r>
          </w:p>
          <w:p w14:paraId="06F010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应急预案编制单位应开展生产安全事故风险评估，撰写评估报告；</w:t>
            </w:r>
          </w:p>
          <w:p w14:paraId="42B8C79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应急预案编制单位应全面调查和客观分析本单位及周边单位和地方政府部门可请求援助的应急资源状况，撰写应急资源调查报告。</w:t>
            </w:r>
          </w:p>
          <w:p w14:paraId="45CD02A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编制综合应急预案，明确本单位应对生产安全事故的总体工作程序、措施和应急预案体系的总纲。专项应急预案与综合应急预案中的应急组织机构、应急响应程序相近时，可不编写专项应急预案，相应的应急处置措施并入综合应急预案。事故风险单一、危险性小的生产经营单位，可只编制现场处置方案。</w:t>
            </w:r>
          </w:p>
          <w:p w14:paraId="64EBBFF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建设单位综合应急预案应明确与地方政府及有关部门、其他相关单位应急预案的衔接关系</w:t>
            </w:r>
          </w:p>
        </w:tc>
        <w:tc>
          <w:tcPr>
            <w:tcW w:w="2767" w:type="dxa"/>
            <w:tcBorders>
              <w:tl2br w:val="nil"/>
              <w:tr2bl w:val="nil"/>
            </w:tcBorders>
            <w:shd w:val="clear" w:color="auto" w:fill="FFFFFF"/>
            <w:vAlign w:val="center"/>
          </w:tcPr>
          <w:p w14:paraId="43307E3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）参建单位未建立健全应急预案管理制度，不得分。</w:t>
            </w:r>
          </w:p>
          <w:p w14:paraId="3667A84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）应急预案编制单位未开展生产安全事故风险评估，撰写评估报告，扣1分/单位。</w:t>
            </w:r>
          </w:p>
          <w:p w14:paraId="41AF758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）应急预案编制单位未全面调查和客观分析应急资源状况，未撰写应急资源调查报告，扣1分/单位。</w:t>
            </w:r>
          </w:p>
          <w:p w14:paraId="033C655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）参建单位未编制综合应急预案，扣1分/单位。</w:t>
            </w:r>
          </w:p>
          <w:p w14:paraId="3F08249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）施工单位未编制现场处置方案的，扣1分/单位。</w:t>
            </w:r>
          </w:p>
          <w:p w14:paraId="36700C2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6</w:t>
            </w:r>
            <w:r>
              <w:rPr>
                <w:rFonts w:hint="eastAsia" w:eastAsia="仿宋_GB2312"/>
                <w:szCs w:val="21"/>
              </w:rPr>
              <w:t>）建设单位综合应急预案未明确与地方政府及有关部门、其他相关单位应急预案的衔接关系，扣2分。</w:t>
            </w:r>
          </w:p>
        </w:tc>
        <w:tc>
          <w:tcPr>
            <w:tcW w:w="975" w:type="dxa"/>
            <w:tcBorders>
              <w:tl2br w:val="nil"/>
              <w:tr2bl w:val="nil"/>
            </w:tcBorders>
            <w:shd w:val="clear" w:color="auto" w:fill="FFFFFF"/>
            <w:vAlign w:val="center"/>
          </w:tcPr>
          <w:p w14:paraId="038FCCA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15</w:t>
            </w:r>
          </w:p>
        </w:tc>
        <w:tc>
          <w:tcPr>
            <w:tcW w:w="976" w:type="dxa"/>
            <w:tcBorders>
              <w:tl2br w:val="nil"/>
              <w:tr2bl w:val="nil"/>
            </w:tcBorders>
            <w:shd w:val="clear" w:color="auto" w:fill="FFFFFF"/>
            <w:vAlign w:val="center"/>
          </w:tcPr>
          <w:p w14:paraId="3EA9EB6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15</w:t>
            </w:r>
          </w:p>
        </w:tc>
        <w:tc>
          <w:tcPr>
            <w:tcW w:w="3564" w:type="dxa"/>
            <w:tcBorders>
              <w:tl2br w:val="nil"/>
              <w:tr2bl w:val="nil"/>
            </w:tcBorders>
            <w:shd w:val="clear" w:color="auto" w:fill="FFFFFF"/>
            <w:vAlign w:val="center"/>
          </w:tcPr>
          <w:p w14:paraId="17B8504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14ED157B">
            <w:pPr>
              <w:pStyle w:val="8"/>
              <w:keepNext w:val="0"/>
              <w:keepLines w:val="0"/>
              <w:suppressLineNumbers w:val="0"/>
              <w:spacing w:before="0" w:beforeAutospacing="0" w:after="0" w:afterAutospacing="0"/>
              <w:ind w:left="0" w:right="0"/>
              <w:rPr>
                <w:rFonts w:hint="default" w:cs="Times New Roman"/>
              </w:rPr>
            </w:pPr>
            <w:r>
              <w:rPr>
                <w:rFonts w:hint="eastAsia" w:cs="Times New Roman"/>
              </w:rPr>
              <w:t>1.查见足木足公司编制有《应急管理办法》，已下发执行。</w:t>
            </w:r>
          </w:p>
          <w:p w14:paraId="665DC70E">
            <w:pPr>
              <w:pStyle w:val="8"/>
              <w:keepNext w:val="0"/>
              <w:keepLines w:val="0"/>
              <w:suppressLineNumbers w:val="0"/>
              <w:spacing w:before="0" w:beforeAutospacing="0" w:after="0" w:afterAutospacing="0"/>
              <w:ind w:left="0" w:right="0"/>
              <w:rPr>
                <w:rFonts w:hint="default" w:cs="Times New Roman"/>
              </w:rPr>
            </w:pPr>
            <w:r>
              <w:rPr>
                <w:rFonts w:hint="eastAsia" w:cs="Times New Roman"/>
              </w:rPr>
              <w:t>2.查见足木足公司《关于发布2022年版&lt;突发事件综合应急预案&gt;应急预案的通知》（足水司〔2022〕208号）文件及《突发事件综合应急预案》（预案编号：DJSD-ZMZYA01-2023）文本。查见公司《电力企业应急预案备案登记表》记录，于2022年6月23日公司1个综合应急预案和17个专项应急预案分别在马尔康市发展和改革局、马尔康市水务局、马尔康市应急局备案。公司制定了应急处置方案4个，于2022年4月组织进行了评审，根据评审结果修订了应急预案。</w:t>
            </w:r>
          </w:p>
          <w:p w14:paraId="36AA46D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3D6C8F6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编制有《二滩国际巴拉水电站主体工程项目监理部安全、环境、能源节约、职业健康管理制度汇编》（巴拉监安字〔2022〕005号），包含《应急管理办法》、《应急救援物资装备管理及保管制度》、《应急救援物资调用制度》。</w:t>
            </w:r>
          </w:p>
          <w:p w14:paraId="08C55DF3">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巴拉水电站主体工程项目监理部突发事件综合应急预案》，预案编号：ETI-BLYA-00-2022；《巴拉水电站主体工程项目监理部安全生产事故专项应急预案》，预案编号：ETI-BLYA-01-2022，共计11个专项预案；《巴拉水电站主体工程项目监理部现场处置方案》，编号：ETI-BL-12-2022，共计18个处置方案，于2022年4月组织进行了评审。</w:t>
            </w:r>
          </w:p>
          <w:p w14:paraId="16B1E15C">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根据工作需求，项目部对11个专项应急预案进行了修订，抽查《巴拉水电站主体工程项目监理部安全生产事故专项应急预案》，预案编号：ETI-BLYA-01-2023。对17个处置方案进行了修订（减少疫情防控处置方案），抽查巴拉水电站主体工程项目监理部现场处置方案》，编号：ETI-BL-12-2023，查《火灾事故现场处置方案》。</w:t>
            </w:r>
          </w:p>
          <w:p w14:paraId="411F5519">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4.抽查项目部2024</w:t>
            </w:r>
            <w:r>
              <w:rPr>
                <w:rFonts w:hint="eastAsia" w:eastAsia="仿宋_GB2312"/>
                <w:szCs w:val="21"/>
                <w:lang w:val="en-US" w:eastAsia="zh-CN"/>
              </w:rPr>
              <w:t>年</w:t>
            </w:r>
            <w:r>
              <w:rPr>
                <w:rFonts w:hint="eastAsia" w:eastAsia="仿宋_GB2312"/>
                <w:szCs w:val="21"/>
              </w:rPr>
              <w:t>3</w:t>
            </w:r>
            <w:r>
              <w:rPr>
                <w:rFonts w:hint="eastAsia" w:eastAsia="仿宋_GB2312"/>
                <w:szCs w:val="21"/>
                <w:lang w:val="en-US" w:eastAsia="zh-CN"/>
              </w:rPr>
              <w:t>月</w:t>
            </w:r>
            <w:r>
              <w:rPr>
                <w:rFonts w:hint="eastAsia" w:eastAsia="仿宋_GB2312"/>
                <w:szCs w:val="21"/>
              </w:rPr>
              <w:t>1</w:t>
            </w:r>
            <w:r>
              <w:rPr>
                <w:rFonts w:hint="eastAsia" w:eastAsia="仿宋_GB2312"/>
                <w:szCs w:val="21"/>
                <w:lang w:val="en-US" w:eastAsia="zh-CN"/>
              </w:rPr>
              <w:t>日</w:t>
            </w:r>
            <w:r>
              <w:rPr>
                <w:rFonts w:hint="eastAsia" w:eastAsia="仿宋_GB2312"/>
                <w:szCs w:val="21"/>
              </w:rPr>
              <w:t>在营地会议室，组织了森林火灾事故应急桌面演练，参加人数35人，结束后对预案进行了评估。2024</w:t>
            </w:r>
            <w:r>
              <w:rPr>
                <w:rFonts w:hint="eastAsia" w:eastAsia="仿宋_GB2312"/>
                <w:szCs w:val="21"/>
                <w:lang w:val="en-US" w:eastAsia="zh-CN"/>
              </w:rPr>
              <w:t>年</w:t>
            </w:r>
            <w:r>
              <w:rPr>
                <w:rFonts w:hint="eastAsia" w:eastAsia="仿宋_GB2312"/>
                <w:szCs w:val="21"/>
              </w:rPr>
              <w:t>4</w:t>
            </w:r>
            <w:r>
              <w:rPr>
                <w:rFonts w:hint="eastAsia" w:eastAsia="仿宋_GB2312"/>
                <w:szCs w:val="21"/>
                <w:lang w:val="en-US" w:eastAsia="zh-CN"/>
              </w:rPr>
              <w:t>月</w:t>
            </w:r>
            <w:r>
              <w:rPr>
                <w:rFonts w:hint="eastAsia" w:eastAsia="仿宋_GB2312"/>
                <w:szCs w:val="21"/>
              </w:rPr>
              <w:t>27</w:t>
            </w:r>
            <w:r>
              <w:rPr>
                <w:rFonts w:hint="eastAsia" w:eastAsia="仿宋_GB2312"/>
                <w:szCs w:val="21"/>
                <w:lang w:val="en-US" w:eastAsia="zh-CN"/>
              </w:rPr>
              <w:t>日</w:t>
            </w:r>
            <w:r>
              <w:rPr>
                <w:rFonts w:hint="eastAsia" w:eastAsia="仿宋_GB2312"/>
                <w:szCs w:val="21"/>
              </w:rPr>
              <w:t>组织防洪度汛桌面演练，参加人数54人，结束后进行评估。2024</w:t>
            </w:r>
            <w:r>
              <w:rPr>
                <w:rFonts w:hint="eastAsia" w:eastAsia="仿宋_GB2312"/>
                <w:szCs w:val="21"/>
                <w:lang w:val="en-US" w:eastAsia="zh-CN"/>
              </w:rPr>
              <w:t>年</w:t>
            </w:r>
            <w:r>
              <w:rPr>
                <w:rFonts w:hint="eastAsia" w:eastAsia="仿宋_GB2312"/>
                <w:szCs w:val="21"/>
              </w:rPr>
              <w:t>6</w:t>
            </w:r>
            <w:r>
              <w:rPr>
                <w:rFonts w:hint="eastAsia" w:eastAsia="仿宋_GB2312"/>
                <w:szCs w:val="21"/>
                <w:lang w:val="en-US" w:eastAsia="zh-CN"/>
              </w:rPr>
              <w:t>月</w:t>
            </w:r>
            <w:r>
              <w:rPr>
                <w:rFonts w:hint="eastAsia" w:eastAsia="仿宋_GB2312"/>
                <w:szCs w:val="21"/>
              </w:rPr>
              <w:t>14</w:t>
            </w:r>
            <w:r>
              <w:rPr>
                <w:rFonts w:hint="eastAsia" w:eastAsia="仿宋_GB2312"/>
                <w:szCs w:val="21"/>
                <w:lang w:val="en-US" w:eastAsia="zh-CN"/>
              </w:rPr>
              <w:t>日</w:t>
            </w:r>
            <w:r>
              <w:rPr>
                <w:rFonts w:hint="eastAsia" w:eastAsia="仿宋_GB2312"/>
                <w:szCs w:val="21"/>
              </w:rPr>
              <w:t>地震灾害桌面演练，参加人数42人，结束后进行评估。</w:t>
            </w:r>
          </w:p>
          <w:p w14:paraId="6A106F47">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389F6C6">
            <w:pPr>
              <w:pStyle w:val="8"/>
              <w:keepNext w:val="0"/>
              <w:keepLines w:val="0"/>
              <w:suppressLineNumbers w:val="0"/>
              <w:spacing w:before="0" w:beforeAutospacing="0" w:after="0" w:afterAutospacing="0"/>
              <w:ind w:left="0" w:right="0"/>
              <w:rPr>
                <w:rFonts w:hint="default" w:cs="Times New Roman"/>
              </w:rPr>
            </w:pPr>
            <w:r>
              <w:rPr>
                <w:rFonts w:hint="eastAsia" w:cs="Times New Roman"/>
              </w:rPr>
              <w:t>1.查见项目部编制《安全管理、生产、隐患排查管理制度》，建立</w:t>
            </w:r>
            <w:r>
              <w:rPr>
                <w:rFonts w:hint="eastAsia" w:cs="Times New Roman"/>
                <w:lang w:val="en-US" w:eastAsia="zh-CN"/>
              </w:rPr>
              <w:t>有</w:t>
            </w:r>
            <w:r>
              <w:rPr>
                <w:rFonts w:hint="eastAsia" w:cs="Times New Roman"/>
              </w:rPr>
              <w:t>应急预案管理制度</w:t>
            </w:r>
            <w:r>
              <w:rPr>
                <w:rFonts w:hint="eastAsia" w:cs="Times New Roman"/>
                <w:lang w:eastAsia="zh-CN"/>
              </w:rPr>
              <w:t>，</w:t>
            </w:r>
            <w:r>
              <w:rPr>
                <w:rFonts w:hint="eastAsia" w:cs="Times New Roman"/>
              </w:rPr>
              <w:t>符合要求。</w:t>
            </w:r>
          </w:p>
          <w:p w14:paraId="2ECCC6B3">
            <w:pPr>
              <w:pStyle w:val="8"/>
              <w:keepNext w:val="0"/>
              <w:keepLines w:val="0"/>
              <w:suppressLineNumbers w:val="0"/>
              <w:spacing w:before="0" w:beforeAutospacing="0" w:after="0" w:afterAutospacing="0"/>
              <w:ind w:left="0" w:right="0"/>
              <w:rPr>
                <w:rFonts w:hint="default" w:cs="Times New Roman"/>
              </w:rPr>
            </w:pPr>
            <w:r>
              <w:rPr>
                <w:rFonts w:hint="eastAsia" w:cs="Times New Roman"/>
              </w:rPr>
              <w:t>2.查见项目部后方总部四川省清源工程咨询有限公司《项目部现场应急预案》文件，于2022年4月组织进行了评审，并根据评审结果修订了应急预案。</w:t>
            </w:r>
          </w:p>
          <w:p w14:paraId="00EF806C">
            <w:pPr>
              <w:pStyle w:val="8"/>
              <w:keepNext w:val="0"/>
              <w:keepLines w:val="0"/>
              <w:suppressLineNumbers w:val="0"/>
              <w:spacing w:before="0" w:beforeAutospacing="0" w:after="0" w:afterAutospacing="0"/>
              <w:ind w:left="0" w:right="0"/>
              <w:rPr>
                <w:rFonts w:hint="default" w:cs="Times New Roman"/>
              </w:rPr>
            </w:pPr>
            <w:r>
              <w:rPr>
                <w:rFonts w:hint="eastAsia" w:cs="Times New Roman"/>
              </w:rPr>
              <w:t>3.查见项目部2024年参加建设单位月度安全大检查，参加防洪度汛、森林防火、消防演练，参加建设单位召开的安委会。</w:t>
            </w:r>
          </w:p>
          <w:p w14:paraId="7F1E55F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9D507C6">
            <w:pPr>
              <w:pStyle w:val="7"/>
              <w:keepNext w:val="0"/>
              <w:keepLines w:val="0"/>
              <w:suppressLineNumbers w:val="0"/>
              <w:spacing w:before="0" w:beforeAutospacing="0" w:after="0" w:afterAutospacing="0" w:line="240" w:lineRule="atLeast"/>
              <w:ind w:left="0" w:right="0" w:firstLine="210" w:firstLineChars="100"/>
              <w:rPr>
                <w:rFonts w:hint="default" w:eastAsia="仿宋_GB2312"/>
                <w:szCs w:val="21"/>
              </w:rPr>
            </w:pPr>
            <w:r>
              <w:rPr>
                <w:rFonts w:hint="eastAsia" w:eastAsia="仿宋_GB2312"/>
                <w:szCs w:val="21"/>
              </w:rPr>
              <w:t>1.查见项目部2022年4月20日发布的《巴拉水电站厂区枢纽工程生产安全事故综合应急预案》（安环〔2022〕039号）文件，包括综合应急预案1项，专项应急预案24项，现场处置方案24项。应急预案及应急处理方案完善，操作性、针对性强；按照规定编制审核批准报备；应急处置卡齐全，内容完善；都已正式文件发布。应急预案发布前项目部组织相关人员进行了评审，评审记录符合要求。</w:t>
            </w:r>
          </w:p>
          <w:p w14:paraId="0C9825E7">
            <w:pPr>
              <w:pStyle w:val="7"/>
              <w:keepNext w:val="0"/>
              <w:keepLines w:val="0"/>
              <w:suppressLineNumbers w:val="0"/>
              <w:spacing w:before="0" w:beforeAutospacing="0" w:after="0" w:afterAutospacing="0" w:line="240" w:lineRule="atLeast"/>
              <w:ind w:left="0" w:right="0" w:firstLine="210" w:firstLineChars="100"/>
              <w:rPr>
                <w:rFonts w:hint="default" w:eastAsia="仿宋_GB2312"/>
                <w:szCs w:val="21"/>
              </w:rPr>
            </w:pPr>
            <w:r>
              <w:rPr>
                <w:rFonts w:hint="eastAsia" w:eastAsia="仿宋_GB2312"/>
                <w:szCs w:val="21"/>
              </w:rPr>
              <w:t>2.查见项目部《巴拉水电站厂区枢纽工程生产安全事故综合应急预案》（见安环〔2022〕039号）附录B《生产安全事故应急资源调查报告》包含单位内部应急资源，应急救援队伍名单，应急救援物资明细表；单位外部应急资源，包括周边应急物资，周边单位人员联系表，外部应急消防与医疗，应急资源差距分析，满足项目应急相应需求。</w:t>
            </w:r>
          </w:p>
          <w:p w14:paraId="43F2C2C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326CDB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进行了安全风险分析、评估和应急资源调查，建立健全了事故应急预案体系，包括1个综合预案（项目部突发事件总体应急预案）、24个专项预案（极端天气应急预案、地震灾害应急预案、地质灾害应急预案、洪水灾害应急预、生产安全事故应急预案、交通事故应急预案、火灾事故应急预案等）、24个现场处置方案，经监理单位审核， 报马尔康市应急局备案 。针对工作场所、岗位的特点，编制了简明、实用、有效的应急处置卡。项目部的应急预案体系与项目法人和地方政府的应急预案体系相衔接。按照有关规定通报应急救援队伍、周边企业等有关应急协作单位。</w:t>
            </w:r>
          </w:p>
          <w:p w14:paraId="12AED0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w:t>
            </w:r>
            <w:r>
              <w:rPr>
                <w:rFonts w:hint="default" w:eastAsia="仿宋_GB2312"/>
                <w:szCs w:val="21"/>
              </w:rPr>
              <w:t>附件B《生产安全事故应急资源调查报告》包含单位内部应急资源，应急救援队伍名单、单位内部应急物资设备及联系方式明细表；单位外部应急资源，包括周边应急物资、单位外部应急物资及联系方式明细表，应急资源差距分析，应急管理专家库</w:t>
            </w:r>
            <w:r>
              <w:rPr>
                <w:rFonts w:hint="eastAsia" w:eastAsia="仿宋_GB2312"/>
                <w:szCs w:val="21"/>
              </w:rPr>
              <w:t>。</w:t>
            </w:r>
          </w:p>
          <w:p w14:paraId="5786809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DFFDB00">
            <w:pPr>
              <w:keepNext w:val="0"/>
              <w:keepLines w:val="0"/>
              <w:numPr>
                <w:ilvl w:val="0"/>
                <w:numId w:val="10"/>
              </w:numPr>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查见项目部2023年4月20日发布的《巴拉水电站引水隧洞工程项目突发事件应急预案汇编》（版本号：2023第1版）</w:t>
            </w:r>
            <w:r>
              <w:rPr>
                <w:rFonts w:hint="eastAsia" w:eastAsia="仿宋_GB2312"/>
                <w:szCs w:val="21"/>
                <w:lang w:eastAsia="zh-CN"/>
              </w:rPr>
              <w:t>（</w:t>
            </w:r>
            <w:r>
              <w:rPr>
                <w:rFonts w:hint="eastAsia" w:eastAsia="仿宋_GB2312"/>
                <w:szCs w:val="21"/>
                <w:lang w:val="en-US" w:eastAsia="zh-CN"/>
              </w:rPr>
              <w:t>项目</w:t>
            </w:r>
            <w:r>
              <w:rPr>
                <w:rFonts w:hint="eastAsia" w:eastAsia="仿宋_GB2312"/>
                <w:szCs w:val="21"/>
                <w:lang w:eastAsia="zh-CN"/>
              </w:rPr>
              <w:t>安环〔2023〕021号）</w:t>
            </w:r>
            <w:r>
              <w:rPr>
                <w:rFonts w:hint="eastAsia" w:eastAsia="仿宋_GB2312"/>
                <w:szCs w:val="21"/>
              </w:rPr>
              <w:t>文件，包括：1个综合预案、20个专项应急预案、15个现场处置方案，附件1工程概况、附件2风险评估结果、附件3预案体系与衔接、附件4应急物资装备清单、附件5有关应急部门机构及人员联系方式、附件6规范化格式样本、附件7关键线路标识和图纸等内容，按照规定编制审核批准报备。</w:t>
            </w:r>
          </w:p>
          <w:p w14:paraId="3B81670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2.查见项目部2023年3月10日进行的预案评审记录《应急预案、现场处置方案意见表》，查见项目部2023年4月20日印发的</w:t>
            </w:r>
            <w:r>
              <w:rPr>
                <w:rFonts w:hint="eastAsia" w:eastAsia="仿宋_GB2312"/>
                <w:szCs w:val="21"/>
                <w:lang w:eastAsia="zh-CN"/>
              </w:rPr>
              <w:t>《</w:t>
            </w:r>
            <w:r>
              <w:rPr>
                <w:rFonts w:hint="eastAsia" w:eastAsia="仿宋_GB2312"/>
                <w:szCs w:val="21"/>
              </w:rPr>
              <w:t>关于印发巴拉水电站引水隧洞工程项目经理部应急预案及现场处置方案的通知</w:t>
            </w:r>
            <w:r>
              <w:rPr>
                <w:rFonts w:hint="eastAsia" w:eastAsia="仿宋_GB2312"/>
                <w:szCs w:val="21"/>
                <w:lang w:eastAsia="zh-CN"/>
              </w:rPr>
              <w:t>》</w:t>
            </w:r>
            <w:r>
              <w:rPr>
                <w:rFonts w:hint="eastAsia" w:eastAsia="仿宋_GB2312"/>
                <w:szCs w:val="21"/>
              </w:rPr>
              <w:t>（项目安环</w:t>
            </w:r>
            <w:r>
              <w:rPr>
                <w:rFonts w:hint="eastAsia" w:eastAsia="仿宋_GB2312"/>
                <w:szCs w:val="21"/>
                <w:lang w:eastAsia="zh-CN"/>
              </w:rPr>
              <w:t>〔2023〕</w:t>
            </w:r>
            <w:r>
              <w:rPr>
                <w:rFonts w:hint="eastAsia" w:eastAsia="仿宋_GB2312"/>
                <w:szCs w:val="21"/>
              </w:rPr>
              <w:t>021号）文件，为项目现行应急预案体系。查见项目部附件B《生产安全事故应急资源调查报告》包含单位内部应急资源，应急救援队伍名单、单位内部应急物资设备及联系方式明细表，应急管理专家库，包括9个应急专家组；单位外部应急资源，包括周边应急物资、单位外部应急物资及联系方式明细表，应急资源差距分析。</w:t>
            </w:r>
          </w:p>
          <w:p w14:paraId="6E5AD4E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DA5AB4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经现场查询，项目部结合实际建立了应急工作领导机构并报监理单位和建设单位备案，编制发布了应急预案。共计20个专项应急预案，16个现场处置方案，符合要求。</w:t>
            </w:r>
          </w:p>
          <w:p w14:paraId="47A9BB0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BF606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AFA0C2E">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6.2.2</w:t>
            </w:r>
          </w:p>
        </w:tc>
        <w:tc>
          <w:tcPr>
            <w:tcW w:w="2211" w:type="dxa"/>
            <w:tcBorders>
              <w:tl2br w:val="nil"/>
              <w:tr2bl w:val="nil"/>
            </w:tcBorders>
            <w:shd w:val="clear" w:color="auto" w:fill="FFFFFF"/>
            <w:vAlign w:val="center"/>
          </w:tcPr>
          <w:p w14:paraId="65B241BC">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应急预案评审、发布、备案</w:t>
            </w:r>
          </w:p>
        </w:tc>
        <w:tc>
          <w:tcPr>
            <w:tcW w:w="2788" w:type="dxa"/>
            <w:tcBorders>
              <w:tl2br w:val="nil"/>
              <w:tr2bl w:val="nil"/>
            </w:tcBorders>
            <w:shd w:val="clear" w:color="auto" w:fill="FFFFFF"/>
            <w:vAlign w:val="center"/>
          </w:tcPr>
          <w:p w14:paraId="0290C16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应急预案编制完成后，参建单位应按法律法规有关规定组织评审或论证。参加应急预案评审的人员可包括有关安全生产及应急管理方面的、有现场处置经验的专家。应急预案论证可通过推演的方式开展。</w:t>
            </w:r>
          </w:p>
          <w:p w14:paraId="0658932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施工（或工程总承包）单位的应急预案评审应邀请监理单位、建设单位的应急管理人员参加。</w:t>
            </w:r>
          </w:p>
          <w:p w14:paraId="0F11963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的应急预案通过评审后，由本单位项目主要负责人签署印发。并及时发放到本单位有关部门、岗位和相关应急救援队伍。事故风险可能影响周边其他单位、人员的，应将应急救援预案有关事故风险的性质、影响范围和应急防范措施告知周边的其他单位和人员。</w:t>
            </w:r>
          </w:p>
          <w:p w14:paraId="30BB6C3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的综合应急预案、专项应急预案应按规定向县级以上人民政府应急管理部门和其他负有安全生产监督管理职责的部门进行备案，并依法向社会公布。工期两年以上的电力建设工程，建设单位的综合应急预案和专项应急预案向所在地国家能源局派出机构备案。</w:t>
            </w:r>
          </w:p>
          <w:p w14:paraId="213290A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施工（或工程总承包）单位综合应急预案、专项应急预案和现场处置方案应向单位本部、监理单位、建设单位进行报备。</w:t>
            </w:r>
          </w:p>
        </w:tc>
        <w:tc>
          <w:tcPr>
            <w:tcW w:w="2767" w:type="dxa"/>
            <w:tcBorders>
              <w:tl2br w:val="nil"/>
              <w:tr2bl w:val="nil"/>
            </w:tcBorders>
            <w:shd w:val="clear" w:color="auto" w:fill="FFFFFF"/>
            <w:vAlign w:val="center"/>
          </w:tcPr>
          <w:p w14:paraId="2BE4D1C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）参建单位未组织应急预案评审及论证，扣1分/单位。</w:t>
            </w:r>
          </w:p>
          <w:p w14:paraId="0451168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）施工单位应急预案评审未邀请监理单位、建设单位的，扣1分/单位。</w:t>
            </w:r>
          </w:p>
          <w:p w14:paraId="35D9F69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）评审后的应急预案未经本单位项目主要负责人签署发布，扣1分/单位；未发到相关单位、部门、人员的，扣0.5分/单位。</w:t>
            </w:r>
          </w:p>
          <w:p w14:paraId="05D61A9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）建设单位的应急预案未按规定向县级以上人民政府应急管理部门和其他负有安全生产监督管理职责的部门备案，扣1分。</w:t>
            </w:r>
          </w:p>
          <w:p w14:paraId="01C714A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）施工（或工程总承包）的应急预案未向单位本部、监理单位、建设单位报备的，扣2分/单位。</w:t>
            </w:r>
          </w:p>
        </w:tc>
        <w:tc>
          <w:tcPr>
            <w:tcW w:w="975" w:type="dxa"/>
            <w:tcBorders>
              <w:tl2br w:val="nil"/>
              <w:tr2bl w:val="nil"/>
            </w:tcBorders>
            <w:shd w:val="clear" w:color="auto" w:fill="FFFFFF"/>
            <w:vAlign w:val="center"/>
          </w:tcPr>
          <w:p w14:paraId="4D6F5568">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432C465C">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3564" w:type="dxa"/>
            <w:tcBorders>
              <w:tl2br w:val="nil"/>
              <w:tr2bl w:val="nil"/>
            </w:tcBorders>
            <w:shd w:val="clear" w:color="auto" w:fill="FFFFFF"/>
            <w:vAlign w:val="center"/>
          </w:tcPr>
          <w:p w14:paraId="1493FE2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C8A09F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1.查见足木足公司综合应急预案、专项应急方案在2024年第3次安委会（扩大）进行了讨论，形成会议纪要（足水司专会2024年第29期）。</w:t>
            </w:r>
          </w:p>
          <w:p w14:paraId="26AE175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的应急预案于2022年6月23日在马尔康市应急管理局进行备案，见马尔康应急管理局《生产经营单位生产安全事故应急预案备案登记表》，马尔康水务局《电力企业应急预案备案登记表》，马尔康市发展和改革局《电力企业应急预案备案登记表》。</w:t>
            </w:r>
          </w:p>
          <w:p w14:paraId="7FC3063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3.查见足木足公司应急预案评审、发布、备案的记录文件，符合要求。</w:t>
            </w:r>
          </w:p>
          <w:p w14:paraId="77D1D44D">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47CA7EE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查见项目部根据应急管理需求，对《突发事件综合应急预案》重新开展评审、发布、备案的记录文件，符合要求。</w:t>
            </w:r>
          </w:p>
          <w:p w14:paraId="3E72C07A">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534EE56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查见设计单位结合项目部工作实际情况编制发布的《项目部现场应急预案》文件，（编号：QY-QEOHS-08-02），符合要求。</w:t>
            </w:r>
          </w:p>
          <w:p w14:paraId="14C2AB0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0B272D5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2022年4月22日组织班子成员、8个职能部门负责人对应急预案开展评审，形成评审记录，有当任项目经理刘凡签署《巴拉水电站厂区枢纽工程生产安全事故综合应急预案》的发布令。综合应急预案、专项预案、处置方案上报二滩国际监理部，有总监田斌签署的应急预案审批意见。</w:t>
            </w:r>
          </w:p>
          <w:p w14:paraId="7904271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2.查见项目部2023年12月应急预案向马尔康市应急管理局进行备案的记录，符合要求。</w:t>
            </w:r>
          </w:p>
          <w:p w14:paraId="2F5D9E0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584AE1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应急预案备案登记表（备案编号513229-2023-01）于2023年8月4日在马尔康市应急管理局进行了备案。查见项目部2022年7月16日组织开展的《生产安全事故应急预案评审意见表》对《巴拉水电站首部枢纽工程安全事故应急预案》（版本号：2022第1版）和24个专项应急预案进行了评审，2023</w:t>
            </w:r>
            <w:r>
              <w:rPr>
                <w:rFonts w:hint="eastAsia" w:eastAsia="仿宋_GB2312"/>
                <w:szCs w:val="21"/>
                <w:lang w:val="en-US" w:eastAsia="zh-CN"/>
              </w:rPr>
              <w:t>年</w:t>
            </w:r>
            <w:r>
              <w:rPr>
                <w:rFonts w:hint="eastAsia" w:eastAsia="仿宋_GB2312"/>
                <w:szCs w:val="21"/>
              </w:rPr>
              <w:t>8</w:t>
            </w:r>
            <w:r>
              <w:rPr>
                <w:rFonts w:hint="eastAsia" w:eastAsia="仿宋_GB2312"/>
                <w:szCs w:val="21"/>
                <w:lang w:val="en-US" w:eastAsia="zh-CN"/>
              </w:rPr>
              <w:t>月</w:t>
            </w:r>
            <w:r>
              <w:rPr>
                <w:rFonts w:hint="eastAsia" w:eastAsia="仿宋_GB2312"/>
                <w:szCs w:val="21"/>
              </w:rPr>
              <w:t>15</w:t>
            </w:r>
            <w:r>
              <w:rPr>
                <w:rFonts w:hint="eastAsia" w:eastAsia="仿宋_GB2312"/>
                <w:szCs w:val="21"/>
                <w:lang w:val="en-US" w:eastAsia="zh-CN"/>
              </w:rPr>
              <w:t>日</w:t>
            </w:r>
            <w:r>
              <w:rPr>
                <w:rFonts w:hint="eastAsia" w:eastAsia="仿宋_GB2312"/>
                <w:szCs w:val="21"/>
              </w:rPr>
              <w:t>对突发事件应急预案适宜性进行了评审，邀请建设单位安全生产监督管理部林锋，监理单位安全总监王恩俊参加评审。</w:t>
            </w:r>
          </w:p>
          <w:p w14:paraId="3E1774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2.查见项目部对7个职能部门，1个综合队，11个作业队进行综合应急预案（2023版）二级技术交底，综合应急预案（2023版）中有项目经理彭志海签署的发布令，下发手续齐全。</w:t>
            </w:r>
          </w:p>
          <w:p w14:paraId="24E2413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6EDD1E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应急预案备案登记表（备案编号513229-2022-03）于2022年7月8日在马尔康市应急管理局进行了备案。查见项目部2022年7月16日组织开展的《生产安全事故应急预案评审意见表》对《巴拉水电站引水隧洞工程项目突发事件应急预案》（版本号：2022第1版）和21个专项应急预案进行了评审，2024-11-28对突发事件应急预案适宜性进行了评审，邀请建设单位安全生产监督管理部林锋，监理单位安环部刘明星参加评审。</w:t>
            </w:r>
          </w:p>
          <w:p w14:paraId="3C9B21E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2.查见项目部《关于印发巴拉水电站引水隧洞应急预案及现场处置方案的通知》（安环</w:t>
            </w:r>
            <w:r>
              <w:rPr>
                <w:rFonts w:hint="eastAsia" w:eastAsia="仿宋_GB2312"/>
                <w:szCs w:val="21"/>
                <w:lang w:eastAsia="zh-CN"/>
              </w:rPr>
              <w:t>〔2023〕</w:t>
            </w:r>
            <w:r>
              <w:rPr>
                <w:rFonts w:hint="eastAsia" w:eastAsia="仿宋_GB2312"/>
                <w:szCs w:val="21"/>
              </w:rPr>
              <w:t>021号）进行下发，有项目经理蒋保东签署的发布令。查阅发放记录，下发到项目部8个职能部门，3个作业队，下发手续齐全。</w:t>
            </w:r>
          </w:p>
          <w:p w14:paraId="266F71B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1C6AE73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查见项目部2024年5月8日开展的《巴拉水电站机电安装工程生产安全事故综合应急预案评审意见表》对应急预案进行了评审，符合要求。</w:t>
            </w:r>
          </w:p>
          <w:p w14:paraId="4C35832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0375C4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8615C7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6.2.3</w:t>
            </w:r>
          </w:p>
        </w:tc>
        <w:tc>
          <w:tcPr>
            <w:tcW w:w="2211" w:type="dxa"/>
            <w:tcBorders>
              <w:tl2br w:val="nil"/>
              <w:tr2bl w:val="nil"/>
            </w:tcBorders>
            <w:shd w:val="clear" w:color="auto" w:fill="FFFFFF"/>
            <w:vAlign w:val="center"/>
          </w:tcPr>
          <w:p w14:paraId="7A25050A">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应急预案修订</w:t>
            </w:r>
          </w:p>
        </w:tc>
        <w:tc>
          <w:tcPr>
            <w:tcW w:w="2788" w:type="dxa"/>
            <w:tcBorders>
              <w:tl2br w:val="nil"/>
              <w:tr2bl w:val="nil"/>
            </w:tcBorders>
            <w:shd w:val="clear" w:color="auto" w:fill="FFFFFF"/>
            <w:vAlign w:val="center"/>
          </w:tcPr>
          <w:p w14:paraId="793F393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参建单位每年应组织邀请相关专业机构或者有关专家、有实际应急救援工作经验的人员进行一次应急预案评估。</w:t>
            </w:r>
          </w:p>
          <w:p w14:paraId="09837C2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参建单位制定的各类应急预案应根据评估报告的意见进行修订，同时应根据有关规定和工程项目实际情况变化进行及时修订和完善，预案修订情况应有记录并归档。</w:t>
            </w:r>
          </w:p>
        </w:tc>
        <w:tc>
          <w:tcPr>
            <w:tcW w:w="2767" w:type="dxa"/>
            <w:tcBorders>
              <w:tl2br w:val="nil"/>
              <w:tr2bl w:val="nil"/>
            </w:tcBorders>
            <w:shd w:val="clear" w:color="auto" w:fill="FFFFFF"/>
            <w:vAlign w:val="center"/>
          </w:tcPr>
          <w:p w14:paraId="143EB76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）参建单位未按要求按照规定组织对应急预案进行评估，扣1分/单位。</w:t>
            </w:r>
          </w:p>
          <w:p w14:paraId="450F2FC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）参建单位未按照评估报告的要求或工程项目实际情况变化对预案进行修订，扣1分/单位。</w:t>
            </w:r>
          </w:p>
          <w:p w14:paraId="72A8D01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）参建单位未及时向主管部门报告预案修订情况和重新备案，扣1分/单位。</w:t>
            </w:r>
          </w:p>
        </w:tc>
        <w:tc>
          <w:tcPr>
            <w:tcW w:w="975" w:type="dxa"/>
            <w:tcBorders>
              <w:tl2br w:val="nil"/>
              <w:tr2bl w:val="nil"/>
            </w:tcBorders>
            <w:shd w:val="clear" w:color="auto" w:fill="FFFFFF"/>
            <w:vAlign w:val="center"/>
          </w:tcPr>
          <w:p w14:paraId="5142EFC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0FF633D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7330551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03D28D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2022年6月16日发布，7月1日实施的《足木足河流域水电开发有限公司应急预案》（2022版）文件，包括1个综合应急预案，17个专项应急预案。查见足木足公司《关于发布2022年版&lt;突发事件综合应急预案&gt;等11个应急预案的通知</w:t>
            </w:r>
            <w:r>
              <w:rPr>
                <w:rFonts w:hint="eastAsia" w:eastAsia="仿宋_GB2312"/>
                <w:szCs w:val="21"/>
                <w:lang w:eastAsia="zh-CN"/>
              </w:rPr>
              <w:t>》</w:t>
            </w:r>
            <w:r>
              <w:rPr>
                <w:rFonts w:hint="eastAsia" w:eastAsia="仿宋_GB2312"/>
                <w:szCs w:val="21"/>
              </w:rPr>
              <w:t>（足水司〔2022〕208号）文件以及向马尔康市应急局、发改局、水务局备案记录。</w:t>
            </w:r>
          </w:p>
          <w:p w14:paraId="6554F06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2.查见足木足公司对《突发事件综合应急预案》2023年进行了修订，符合要求。</w:t>
            </w:r>
          </w:p>
          <w:p w14:paraId="0697D559">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9E06BB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2023年7月发布的《四川二滩国际公司巴拉水电站主体工程项目监理部现场处置方案》文件以及向建设单位进行的备案记录，共计17个现场处置方案，查见2024年6月23日监理部开展的应急预案评审意见记录。</w:t>
            </w:r>
          </w:p>
          <w:p w14:paraId="0190D75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2.查见项目部2023年7月30日发布《二滩国际巴拉主体工程项目监理部应急资源调查报告》《二滩国际巴拉主体工程项目监理部安全风险评估报告》等文件</w:t>
            </w:r>
            <w:r>
              <w:rPr>
                <w:rFonts w:hint="eastAsia" w:eastAsia="仿宋_GB2312"/>
                <w:szCs w:val="21"/>
                <w:lang w:eastAsia="zh-CN"/>
              </w:rPr>
              <w:t>，</w:t>
            </w:r>
            <w:r>
              <w:rPr>
                <w:rFonts w:hint="eastAsia" w:eastAsia="仿宋_GB2312"/>
                <w:szCs w:val="21"/>
                <w:lang w:val="en-US" w:eastAsia="zh-CN"/>
              </w:rPr>
              <w:t>符合要求</w:t>
            </w:r>
            <w:r>
              <w:rPr>
                <w:rFonts w:hint="eastAsia" w:eastAsia="仿宋_GB2312"/>
                <w:szCs w:val="21"/>
              </w:rPr>
              <w:t>。</w:t>
            </w:r>
          </w:p>
          <w:p w14:paraId="2CA1331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根据工作需求，对11个专项应急预案进行了修订，抽查《巴拉水电站主体工程项目监理部安全生产事故专项应急预案》，预案编号：ETI-BLYA-01-2023。对17个处置方案进行了修订（减少疫情防控处置方案），抽查巴拉水电站主体工程项目监理部现场处置方案》，编号：ETI-BL-12-2023，查《火灾事故现场处置方案》</w:t>
            </w:r>
            <w:r>
              <w:rPr>
                <w:rFonts w:hint="eastAsia" w:eastAsia="仿宋_GB2312"/>
                <w:szCs w:val="21"/>
                <w:lang w:eastAsia="zh-CN"/>
              </w:rPr>
              <w:t>，</w:t>
            </w:r>
            <w:r>
              <w:rPr>
                <w:rFonts w:hint="eastAsia" w:eastAsia="仿宋_GB2312"/>
                <w:szCs w:val="21"/>
                <w:lang w:val="en-US" w:eastAsia="zh-CN"/>
              </w:rPr>
              <w:t>基本符合要求</w:t>
            </w:r>
            <w:r>
              <w:rPr>
                <w:rFonts w:hint="eastAsia" w:eastAsia="仿宋_GB2312"/>
                <w:szCs w:val="21"/>
              </w:rPr>
              <w:t>。</w:t>
            </w:r>
          </w:p>
          <w:p w14:paraId="3F31CC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4.查见项目部截至2024年7月31日综合预案1个，专项预案11个，现场处置方案17个，已上报建设单位安全生产监督管理部。</w:t>
            </w:r>
          </w:p>
          <w:p w14:paraId="746EEE9F">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5EC539B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执行建设单位相关应急预案。</w:t>
            </w:r>
          </w:p>
          <w:p w14:paraId="4F43969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3C52D058">
            <w:pPr>
              <w:keepNext w:val="0"/>
              <w:keepLines w:val="0"/>
              <w:numPr>
                <w:ilvl w:val="0"/>
                <w:numId w:val="0"/>
              </w:numPr>
              <w:suppressLineNumbers w:val="0"/>
              <w:spacing w:before="0" w:beforeAutospacing="0" w:after="0" w:afterAutospacing="0"/>
              <w:ind w:left="0" w:right="0" w:rightChars="0" w:firstLine="210" w:firstLineChars="100"/>
              <w:rPr>
                <w:rFonts w:hint="eastAsia" w:eastAsia="仿宋_GB2312"/>
                <w:szCs w:val="21"/>
              </w:rPr>
            </w:pPr>
            <w:r>
              <w:rPr>
                <w:rFonts w:hint="eastAsia" w:eastAsia="仿宋_GB2312"/>
                <w:szCs w:val="21"/>
                <w:lang w:val="en-US" w:eastAsia="zh-CN"/>
              </w:rPr>
              <w:t>1.</w:t>
            </w:r>
            <w:r>
              <w:rPr>
                <w:rFonts w:hint="eastAsia" w:eastAsia="仿宋_GB2312"/>
                <w:szCs w:val="21"/>
              </w:rPr>
              <w:t>查见项目部已按要求按照规定组织对应急预案进行评估。</w:t>
            </w:r>
          </w:p>
          <w:p w14:paraId="6EF5F846">
            <w:pPr>
              <w:keepNext w:val="0"/>
              <w:keepLines w:val="0"/>
              <w:numPr>
                <w:ilvl w:val="0"/>
                <w:numId w:val="0"/>
              </w:numPr>
              <w:suppressLineNumbers w:val="0"/>
              <w:spacing w:before="0" w:beforeAutospacing="0" w:after="0" w:afterAutospacing="0"/>
              <w:ind w:left="0" w:right="0" w:rightChars="0" w:firstLine="210" w:firstLineChars="100"/>
              <w:rPr>
                <w:rFonts w:hint="default" w:eastAsia="仿宋_GB2312"/>
                <w:szCs w:val="21"/>
              </w:rPr>
            </w:pPr>
            <w:r>
              <w:rPr>
                <w:rFonts w:hint="eastAsia" w:eastAsia="仿宋_GB2312"/>
                <w:szCs w:val="21"/>
                <w:lang w:val="en-US" w:eastAsia="zh-CN"/>
              </w:rPr>
              <w:t>2-3.</w:t>
            </w:r>
            <w:r>
              <w:rPr>
                <w:rFonts w:hint="eastAsia" w:eastAsia="仿宋_GB2312"/>
                <w:szCs w:val="21"/>
              </w:rPr>
              <w:t>查见项目部根据施工生产实际情况，2024年度新增《极端天气应急专项预案》，且进行了评审，重新上报二滩国际监理部，其他应急预案未修订，此项工作根据项目实际不断完善，动态管理，持续改进。</w:t>
            </w:r>
          </w:p>
          <w:p w14:paraId="6D427D3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ACA23C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2022年7月16日实施的《生产安全事故应急预案评审意见表》文件，对《巴拉水电站首部枢纽工程生产安全事故应急预案》（预案编号SD7-8/BLC02/ETI/041/2022，版本2022年1版）和24个专项应急预案进行了评审，形成了9项评审意见，评审人员：李东风（高工）、毛晋（高工）、张华（工程师）、罗国华（工程师）。查见项目部2023年6月30日上报监理单位的“关于上报巴拉水电站首部枢纽工程生产安全事故综合应急预案（2023版）的函”文件，对修订后的《巴拉水电站首部枢纽工程生产安全事故应急预案（2023年第1版）》进行报送。</w:t>
            </w:r>
          </w:p>
          <w:p w14:paraId="27CAAAA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2022年6月22日《生产安全事故综合应急预案备案申请表》记录，对2022年3月签发的《巴拉水电站首部枢纽工程生产安全事故综合应急预案（2022年第1版）》文件进行了上报马尔康市应急管理局备案。查见经马尔康市应急管理局签章的《生产经营单位生产安全事故应急预案备案登记表》文件，于2022年6月22日受理并同意2022年3月签发的《巴拉水电站首部枢纽工程生产安全事故综合应急预案（2022年第1版）》备案。</w:t>
            </w:r>
          </w:p>
          <w:p w14:paraId="2501DF6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3.经查巴拉水电站首部枢纽工程生产安全事故综合应急预案（2023版），未进行修订。</w:t>
            </w:r>
          </w:p>
          <w:p w14:paraId="53E51DC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7B3680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查见项目部2024年3月26日组织开展的对《巴拉水电站引水隧洞工程项目部突发事件应急预案汇编》适宜性评价记录表。项目部负责人及相关部门负责人参加了评审，能够查见签字记录。目前各项预案均未修订。</w:t>
            </w:r>
          </w:p>
          <w:p w14:paraId="58ABACF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D183FD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查见项目部应急预案进行评估、修订及备案的有关记录，此项工作的规范化程度还需进一步完善。</w:t>
            </w:r>
          </w:p>
          <w:p w14:paraId="36555A4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30545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800CA8D">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6.3</w:t>
            </w:r>
          </w:p>
        </w:tc>
        <w:tc>
          <w:tcPr>
            <w:tcW w:w="2211" w:type="dxa"/>
            <w:tcBorders>
              <w:tl2br w:val="nil"/>
              <w:tr2bl w:val="nil"/>
            </w:tcBorders>
            <w:shd w:val="clear" w:color="auto" w:fill="FFFFFF"/>
            <w:vAlign w:val="center"/>
          </w:tcPr>
          <w:p w14:paraId="316771D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应急管理活动</w:t>
            </w:r>
          </w:p>
        </w:tc>
        <w:tc>
          <w:tcPr>
            <w:tcW w:w="2788" w:type="dxa"/>
            <w:tcBorders>
              <w:tl2br w:val="nil"/>
              <w:tr2bl w:val="nil"/>
            </w:tcBorders>
            <w:shd w:val="clear" w:color="auto" w:fill="FFFFFF"/>
            <w:vAlign w:val="center"/>
          </w:tcPr>
          <w:p w14:paraId="68863CA9">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00D20227">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13A9551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30</w:t>
            </w:r>
          </w:p>
        </w:tc>
        <w:tc>
          <w:tcPr>
            <w:tcW w:w="976" w:type="dxa"/>
            <w:tcBorders>
              <w:tl2br w:val="nil"/>
              <w:tr2bl w:val="nil"/>
            </w:tcBorders>
            <w:shd w:val="clear" w:color="auto" w:fill="FFFFFF"/>
            <w:vAlign w:val="center"/>
          </w:tcPr>
          <w:p w14:paraId="6231C1F9">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25</w:t>
            </w:r>
          </w:p>
        </w:tc>
        <w:tc>
          <w:tcPr>
            <w:tcW w:w="3564" w:type="dxa"/>
            <w:tcBorders>
              <w:tl2br w:val="nil"/>
              <w:tr2bl w:val="nil"/>
            </w:tcBorders>
            <w:shd w:val="clear" w:color="auto" w:fill="FFFFFF"/>
            <w:vAlign w:val="center"/>
          </w:tcPr>
          <w:p w14:paraId="29EB4D68">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2F6D40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C52C99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6.3.1</w:t>
            </w:r>
          </w:p>
        </w:tc>
        <w:tc>
          <w:tcPr>
            <w:tcW w:w="2211" w:type="dxa"/>
            <w:tcBorders>
              <w:tl2br w:val="nil"/>
              <w:tr2bl w:val="nil"/>
            </w:tcBorders>
            <w:shd w:val="clear" w:color="auto" w:fill="FFFFFF"/>
            <w:vAlign w:val="center"/>
          </w:tcPr>
          <w:p w14:paraId="4F0BBD8E">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应急队伍建设</w:t>
            </w:r>
          </w:p>
        </w:tc>
        <w:tc>
          <w:tcPr>
            <w:tcW w:w="2788" w:type="dxa"/>
            <w:tcBorders>
              <w:tl2br w:val="nil"/>
              <w:tr2bl w:val="nil"/>
            </w:tcBorders>
            <w:shd w:val="clear" w:color="auto" w:fill="FFFFFF"/>
            <w:vAlign w:val="center"/>
          </w:tcPr>
          <w:p w14:paraId="1073D06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建立健全与本工程安全生产特点相适应的专兼职应急救援队伍，按照国家有关规定对应急救援人员进行培训，培训合格后，方可参加应急救援工作；应急救援队伍应配备必要的应急救援装备和物资，并按照规定组织训练。</w:t>
            </w:r>
          </w:p>
        </w:tc>
        <w:tc>
          <w:tcPr>
            <w:tcW w:w="2767" w:type="dxa"/>
            <w:tcBorders>
              <w:tl2br w:val="nil"/>
              <w:tr2bl w:val="nil"/>
            </w:tcBorders>
            <w:shd w:val="clear" w:color="auto" w:fill="FFFFFF"/>
            <w:vAlign w:val="center"/>
          </w:tcPr>
          <w:p w14:paraId="460F7EE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）参建单位未按规定建立专兼职应急救援队伍，扣1分/单位。</w:t>
            </w:r>
          </w:p>
          <w:p w14:paraId="5B850CB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）参建单位未对专兼职应急救援队伍进行培训，扣1分/单位。</w:t>
            </w:r>
          </w:p>
        </w:tc>
        <w:tc>
          <w:tcPr>
            <w:tcW w:w="975" w:type="dxa"/>
            <w:tcBorders>
              <w:tl2br w:val="nil"/>
              <w:tr2bl w:val="nil"/>
            </w:tcBorders>
            <w:shd w:val="clear" w:color="auto" w:fill="FFFFFF"/>
            <w:vAlign w:val="center"/>
          </w:tcPr>
          <w:p w14:paraId="1A4567F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3B1BA34">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3</w:t>
            </w:r>
          </w:p>
        </w:tc>
        <w:tc>
          <w:tcPr>
            <w:tcW w:w="3564" w:type="dxa"/>
            <w:tcBorders>
              <w:tl2br w:val="nil"/>
              <w:tr2bl w:val="nil"/>
            </w:tcBorders>
            <w:shd w:val="clear" w:color="auto" w:fill="FFFFFF"/>
            <w:vAlign w:val="center"/>
          </w:tcPr>
          <w:p w14:paraId="0441506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58B7696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查见足木足公司与各施工单位应急队伍签署委托协议，开展应急救援工作。查见足木足公司委托各施工单位开展对应急救援队伍进行培训。</w:t>
            </w:r>
          </w:p>
          <w:p w14:paraId="0F5334F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622AE9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1.经现场查询，项目部2024</w:t>
            </w:r>
            <w:r>
              <w:rPr>
                <w:rFonts w:hint="eastAsia" w:eastAsia="仿宋_GB2312"/>
                <w:szCs w:val="21"/>
                <w:lang w:val="en-US" w:eastAsia="zh-CN"/>
              </w:rPr>
              <w:t>年</w:t>
            </w:r>
            <w:r>
              <w:rPr>
                <w:rFonts w:hint="eastAsia" w:eastAsia="仿宋_GB2312"/>
                <w:szCs w:val="21"/>
              </w:rPr>
              <w:t>3</w:t>
            </w:r>
            <w:r>
              <w:rPr>
                <w:rFonts w:hint="eastAsia" w:eastAsia="仿宋_GB2312"/>
                <w:szCs w:val="21"/>
                <w:lang w:val="en-US" w:eastAsia="zh-CN"/>
              </w:rPr>
              <w:t>月</w:t>
            </w:r>
            <w:r>
              <w:rPr>
                <w:rFonts w:hint="eastAsia" w:eastAsia="仿宋_GB2312"/>
                <w:szCs w:val="21"/>
              </w:rPr>
              <w:t>1</w:t>
            </w:r>
            <w:r>
              <w:rPr>
                <w:rFonts w:hint="eastAsia" w:eastAsia="仿宋_GB2312"/>
                <w:szCs w:val="21"/>
                <w:lang w:val="en-US" w:eastAsia="zh-CN"/>
              </w:rPr>
              <w:t>日</w:t>
            </w:r>
            <w:r>
              <w:rPr>
                <w:rFonts w:hint="eastAsia" w:eastAsia="仿宋_GB2312"/>
                <w:szCs w:val="21"/>
              </w:rPr>
              <w:t>编制颁布了《关于调整安委会及相关组织机构人员的函》</w:t>
            </w:r>
            <w:r>
              <w:rPr>
                <w:rFonts w:hint="eastAsia" w:eastAsia="仿宋_GB2312"/>
                <w:szCs w:val="21"/>
                <w:lang w:eastAsia="zh-CN"/>
              </w:rPr>
              <w:t>（</w:t>
            </w:r>
            <w:r>
              <w:rPr>
                <w:rFonts w:hint="eastAsia" w:eastAsia="仿宋_GB2312"/>
                <w:szCs w:val="21"/>
              </w:rPr>
              <w:t>巴拉监安字〔2024〕005号</w:t>
            </w:r>
            <w:r>
              <w:rPr>
                <w:rFonts w:hint="eastAsia" w:eastAsia="仿宋_GB2312"/>
                <w:szCs w:val="21"/>
                <w:lang w:eastAsia="zh-CN"/>
              </w:rPr>
              <w:t>）</w:t>
            </w:r>
            <w:r>
              <w:rPr>
                <w:rFonts w:hint="eastAsia" w:eastAsia="仿宋_GB2312"/>
                <w:szCs w:val="21"/>
              </w:rPr>
              <w:t>，附件8《兼职应急抢险救援队伍及职责调整》组建兼职应急救援队伍。</w:t>
            </w:r>
          </w:p>
          <w:p w14:paraId="7B906A5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2.查见项目部建立了应急救援兼职队伍。</w:t>
            </w:r>
          </w:p>
          <w:p w14:paraId="6E4C47C5">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7F6A4B5F">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eastAsia" w:eastAsia="仿宋_GB2312"/>
                <w:bCs/>
                <w:szCs w:val="21"/>
              </w:rPr>
              <w:t>执行建设单位应急队伍建设相关管理制度。</w:t>
            </w:r>
          </w:p>
          <w:p w14:paraId="2BDA70A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61F805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1.查见项目部《关于调整应急管理工作领导小组成员的通知》（安环〔2024〕008号）明确了人员和管理职责，修订《巴拉水电站应急救援队伍名单》共计53人，涵盖作业队伍人员，重新明确了项目部应急救援队伍。</w:t>
            </w:r>
          </w:p>
          <w:p w14:paraId="318C729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2.查见项目部《关于补发2024年应急预案培训工作计划的通知》（安环〔2024〕047号），共计11项培训内容。抽查2024</w:t>
            </w:r>
            <w:r>
              <w:rPr>
                <w:rFonts w:hint="eastAsia" w:eastAsia="仿宋_GB2312"/>
                <w:szCs w:val="21"/>
                <w:lang w:val="en-US" w:eastAsia="zh-CN"/>
              </w:rPr>
              <w:t>年</w:t>
            </w:r>
            <w:r>
              <w:rPr>
                <w:rFonts w:hint="eastAsia" w:eastAsia="仿宋_GB2312"/>
                <w:szCs w:val="21"/>
              </w:rPr>
              <w:t>12</w:t>
            </w:r>
            <w:r>
              <w:rPr>
                <w:rFonts w:hint="eastAsia" w:eastAsia="仿宋_GB2312"/>
                <w:szCs w:val="21"/>
                <w:lang w:val="en-US" w:eastAsia="zh-CN"/>
              </w:rPr>
              <w:t>月</w:t>
            </w:r>
            <w:r>
              <w:rPr>
                <w:rFonts w:hint="eastAsia" w:eastAsia="仿宋_GB2312"/>
                <w:szCs w:val="21"/>
              </w:rPr>
              <w:t>10</w:t>
            </w:r>
            <w:r>
              <w:rPr>
                <w:rFonts w:hint="eastAsia" w:eastAsia="仿宋_GB2312"/>
                <w:szCs w:val="21"/>
                <w:lang w:val="en-US" w:eastAsia="zh-CN"/>
              </w:rPr>
              <w:t>日</w:t>
            </w:r>
            <w:r>
              <w:rPr>
                <w:rFonts w:hint="eastAsia" w:eastAsia="仿宋_GB2312"/>
                <w:szCs w:val="21"/>
              </w:rPr>
              <w:t>《极端天气应急预案专项培训》，由安环部主任田文渊主讲，培训课时2小时，有培训内容、安全培训考核表，分管领导杨和平签署意见、培训签到表，参加培训23人，有培训照片，资料齐全。</w:t>
            </w:r>
          </w:p>
          <w:p w14:paraId="7415AA3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E2F7D6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1.查见项目部2024年10月4日发布的</w:t>
            </w:r>
            <w:r>
              <w:rPr>
                <w:rFonts w:hint="eastAsia" w:eastAsia="仿宋_GB2312"/>
                <w:szCs w:val="21"/>
                <w:lang w:eastAsia="zh-CN"/>
              </w:rPr>
              <w:t>《</w:t>
            </w:r>
            <w:r>
              <w:rPr>
                <w:rFonts w:hint="eastAsia" w:eastAsia="仿宋_GB2312"/>
                <w:szCs w:val="21"/>
              </w:rPr>
              <w:t>关于调整巴拉水电站首部枢纽工程项目经理部应急领导小组组织机构的通知</w:t>
            </w:r>
            <w:r>
              <w:rPr>
                <w:rFonts w:hint="eastAsia" w:eastAsia="仿宋_GB2312"/>
                <w:szCs w:val="21"/>
                <w:lang w:eastAsia="zh-CN"/>
              </w:rPr>
              <w:t>》</w:t>
            </w:r>
            <w:r>
              <w:rPr>
                <w:rFonts w:hint="eastAsia" w:eastAsia="仿宋_GB2312"/>
                <w:szCs w:val="21"/>
              </w:rPr>
              <w:t>（七巴项发〔2024〕33号）文件，成立了应急领导小组、应急办公室和应急救援队伍，明确了各自的主要工作职责，规定了现场救援组、专家技术组、后勤保障组、善后处理组、事故调查组、现场应急挥部等组成人员及职责。查见项目部2024年10月4日发布的</w:t>
            </w:r>
            <w:r>
              <w:rPr>
                <w:rFonts w:hint="eastAsia" w:eastAsia="仿宋_GB2312"/>
                <w:szCs w:val="21"/>
                <w:lang w:eastAsia="zh-CN"/>
              </w:rPr>
              <w:t>《</w:t>
            </w:r>
            <w:r>
              <w:rPr>
                <w:rFonts w:hint="eastAsia" w:eastAsia="仿宋_GB2312"/>
                <w:szCs w:val="21"/>
              </w:rPr>
              <w:t>关于调整巴拉水电站首部枢纽工程项目经理部森林防火应急组织机构的通知</w:t>
            </w:r>
            <w:r>
              <w:rPr>
                <w:rFonts w:hint="eastAsia" w:eastAsia="仿宋_GB2312"/>
                <w:szCs w:val="21"/>
                <w:lang w:eastAsia="zh-CN"/>
              </w:rPr>
              <w:t>》</w:t>
            </w:r>
            <w:r>
              <w:rPr>
                <w:rFonts w:hint="eastAsia" w:eastAsia="仿宋_GB2312"/>
                <w:szCs w:val="21"/>
              </w:rPr>
              <w:t>（七巴项发〔2024〕32号）文件，成立了应急领导小组及义务消防队伍，明确了主要工作职责。</w:t>
            </w:r>
          </w:p>
          <w:p w14:paraId="7EEBDE9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2.查见项目部2024年5月9日组织开展应急抢险队救援知识和技能培训，参加培训人员16人；2024年11月28日组织开展应急救援培训教育，参加培训人员20人，两次培训均由项目安环部主任何飞主讲，培训资料齐全。</w:t>
            </w:r>
          </w:p>
          <w:p w14:paraId="39C6596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095FF66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2024年9月印发的《关于调整巴拉水电站引水隧洞工程项目经理部应急组织机构的通知》（项目安环〔2024〕47号）文件，及时根据人员变动情况进行了调整。查见此文件的附件1，项目部成立了由管理人员和作业人员组成的应急救援队伍。</w:t>
            </w:r>
          </w:p>
          <w:p w14:paraId="417D3D5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7月7日组织开展应急救援队伍教育培训记录，参加培训人员为项目部相关人员和作业队人员共计68人，培训讲师赵云龙，培训4课时，培训大纲包括安全警示教育片、宣贯学习应急演练方案、应急过程相关应急措施、讲解项目应急疏散路线及现场避难场所、讲解应急救援知识、应急演练相关要求等内容，能够查见参培人员签字记录、培训考核记录、培训课件、图片。查见项目部2024年7月2日组织开展的应急演练教育培训记录，参加培训人员为项目部相关人员和作业队人员共计51人。</w:t>
            </w:r>
          </w:p>
          <w:p w14:paraId="7CA6FD9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D5C1CB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1.经现场查询《关于成立森林草原灭火领导小组》（安环发〔2024〕004号）</w:t>
            </w:r>
            <w:r>
              <w:rPr>
                <w:rFonts w:hint="eastAsia" w:eastAsia="仿宋_GB2312"/>
                <w:szCs w:val="21"/>
                <w:lang w:val="en-US" w:eastAsia="zh-CN"/>
              </w:rPr>
              <w:t>文件</w:t>
            </w:r>
            <w:r>
              <w:rPr>
                <w:rFonts w:hint="eastAsia" w:eastAsia="仿宋_GB2312"/>
                <w:szCs w:val="21"/>
              </w:rPr>
              <w:t>，项目部建立了应急救援队伍，，由项目经理彭剑任组长，安全总监周建刚、生产经理王旭霆、总工许顺川任副组长，职能部门负责人任组员，成立应急救援队伍，共计15人。</w:t>
            </w:r>
          </w:p>
          <w:p w14:paraId="41C5960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2.查见2024</w:t>
            </w:r>
            <w:r>
              <w:rPr>
                <w:rFonts w:hint="eastAsia" w:eastAsia="仿宋_GB2312"/>
                <w:szCs w:val="21"/>
                <w:lang w:val="en-US" w:eastAsia="zh-CN"/>
              </w:rPr>
              <w:t>年</w:t>
            </w:r>
            <w:r>
              <w:rPr>
                <w:rFonts w:hint="eastAsia" w:eastAsia="仿宋_GB2312"/>
                <w:szCs w:val="21"/>
              </w:rPr>
              <w:t>10</w:t>
            </w:r>
            <w:r>
              <w:rPr>
                <w:rFonts w:hint="eastAsia" w:eastAsia="仿宋_GB2312"/>
                <w:szCs w:val="21"/>
                <w:lang w:val="en-US" w:eastAsia="zh-CN"/>
              </w:rPr>
              <w:t>月</w:t>
            </w:r>
            <w:r>
              <w:rPr>
                <w:rFonts w:hint="eastAsia" w:eastAsia="仿宋_GB2312"/>
                <w:szCs w:val="21"/>
              </w:rPr>
              <w:t>15</w:t>
            </w:r>
            <w:r>
              <w:rPr>
                <w:rFonts w:hint="eastAsia" w:eastAsia="仿宋_GB2312"/>
                <w:szCs w:val="21"/>
                <w:lang w:val="en-US" w:eastAsia="zh-CN"/>
              </w:rPr>
              <w:t>日</w:t>
            </w:r>
            <w:r>
              <w:rPr>
                <w:rFonts w:hint="eastAsia" w:eastAsia="仿宋_GB2312"/>
                <w:szCs w:val="21"/>
              </w:rPr>
              <w:t>项目部组织应急队伍进行了应急知识和能力培训。</w:t>
            </w:r>
          </w:p>
          <w:p w14:paraId="541981AE">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7190C2B4">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lang w:eastAsia="zh-CN"/>
              </w:rPr>
              <w:t>二滩国际监理</w:t>
            </w:r>
            <w:r>
              <w:rPr>
                <w:rFonts w:hint="eastAsia" w:eastAsia="仿宋_GB2312"/>
                <w:b/>
                <w:szCs w:val="21"/>
              </w:rPr>
              <w:t>未对建立的兼职应急救援队伍人员开展应急救援相关知识培训；查水电五局机电安装项目部2024年10月15日组织应急队伍进行了应急知识和能力培训，培训未涵盖所有成员。</w:t>
            </w:r>
          </w:p>
          <w:p w14:paraId="598A7311">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依据评分标准2，共扣2分。</w:t>
            </w:r>
          </w:p>
        </w:tc>
      </w:tr>
      <w:tr w14:paraId="207F02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D5BA1FD">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6.3.2</w:t>
            </w:r>
          </w:p>
        </w:tc>
        <w:tc>
          <w:tcPr>
            <w:tcW w:w="2211" w:type="dxa"/>
            <w:tcBorders>
              <w:tl2br w:val="nil"/>
              <w:tr2bl w:val="nil"/>
            </w:tcBorders>
            <w:shd w:val="clear" w:color="auto" w:fill="FFFFFF"/>
            <w:vAlign w:val="center"/>
          </w:tcPr>
          <w:p w14:paraId="0F620C27">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应急设施、装备、物资储备与管理</w:t>
            </w:r>
          </w:p>
        </w:tc>
        <w:tc>
          <w:tcPr>
            <w:tcW w:w="2788" w:type="dxa"/>
            <w:tcBorders>
              <w:tl2br w:val="nil"/>
              <w:tr2bl w:val="nil"/>
            </w:tcBorders>
            <w:shd w:val="clear" w:color="auto" w:fill="FFFFFF"/>
            <w:vAlign w:val="center"/>
          </w:tcPr>
          <w:p w14:paraId="3F78F23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明确参建单位的应急物资和装备的类型、数量、性能、存放位置、运输及使用条件、更新及补充时限、管理责任人及其联系方式，建立台账。</w:t>
            </w:r>
          </w:p>
          <w:p w14:paraId="1DF0C46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应急设施、装备、物资按照规定进行检测和维护，使其处于适用状态。</w:t>
            </w:r>
          </w:p>
        </w:tc>
        <w:tc>
          <w:tcPr>
            <w:tcW w:w="2767" w:type="dxa"/>
            <w:tcBorders>
              <w:tl2br w:val="nil"/>
              <w:tr2bl w:val="nil"/>
            </w:tcBorders>
            <w:shd w:val="clear" w:color="auto" w:fill="FFFFFF"/>
            <w:vAlign w:val="center"/>
          </w:tcPr>
          <w:p w14:paraId="38AA910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）未建立应急物资和装备管理台账，扣1分/单位；未定点存放、专人管理的，扣1分/单位。</w:t>
            </w:r>
          </w:p>
          <w:p w14:paraId="0289D66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）应急设施、装备、物资未按照规定进行检测和维护，使其处于不适用状态，扣1分/项。</w:t>
            </w:r>
          </w:p>
        </w:tc>
        <w:tc>
          <w:tcPr>
            <w:tcW w:w="975" w:type="dxa"/>
            <w:tcBorders>
              <w:tl2br w:val="nil"/>
              <w:tr2bl w:val="nil"/>
            </w:tcBorders>
            <w:shd w:val="clear" w:color="auto" w:fill="FFFFFF"/>
            <w:vAlign w:val="center"/>
          </w:tcPr>
          <w:p w14:paraId="7CF36E6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21E06E92">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3</w:t>
            </w:r>
          </w:p>
        </w:tc>
        <w:tc>
          <w:tcPr>
            <w:tcW w:w="3564" w:type="dxa"/>
            <w:tcBorders>
              <w:tl2br w:val="nil"/>
              <w:tr2bl w:val="nil"/>
            </w:tcBorders>
            <w:shd w:val="clear" w:color="auto" w:fill="FFFFFF"/>
            <w:vAlign w:val="center"/>
          </w:tcPr>
          <w:p w14:paraId="39FEA42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78EBCF6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1.查见足木足公司应急物资仓库台账及应急物资巡查记录齐全，应急物资仓库主管为办公室刘钰尧，联系电话17608072578，符合要求。</w:t>
            </w:r>
          </w:p>
          <w:p w14:paraId="0980392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2.查见足木足公司应急物资仓库设置在食堂综合楼一层，有应急物资台账，日常维护记录，物资发放记录。</w:t>
            </w:r>
          </w:p>
          <w:p w14:paraId="171C359A">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3041188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1.查见项目部应急物资仓库台账及应急物资巡查记录。</w:t>
            </w:r>
          </w:p>
          <w:p w14:paraId="4C56ED1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2.查见项目部应急物资库房设在B栋320室，监理单位综合部李雁飞，联系电话：18080472826，有物资台账，发放记录，维护记录。</w:t>
            </w:r>
          </w:p>
          <w:p w14:paraId="3DD2D42A">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5C22214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参与建设单位应急设施、装备、物资储备与管理相关管理事项。</w:t>
            </w:r>
          </w:p>
          <w:p w14:paraId="2464833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3F0A41E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1.经现场查询，项目部配备满足需要的应急物资，建立有应急物资、设备台账。项目部编制有《应急物资设备清单》，共计24项，抽查2024年5月、7月、9月应急物资检查维保记录，检查记录齐全。</w:t>
            </w:r>
          </w:p>
          <w:p w14:paraId="078DFC0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2.查见项目部组建有应急物资仓库，仓库主管人员尚旺朝，明确仓库负责人职责，有应急物资清单，并悬挂于物资仓库，明确名称、型号、数量、存放地点、联系人，并与实物相符。</w:t>
            </w:r>
          </w:p>
          <w:p w14:paraId="6D096CB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1D9D2EE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1.经现场查询，项目部建立了2024年度应急装备和物资台账，共计22项，并定点存放、专人管理。</w:t>
            </w:r>
          </w:p>
          <w:p w14:paraId="321C4BC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2.抽查《应急装备清单》《应急物资检查记录表》《应急药箱清单及检查记录表》每月项目部组织一次专项检查，能够结合项目部实际需要进行有效配置，满足项目应急救援需求。</w:t>
            </w:r>
          </w:p>
          <w:p w14:paraId="0293C33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9B42DF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应急物资检查记录表》台账，信息反映出项目部按季度对用于应急的基本生活保障物资、个人防护装备、医疗防疫设备及常用应急药品、应急运输交通设备、工程机械设备、能源动力设备及物资、应急照明设备、洗消器材、后勤支援装备、非动力手工工具、灭火器材、泵类设备、监测预警仪器和装置、通信设备、信号标识器材等应急物品进行了检查，进行了检测和维护。</w:t>
            </w:r>
          </w:p>
          <w:p w14:paraId="1053CCD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9E67E4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应急物资储备情况统计表》台账，信息反映出28个种类的应急物资及设施的具体数量，明确了应急物资的存放地点和管理负责人王蓉华，联系电话15883594160。能够查见应急物资及设施的季度检查记录。</w:t>
            </w:r>
          </w:p>
          <w:p w14:paraId="1A86E3F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现场查询，项目部应急物资及设施的配备种类、数量、性能状况能够满足项目部实际需要。抽查2024年11月6日项目部"应急物资检查、维保记录”，项目部定期对应急物资开展检查，测试手电筒、应急头灯、手持式扩音器，手摇式报警器等均处于良好状态。</w:t>
            </w:r>
          </w:p>
          <w:p w14:paraId="43E3B4D3">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119CCA70">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水电十局巴拉项目部无维护应急物资仓库管理人员职责和联系方式信息。</w:t>
            </w:r>
          </w:p>
          <w:p w14:paraId="470EDE9D">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依据评分标准2，共扣2分。</w:t>
            </w:r>
          </w:p>
        </w:tc>
      </w:tr>
      <w:tr w14:paraId="001F01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382793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6.3.3</w:t>
            </w:r>
          </w:p>
        </w:tc>
        <w:tc>
          <w:tcPr>
            <w:tcW w:w="2211" w:type="dxa"/>
            <w:tcBorders>
              <w:tl2br w:val="nil"/>
              <w:tr2bl w:val="nil"/>
            </w:tcBorders>
            <w:shd w:val="clear" w:color="auto" w:fill="FFFFFF"/>
            <w:vAlign w:val="center"/>
          </w:tcPr>
          <w:p w14:paraId="7F7043A2">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应急预案培训</w:t>
            </w:r>
          </w:p>
        </w:tc>
        <w:tc>
          <w:tcPr>
            <w:tcW w:w="2788" w:type="dxa"/>
            <w:tcBorders>
              <w:tl2br w:val="nil"/>
              <w:tr2bl w:val="nil"/>
            </w:tcBorders>
            <w:shd w:val="clear" w:color="auto" w:fill="FFFFFF"/>
            <w:vAlign w:val="center"/>
          </w:tcPr>
          <w:p w14:paraId="10DFA13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参建单位应制定本单位项目应急培训计划，按照规定组织应急管理工作领导小组、应急管理工作人员、专兼职应急救援队伍、作业班组开展应急教育和培训，并如实记录培训情况。</w:t>
            </w:r>
          </w:p>
          <w:p w14:paraId="6E380B6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建设单位每半年至少组织一次应急预案教育宣贯培训；施工（工程总承包）单位每季度至少组织一次综合应急预案、专项应急预案交底、宣贯。</w:t>
            </w:r>
          </w:p>
        </w:tc>
        <w:tc>
          <w:tcPr>
            <w:tcW w:w="2767" w:type="dxa"/>
            <w:tcBorders>
              <w:tl2br w:val="nil"/>
              <w:tr2bl w:val="nil"/>
            </w:tcBorders>
            <w:shd w:val="clear" w:color="auto" w:fill="FFFFFF"/>
            <w:vAlign w:val="center"/>
          </w:tcPr>
          <w:p w14:paraId="771A3B2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）未制定应急培训计划，或未如实记录培训情况，扣1分/单位。</w:t>
            </w:r>
          </w:p>
          <w:p w14:paraId="445BD44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）未按要求按照规定开展相关人员应急预案培训，扣1分/单位。</w:t>
            </w:r>
          </w:p>
          <w:p w14:paraId="11EB9FE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）未宣贯应急处置方案或措施，未公布应急联络信息的扣1分/项。</w:t>
            </w:r>
          </w:p>
        </w:tc>
        <w:tc>
          <w:tcPr>
            <w:tcW w:w="975" w:type="dxa"/>
            <w:tcBorders>
              <w:tl2br w:val="nil"/>
              <w:tr2bl w:val="nil"/>
            </w:tcBorders>
            <w:shd w:val="clear" w:color="auto" w:fill="FFFFFF"/>
            <w:vAlign w:val="center"/>
          </w:tcPr>
          <w:p w14:paraId="1762414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2F6F0AE6">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9</w:t>
            </w:r>
          </w:p>
        </w:tc>
        <w:tc>
          <w:tcPr>
            <w:tcW w:w="3564" w:type="dxa"/>
            <w:tcBorders>
              <w:tl2br w:val="nil"/>
              <w:tr2bl w:val="nil"/>
            </w:tcBorders>
            <w:shd w:val="clear" w:color="auto" w:fill="FFFFFF"/>
            <w:vAlign w:val="center"/>
          </w:tcPr>
          <w:p w14:paraId="5201E5A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DD5330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查见足木足公司制定发布的</w:t>
            </w:r>
            <w:r>
              <w:rPr>
                <w:rFonts w:hint="eastAsia" w:eastAsia="仿宋_GB2312"/>
                <w:szCs w:val="21"/>
                <w:lang w:eastAsia="zh-CN"/>
              </w:rPr>
              <w:t>《</w:t>
            </w:r>
            <w:r>
              <w:rPr>
                <w:rFonts w:hint="eastAsia" w:eastAsia="仿宋_GB2312"/>
                <w:szCs w:val="21"/>
              </w:rPr>
              <w:t>四川足木足河流域水电开发公司2024年安全生产和职业健康工作计划</w:t>
            </w:r>
            <w:r>
              <w:rPr>
                <w:rFonts w:hint="eastAsia" w:eastAsia="仿宋_GB2312"/>
                <w:szCs w:val="21"/>
                <w:lang w:eastAsia="zh-CN"/>
              </w:rPr>
              <w:t>》</w:t>
            </w:r>
            <w:r>
              <w:rPr>
                <w:rFonts w:hint="eastAsia" w:eastAsia="仿宋_GB2312"/>
                <w:szCs w:val="21"/>
              </w:rPr>
              <w:t>（足水司〔2024〕84号）文件，附表4《2024年应急演练工作计划表》明确了本年度计划开展防洪抢险应急演练、地质灾害应急演练、食堂食物中毒事件应急演练、森林火灾应急演练、营地火灾应急演练等5项。</w:t>
            </w:r>
          </w:p>
          <w:p w14:paraId="6713862E">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二滩国际监理</w:t>
            </w:r>
          </w:p>
          <w:p w14:paraId="730F8F77">
            <w:pPr>
              <w:keepNext w:val="0"/>
              <w:keepLines w:val="0"/>
              <w:suppressLineNumbers w:val="0"/>
              <w:spacing w:before="0" w:beforeAutospacing="0" w:after="0" w:afterAutospacing="0"/>
              <w:ind w:left="0" w:right="0" w:firstLine="210" w:firstLineChars="100"/>
              <w:rPr>
                <w:rFonts w:hint="default" w:eastAsia="仿宋_GB2312"/>
                <w:b/>
                <w:szCs w:val="21"/>
              </w:rPr>
            </w:pPr>
            <w:r>
              <w:rPr>
                <w:rFonts w:hint="eastAsia" w:eastAsia="仿宋_GB2312"/>
                <w:bCs/>
                <w:szCs w:val="21"/>
              </w:rPr>
              <w:t>查见项目部制定了较完善的应急培训计划；</w:t>
            </w:r>
            <w:r>
              <w:rPr>
                <w:rFonts w:hint="default" w:eastAsia="仿宋_GB2312"/>
                <w:bCs/>
                <w:szCs w:val="21"/>
              </w:rPr>
              <w:t>抽查</w:t>
            </w:r>
            <w:r>
              <w:rPr>
                <w:rFonts w:hint="eastAsia" w:eastAsia="仿宋_GB2312"/>
                <w:bCs/>
                <w:szCs w:val="21"/>
              </w:rPr>
              <w:t>项目部</w:t>
            </w:r>
            <w:r>
              <w:rPr>
                <w:rFonts w:hint="default" w:eastAsia="仿宋_GB2312"/>
                <w:bCs/>
                <w:szCs w:val="21"/>
              </w:rPr>
              <w:t>2024</w:t>
            </w:r>
            <w:r>
              <w:rPr>
                <w:rFonts w:hint="eastAsia" w:eastAsia="仿宋_GB2312"/>
                <w:bCs/>
                <w:szCs w:val="21"/>
              </w:rPr>
              <w:t>年</w:t>
            </w:r>
            <w:r>
              <w:rPr>
                <w:rFonts w:hint="default" w:eastAsia="仿宋_GB2312"/>
                <w:bCs/>
                <w:szCs w:val="21"/>
              </w:rPr>
              <w:t>5</w:t>
            </w:r>
            <w:r>
              <w:rPr>
                <w:rFonts w:hint="eastAsia" w:eastAsia="仿宋_GB2312"/>
                <w:bCs/>
                <w:szCs w:val="21"/>
              </w:rPr>
              <w:t>月</w:t>
            </w:r>
            <w:r>
              <w:rPr>
                <w:rFonts w:hint="default" w:eastAsia="仿宋_GB2312"/>
                <w:bCs/>
                <w:szCs w:val="21"/>
              </w:rPr>
              <w:t>12</w:t>
            </w:r>
            <w:r>
              <w:rPr>
                <w:rFonts w:hint="eastAsia" w:eastAsia="仿宋_GB2312"/>
                <w:bCs/>
                <w:szCs w:val="21"/>
              </w:rPr>
              <w:t>日</w:t>
            </w:r>
            <w:r>
              <w:rPr>
                <w:rFonts w:hint="default" w:eastAsia="仿宋_GB2312"/>
                <w:bCs/>
                <w:szCs w:val="21"/>
              </w:rPr>
              <w:t>监理部组织开展《防灾减灾》知识培训，主讲：总监田斌，参加培训36人，对培训效果进行了评价</w:t>
            </w:r>
            <w:r>
              <w:rPr>
                <w:rFonts w:hint="eastAsia" w:eastAsia="仿宋_GB2312"/>
                <w:bCs/>
                <w:szCs w:val="21"/>
              </w:rPr>
              <w:t>。</w:t>
            </w:r>
            <w:r>
              <w:rPr>
                <w:rFonts w:hint="default" w:eastAsia="仿宋_GB2312"/>
                <w:bCs/>
                <w:szCs w:val="21"/>
              </w:rPr>
              <w:t>抽查2024</w:t>
            </w:r>
            <w:r>
              <w:rPr>
                <w:rFonts w:hint="eastAsia" w:eastAsia="仿宋_GB2312"/>
                <w:bCs/>
                <w:szCs w:val="21"/>
              </w:rPr>
              <w:t>年</w:t>
            </w:r>
            <w:r>
              <w:rPr>
                <w:rFonts w:hint="default" w:eastAsia="仿宋_GB2312"/>
                <w:bCs/>
                <w:szCs w:val="21"/>
              </w:rPr>
              <w:t>8</w:t>
            </w:r>
            <w:r>
              <w:rPr>
                <w:rFonts w:hint="eastAsia" w:eastAsia="仿宋_GB2312"/>
                <w:bCs/>
                <w:szCs w:val="21"/>
              </w:rPr>
              <w:t>月</w:t>
            </w:r>
            <w:r>
              <w:rPr>
                <w:rFonts w:hint="default" w:eastAsia="仿宋_GB2312"/>
                <w:bCs/>
                <w:szCs w:val="21"/>
              </w:rPr>
              <w:t>7</w:t>
            </w:r>
            <w:r>
              <w:rPr>
                <w:rFonts w:hint="eastAsia" w:eastAsia="仿宋_GB2312"/>
                <w:bCs/>
                <w:szCs w:val="21"/>
              </w:rPr>
              <w:t>日</w:t>
            </w:r>
            <w:r>
              <w:rPr>
                <w:rFonts w:hint="default" w:eastAsia="仿宋_GB2312"/>
                <w:bCs/>
                <w:szCs w:val="21"/>
              </w:rPr>
              <w:t>监理部开展《汛期交通安全》培训，主讲：安全总监王恩俊，交通安全管理人员、驾驶人员参加了培训，对培训效果进行评价。</w:t>
            </w:r>
          </w:p>
          <w:p w14:paraId="36FFB2A1">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0A74A1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执行建设单位应急预案培训相关管理制度。</w:t>
            </w:r>
          </w:p>
          <w:p w14:paraId="376980D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580B2C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补发2024年应急预案培训工作计划的通知》（安环〔2024〕047号），共计11项培训内容。抽查2024年12月10日《极端天气应急预案专项培训》，由安环部主任田文渊主讲，培训课时2小时，有培训内容、安全培训考核表，分管领导杨和平签署意见、培训签到表，参加培训23人，有培训照片，资料齐全。查见项目部公布了应急联络信息方式，交底宣贯符合要求。</w:t>
            </w:r>
          </w:p>
          <w:p w14:paraId="1556C9F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D8DF9F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能够结合安全教育培训工作计划，不定期开展应急预案培训工作，针对大坝填筑施工、溢洪洞、泄洪放空洞、引水1#支洞段项目部实际，对作业人员开展消防、有限空间、防洪度汛、环境污染事件开展应急演练，起到教育员工应急意识，提高应急防范能力的目的。查见项目部公布了应急联络信息方式，交底宣贯符合要求。</w:t>
            </w:r>
          </w:p>
          <w:p w14:paraId="0ABC5E2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7744EE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补发巴拉水电站引水隧洞2024年应急预案教育培训工作计划的通知》（安环〔2024〕062号），项目部能够结合安全教育培训工作不定期开展应急预案培训工作，针对不同工种和作业人员，项目部开展有针对性的培训，起到提高员工应急相应的目的。查见项目部公布了应急联络信息方式，交底宣贯符合要求。</w:t>
            </w:r>
          </w:p>
          <w:p w14:paraId="4403431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C30AC8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1.查见项目部编制有《2024年度应急预案教育培训工作计划表》，今年计划培训11项内容。</w:t>
            </w:r>
          </w:p>
          <w:p w14:paraId="0257B0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2.查见项目部2024年9月14日组织“有限空间专项应急预案”培训，主讲安环部主任郑钥文，参加培训30人。</w:t>
            </w:r>
          </w:p>
          <w:p w14:paraId="791DE91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3.查见项目部2024年7月15日组织防洪度汛培训，主讲安全总监：周建刚，参加人员31人，应急联络信息在项目部办公楼前公布，联络人郑钥文，联系电话13340650512。</w:t>
            </w:r>
          </w:p>
          <w:p w14:paraId="0B832013">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40723CDD">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default" w:eastAsia="仿宋_GB2312"/>
                <w:b/>
                <w:szCs w:val="21"/>
              </w:rPr>
              <w:t>水电五局机电安装项目部编制的《2024年度应急预案教育培训工作计划表》，无编制人和审核人员签字。</w:t>
            </w:r>
          </w:p>
          <w:p w14:paraId="7995BA75">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依据评分标准2，共扣1分。</w:t>
            </w:r>
          </w:p>
        </w:tc>
      </w:tr>
      <w:tr w14:paraId="18334B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09BCE2E">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6.3.4</w:t>
            </w:r>
          </w:p>
        </w:tc>
        <w:tc>
          <w:tcPr>
            <w:tcW w:w="2211" w:type="dxa"/>
            <w:tcBorders>
              <w:tl2br w:val="nil"/>
              <w:tr2bl w:val="nil"/>
            </w:tcBorders>
            <w:shd w:val="clear" w:color="auto" w:fill="FFFFFF"/>
            <w:vAlign w:val="center"/>
          </w:tcPr>
          <w:p w14:paraId="344185F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应急演练</w:t>
            </w:r>
          </w:p>
        </w:tc>
        <w:tc>
          <w:tcPr>
            <w:tcW w:w="2788" w:type="dxa"/>
            <w:tcBorders>
              <w:tl2br w:val="nil"/>
              <w:tr2bl w:val="nil"/>
            </w:tcBorders>
            <w:shd w:val="clear" w:color="auto" w:fill="FFFFFF"/>
            <w:vAlign w:val="center"/>
          </w:tcPr>
          <w:p w14:paraId="50BC3E8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参建单位应急管理工作领导机构应制定具体的年度应急预案演练计划，按照规定组织开展综合应急预案演练、专项应急预案演练和现场处置方案。</w:t>
            </w:r>
          </w:p>
          <w:p w14:paraId="60B6871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参建单位每年至少组织一次综合应急预案演练或者专项应急预案演练，每半年至少组织一次现场处置方案演练。</w:t>
            </w:r>
          </w:p>
          <w:p w14:paraId="55689DD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演练实施过程中，应安排专人采用文字、照片和音像手段记录演练过程。</w:t>
            </w:r>
          </w:p>
          <w:p w14:paraId="297B6AC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应急演练结束后，演练组织单位应根据演练记录、演练评估报告、应急预案、现场总结材料，对演练进行全面总结，并形成演练书面总结报告。</w:t>
            </w:r>
          </w:p>
          <w:p w14:paraId="7EBC97A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根据演练评估报告中对应急预案的改进建议，按程序对应急预案进行修订完善。</w:t>
            </w:r>
          </w:p>
        </w:tc>
        <w:tc>
          <w:tcPr>
            <w:tcW w:w="2767" w:type="dxa"/>
            <w:tcBorders>
              <w:tl2br w:val="nil"/>
              <w:tr2bl w:val="nil"/>
            </w:tcBorders>
            <w:shd w:val="clear" w:color="auto" w:fill="FFFFFF"/>
            <w:vAlign w:val="center"/>
          </w:tcPr>
          <w:p w14:paraId="2411E9E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）未制定具体的年度应急预案演练计划，扣1分/单位。</w:t>
            </w:r>
          </w:p>
          <w:p w14:paraId="5E4845C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）未按计划组织开展应急演练，扣1分/单位。</w:t>
            </w:r>
          </w:p>
          <w:p w14:paraId="15A98F8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）未按应急演练程序或要求规范开展应急演练，扣1分/单位。</w:t>
            </w:r>
          </w:p>
          <w:p w14:paraId="24F301C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）应急演练结束后，未形成书面总结报告，扣1分/单位。</w:t>
            </w:r>
          </w:p>
          <w:p w14:paraId="19983F2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）未根据演练评估报告中对应急预案改进建议，进行应急预案修订，扣1分/次。</w:t>
            </w:r>
          </w:p>
        </w:tc>
        <w:tc>
          <w:tcPr>
            <w:tcW w:w="975" w:type="dxa"/>
            <w:tcBorders>
              <w:tl2br w:val="nil"/>
              <w:tr2bl w:val="nil"/>
            </w:tcBorders>
            <w:shd w:val="clear" w:color="auto" w:fill="FFFFFF"/>
            <w:vAlign w:val="center"/>
          </w:tcPr>
          <w:p w14:paraId="00BBB1C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3BA00DB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063BDB7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15F0DF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2023年11月9日形成的《2023年巴拉水电站森林草原火灾专项应急演练方案》文件以及对应的应急预案培训记录、应急预案演练记录表、应急演练组织与实施过程评估表、应急演练照片等实施记录。查见公司《巴拉水电站2024年防洪抢险应急预案演练方案》文件以及对应的演练脚本、演练记录表、应急演练组织与实施过程评估表、应急预案培训记录、应急演练总结等实施记录。经现场查询，各参建单位均参加了上述应急演练。</w:t>
            </w:r>
          </w:p>
          <w:p w14:paraId="76A79D3C">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1748053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参加了建设单位统一组织的应急演练。此外，查见项目部组织开展的《2024年森林火灾事故应急演练（桌面）方案》《2024年防洪度汛、防地质灾害应急救援演练方案及脚本》《2024年地震灾害应急演练（桌面）方案》，以上演练都进行了总结和评审等，记录齐全，符合要求。</w:t>
            </w:r>
          </w:p>
          <w:p w14:paraId="40FC5FDA">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2CF5FE5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经现场查询，设计单位参加了建设单位统一组织的应急演练。</w:t>
            </w:r>
          </w:p>
          <w:p w14:paraId="742C439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12B250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经现场查询，项目部于2024年5月22日，组织开展了“</w:t>
            </w:r>
            <w:r>
              <w:rPr>
                <w:rFonts w:hint="default" w:eastAsia="仿宋_GB2312"/>
                <w:szCs w:val="21"/>
              </w:rPr>
              <w:t>2024</w:t>
            </w:r>
            <w:r>
              <w:rPr>
                <w:rFonts w:hint="eastAsia" w:eastAsia="仿宋_GB2312"/>
                <w:szCs w:val="21"/>
              </w:rPr>
              <w:t>年度防洪度汛应急演练”，演练前组织对应急预案、演练方案、应急知识进行了培训；演练结束后对演练效果进行了总结评估，演练相关资料齐全完善，不存在应急预案需要修订项。对演练的效果进行了评估，形成了评估记录，内容完整。组织的演练效果评估报告中提出修订预案或措施的意见，并已进行了整改验证。</w:t>
            </w:r>
          </w:p>
          <w:p w14:paraId="4F39019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8FFF67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2024年4月发布的《首部枢纽工程2024年防汛演练方案》文件，查见项目部2024年6月发布的《2024年防洪度汛演练总结》和《首部枢纽工程2024年防洪度汛应急演练效果评估报告》文件。查见2024年7月发布的《2024年果尔巫新建营地应急撤离演练方案》和《2024年果尔巫新建营地突发洪水应急逃生演练总结》及应急演练效果评估报告等记录文件。查见项目部2024年4月发布的《2024年铁柱岩营地应急撤离演练方案》和《2024年铁柱岩营地应急逃生演练总结》及评估报告等记录文件。查见《2024年高处作业桌面应急演练方案》和《2024年高处作业桌面应急演练总结》及评估等记录文件。查见2024年8月项目部发布的《2024年生态厂房有限空间作业应急演练方案》及总结和培训记录。基本符合评估标准要求。</w:t>
            </w:r>
          </w:p>
          <w:p w14:paraId="6E9E4A6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9994D3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7月7日组织开展应急救援队伍教育培训记录，参加培训人员为项目部相关人员和作业队人员共计68人，培训讲师赵云龙，培训4课时，培训大纲包括安全警示教育片、宣贯学习应急演练方案、应急过程相关应急措施、讲解项目应急疏散路线及现场避难场所、讲解应急救援知识、应急演练相关要求等内容，能够查见参培人员签字记录、培训考核记录、培训课件、图片。查见项目部2024年7月2日组织开展的应急演练教育培训记录，参加培训人员为项目部相关人员和作业队人员共计51人。基本符合评估标准要求。</w:t>
            </w:r>
          </w:p>
          <w:p w14:paraId="19337A1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6DE9E2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1.查见项目部制定的《机电安装工程2024年应急演练计划表》文件，安排2024年6月开展触电事故现场处置方案应急演练，9月开展森林防火应急演练，11月开展水淹厂房应急逃生演练，均为实战演练。</w:t>
            </w:r>
          </w:p>
          <w:p w14:paraId="05668FB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2.查见项目部2024年实际已完成的应急演练统计台账，开展实战应急演练9次，桌面应急演练1次。抽查项目部《防洪度汛现场演练方案》及对应的应急预案演练评价表等记录。基本符合评估标准要求。</w:t>
            </w:r>
          </w:p>
          <w:p w14:paraId="4AA547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3.查见项目部2024年度现场演练12次，包含森林防火、有限空间（2次）、高处坠落（2次）、防洪度汛、防坍塌、夜间疏散（5次）；应急疏散桌面演练1次。</w:t>
            </w:r>
          </w:p>
          <w:p w14:paraId="41BDDDB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4.查见项目部2024年度开展的现场12次演练，1次桌面演练完成后，都有总结，并对演练开展评审，保留评审记录。</w:t>
            </w:r>
          </w:p>
          <w:p w14:paraId="2BEFE7A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5.查见项目部2024年度开展12次现场演练，1次桌面应急疏散演练，均进行总结和评审，没有需要修订的预案。</w:t>
            </w:r>
          </w:p>
          <w:p w14:paraId="2D9715F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0DE0B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02DE7744">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6.3.5</w:t>
            </w:r>
          </w:p>
        </w:tc>
        <w:tc>
          <w:tcPr>
            <w:tcW w:w="2211" w:type="dxa"/>
            <w:tcBorders>
              <w:tl2br w:val="nil"/>
              <w:tr2bl w:val="nil"/>
            </w:tcBorders>
            <w:shd w:val="clear" w:color="auto" w:fill="FFFFFF"/>
            <w:vAlign w:val="center"/>
          </w:tcPr>
          <w:p w14:paraId="2B922EB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应急能力建设评估</w:t>
            </w:r>
          </w:p>
        </w:tc>
        <w:tc>
          <w:tcPr>
            <w:tcW w:w="2788" w:type="dxa"/>
            <w:tcBorders>
              <w:tl2br w:val="nil"/>
              <w:tr2bl w:val="nil"/>
            </w:tcBorders>
            <w:shd w:val="clear" w:color="auto" w:fill="FFFFFF"/>
            <w:vAlign w:val="center"/>
          </w:tcPr>
          <w:p w14:paraId="2215FE9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参建单位应急能力建设应围绕预防与应急准备、监测与预警、应急处置与救援、事后恢复与重建四个方面开展。</w:t>
            </w:r>
          </w:p>
          <w:p w14:paraId="40D5B45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预防与应急准备能力建设应包括法律制度、应急规划与实施、应急组织体系、应急预案管理、应急培训与演练、应急队伍、应急保障能力等方面。</w:t>
            </w:r>
          </w:p>
        </w:tc>
        <w:tc>
          <w:tcPr>
            <w:tcW w:w="2767" w:type="dxa"/>
            <w:tcBorders>
              <w:tl2br w:val="nil"/>
              <w:tr2bl w:val="nil"/>
            </w:tcBorders>
            <w:shd w:val="clear" w:color="auto" w:fill="FFFFFF"/>
            <w:vAlign w:val="center"/>
          </w:tcPr>
          <w:p w14:paraId="617519C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）参建单位应急能力建设未围绕预防与应急准备、监测与预警、应急处置与救援、事后恢复与重建四个方面开展应急能力建设评估工作的，扣2分/项。</w:t>
            </w:r>
          </w:p>
          <w:p w14:paraId="646A6711">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）未识别、获取和更新适用的应急管理法律法规和有关要求，扣1分/单位。</w:t>
            </w:r>
          </w:p>
          <w:p w14:paraId="6100E27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）未明确各级人员的应急管理及应急救援职责，扣1分/单位；未按照规定开展考核，扣1分/单位。</w:t>
            </w:r>
          </w:p>
          <w:p w14:paraId="79FD19F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）未建立应急联动机制，未明确本单位与联动单位职责、权限和程序，扣1分。</w:t>
            </w:r>
          </w:p>
        </w:tc>
        <w:tc>
          <w:tcPr>
            <w:tcW w:w="975" w:type="dxa"/>
            <w:tcBorders>
              <w:tl2br w:val="nil"/>
              <w:tr2bl w:val="nil"/>
            </w:tcBorders>
            <w:shd w:val="clear" w:color="auto" w:fill="FFFFFF"/>
            <w:vAlign w:val="center"/>
          </w:tcPr>
          <w:p w14:paraId="7DDAFD8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553D7012">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3564" w:type="dxa"/>
            <w:tcBorders>
              <w:tl2br w:val="nil"/>
              <w:tr2bl w:val="nil"/>
            </w:tcBorders>
            <w:shd w:val="clear" w:color="auto" w:fill="FFFFFF"/>
            <w:vAlign w:val="center"/>
          </w:tcPr>
          <w:p w14:paraId="310153C2">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足木足公司</w:t>
            </w:r>
          </w:p>
          <w:p w14:paraId="1AF6FE9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1.查见足木足公司围绕预防与应急准备、监测与预警、应急处置与救援、事后恢复与重建四个方面开展应急能力建设评估工作。</w:t>
            </w:r>
          </w:p>
          <w:p w14:paraId="10909FE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2.查见足木足公司发布</w:t>
            </w:r>
            <w:r>
              <w:rPr>
                <w:rFonts w:hint="eastAsia" w:eastAsia="仿宋_GB2312"/>
                <w:szCs w:val="21"/>
                <w:lang w:eastAsia="zh-CN"/>
              </w:rPr>
              <w:t>《</w:t>
            </w:r>
            <w:r>
              <w:rPr>
                <w:rFonts w:hint="eastAsia" w:eastAsia="仿宋_GB2312"/>
                <w:szCs w:val="21"/>
              </w:rPr>
              <w:t>关于2024年应急管理适用法律法规和其他要求</w:t>
            </w:r>
            <w:r>
              <w:rPr>
                <w:rFonts w:hint="eastAsia" w:eastAsia="仿宋_GB2312"/>
                <w:szCs w:val="21"/>
                <w:lang w:eastAsia="zh-CN"/>
              </w:rPr>
              <w:t>》</w:t>
            </w:r>
            <w:r>
              <w:rPr>
                <w:rFonts w:hint="eastAsia" w:eastAsia="仿宋_GB2312"/>
                <w:szCs w:val="21"/>
              </w:rPr>
              <w:t>清单，共识别应急管理方面法律法规28个。</w:t>
            </w:r>
          </w:p>
          <w:p w14:paraId="1753F0C3">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A481C0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查见项目部围绕预防与应急准备、监测与预警、应急处置与救援、事后恢复与重建四个方面开展应急能力建设评估工作。抽查项目部2024年11月4日发布</w:t>
            </w:r>
            <w:r>
              <w:rPr>
                <w:rFonts w:hint="eastAsia" w:eastAsia="仿宋_GB2312"/>
                <w:szCs w:val="21"/>
                <w:lang w:eastAsia="zh-CN"/>
              </w:rPr>
              <w:t>《</w:t>
            </w:r>
            <w:r>
              <w:rPr>
                <w:rFonts w:hint="eastAsia" w:eastAsia="仿宋_GB2312"/>
                <w:szCs w:val="21"/>
              </w:rPr>
              <w:t>关于调整2024年适用法律法规和其他要求清单、应用及合规性评价表的函</w:t>
            </w:r>
            <w:r>
              <w:rPr>
                <w:rFonts w:hint="eastAsia" w:eastAsia="仿宋_GB2312"/>
                <w:szCs w:val="21"/>
                <w:lang w:eastAsia="zh-CN"/>
              </w:rPr>
              <w:t>》</w:t>
            </w:r>
            <w:r>
              <w:rPr>
                <w:rFonts w:hint="eastAsia" w:eastAsia="仿宋_GB2312"/>
                <w:szCs w:val="21"/>
              </w:rPr>
              <w:t>，应急管理方面共计37个，符合要求。</w:t>
            </w:r>
          </w:p>
          <w:p w14:paraId="0B67A19E">
            <w:pPr>
              <w:keepNext w:val="0"/>
              <w:keepLines w:val="0"/>
              <w:suppressLineNumbers w:val="0"/>
              <w:spacing w:before="0" w:beforeAutospacing="0" w:after="0" w:afterAutospacing="0"/>
              <w:ind w:left="0" w:right="0" w:firstLine="211" w:firstLineChars="100"/>
              <w:rPr>
                <w:rFonts w:hint="eastAsia" w:eastAsia="仿宋_GB2312"/>
                <w:b/>
                <w:szCs w:val="21"/>
                <w:lang w:eastAsia="zh-CN"/>
              </w:rPr>
            </w:pPr>
            <w:r>
              <w:rPr>
                <w:rFonts w:hint="eastAsia" w:eastAsia="仿宋_GB2312"/>
                <w:b/>
                <w:szCs w:val="21"/>
                <w:lang w:eastAsia="zh-CN"/>
              </w:rPr>
              <w:t>清源设计</w:t>
            </w:r>
          </w:p>
          <w:p w14:paraId="21AFEDE9">
            <w:pPr>
              <w:keepNext w:val="0"/>
              <w:keepLines w:val="0"/>
              <w:suppressLineNumbers w:val="0"/>
              <w:spacing w:before="0" w:beforeAutospacing="0" w:after="0" w:afterAutospacing="0"/>
              <w:ind w:left="0" w:right="0" w:firstLine="210" w:firstLineChars="100"/>
              <w:rPr>
                <w:rFonts w:hint="default" w:eastAsia="仿宋_GB2312"/>
                <w:bCs/>
                <w:szCs w:val="21"/>
              </w:rPr>
            </w:pPr>
            <w:r>
              <w:rPr>
                <w:rFonts w:hint="eastAsia" w:eastAsia="仿宋_GB2312"/>
                <w:bCs/>
                <w:szCs w:val="21"/>
              </w:rPr>
              <w:t>参与建设单位应急能力建设评估相关管理工作。</w:t>
            </w:r>
          </w:p>
          <w:p w14:paraId="7546D05E">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水电五六局联合体巴拉项目部</w:t>
            </w:r>
          </w:p>
          <w:p w14:paraId="38B4A65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项目部编制各项应急预案，围绕应急准备、监测与预警、应急与救援、事后恢复与重建四个方面开展应急能力培训与评估，所建预案符合国家预案编制要求，评估符合国家规范。</w:t>
            </w:r>
          </w:p>
          <w:p w14:paraId="055E9C7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经现场查询，项目部发布的2024年法律法规清单中包含了识别出的应急法律法规及有关要求。</w:t>
            </w:r>
          </w:p>
          <w:p w14:paraId="19A47B6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w:t>
            </w:r>
            <w:r>
              <w:rPr>
                <w:rFonts w:hint="default" w:eastAsia="仿宋_GB2312"/>
                <w:szCs w:val="21"/>
              </w:rPr>
              <w:t>项目部编制的《巴拉水电站厂区枢纽工程生产安全事故综合应急预案》对各级人员应急管理职责进行了规定。</w:t>
            </w:r>
          </w:p>
          <w:p w14:paraId="561F353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查见</w:t>
            </w:r>
            <w:r>
              <w:rPr>
                <w:rFonts w:hint="default" w:eastAsia="仿宋_GB2312"/>
                <w:szCs w:val="21"/>
              </w:rPr>
              <w:t>项目部在《巴拉水电站厂区枢纽工程生产安全事故综合应急预案》附件B建立与马尔康</w:t>
            </w:r>
            <w:r>
              <w:rPr>
                <w:rFonts w:hint="eastAsia" w:eastAsia="仿宋_GB2312"/>
                <w:szCs w:val="21"/>
                <w:lang w:val="en-US" w:eastAsia="zh-CN"/>
              </w:rPr>
              <w:t>市</w:t>
            </w:r>
            <w:r>
              <w:rPr>
                <w:rFonts w:hint="default" w:eastAsia="仿宋_GB2312"/>
                <w:szCs w:val="21"/>
              </w:rPr>
              <w:t>应急机构相互联动机制。</w:t>
            </w:r>
          </w:p>
          <w:p w14:paraId="064AA46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890E5B1">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1.查见项目部编制各项应急预案，围绕应急准备、监测与预警、应急与救援、事后恢复与重建四个方面开展应急能力培训与评估，所建预案符合国家预案编制要求，评估符合国家规范。</w:t>
            </w:r>
          </w:p>
          <w:p w14:paraId="69C8A9F0">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2.经现场查询，项目部发布的2024年法律法规清单中包含了识别出的应急法律法规及有关要求。</w:t>
            </w:r>
          </w:p>
          <w:p w14:paraId="522C591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3.查见项目部建立有应急救援队伍，队长由经理助理马建担任，成员共计20人，负责项目应急抢险工作。</w:t>
            </w:r>
          </w:p>
          <w:p w14:paraId="0A62BFB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4.经现场查询，项目部的应急预案体系与项目法人和地方政府的应急预案体系相衔接</w:t>
            </w:r>
            <w:r>
              <w:rPr>
                <w:rFonts w:hint="eastAsia" w:eastAsia="仿宋_GB2312"/>
                <w:szCs w:val="21"/>
                <w:lang w:eastAsia="zh-CN"/>
              </w:rPr>
              <w:t>，</w:t>
            </w:r>
            <w:r>
              <w:rPr>
                <w:rFonts w:hint="eastAsia" w:eastAsia="仿宋_GB2312"/>
                <w:szCs w:val="21"/>
              </w:rPr>
              <w:t>按照有关规定通报应急救援队伍、周边企业等有关应急协作单位。</w:t>
            </w:r>
          </w:p>
          <w:p w14:paraId="0960B83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E8760A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1.查见项目部编制各项应急预案，围绕应急准备、监测与预警、应急与救援、事后恢复与重建四个方面开展应急能力培训与评估，所建预案符合国家预案编制要求，评估符合国家规范。</w:t>
            </w:r>
          </w:p>
          <w:p w14:paraId="0A92F41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2.经现场查询，项目部发布的2024年法律法规清单中包含了识别出的应急法律法规及有关要求。</w:t>
            </w:r>
          </w:p>
          <w:p w14:paraId="42AB6DB3">
            <w:pPr>
              <w:keepNext w:val="0"/>
              <w:keepLines w:val="0"/>
              <w:suppressLineNumbers w:val="0"/>
              <w:spacing w:before="0" w:beforeAutospacing="0" w:after="0" w:afterAutospacing="0"/>
              <w:ind w:left="0" w:right="0"/>
              <w:rPr>
                <w:rFonts w:hint="default" w:eastAsia="仿宋_GB2312"/>
                <w:szCs w:val="21"/>
              </w:rPr>
            </w:pPr>
            <w:r>
              <w:rPr>
                <w:rFonts w:hint="eastAsia" w:eastAsia="仿宋_GB2312"/>
                <w:szCs w:val="21"/>
              </w:rPr>
              <w:t xml:space="preserve">  3.各级应急人员职责在项目部下发的《巴拉水电站引水隧洞突发事件综合应急预案》第2章应急组织机构及职责中进行了规定，</w:t>
            </w:r>
          </w:p>
          <w:p w14:paraId="459C473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4.经现场查询，项目部的应急预案体系与项目法人和地方政府的应急预案体系相衔接。按照有关规定通报应急救援队伍、周边企业等有关应急协作单位。</w:t>
            </w:r>
          </w:p>
          <w:p w14:paraId="1764E4F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14B1C03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1.查见项目部编制的有限空间作业、地震灾害、火灾事故、交通事故等应急预案，围绕预防与应急准备、监测与预警、应急与救援、事后恢复与重建四个方面开展应急能力培训与评估，评估工作符合国家规范。</w:t>
            </w:r>
          </w:p>
          <w:p w14:paraId="0227AC9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2.查见项目部按要求识别、获取和更新适用的应急管理法律法规和相关要求，共计38个。</w:t>
            </w:r>
          </w:p>
          <w:p w14:paraId="4714CF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3.查见项目部下发安全管理制度中的《应急救援管理制度》（安环发〔2022〕003号）明确了各级人员的应急管理及应急救援职责。抽查项目部安全生产“四个责任体系”考核表，按规定开展考核。</w:t>
            </w:r>
          </w:p>
          <w:p w14:paraId="046C5FD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4.查见项目部的应急预案管理体系与四川足木足河流域水电开发有限公司和马尔康市的应急管理机构相衔接。按照有关规定通报应急救援队伍、巴拉水电站相关施工单位等有关应急协作单位。</w:t>
            </w:r>
          </w:p>
          <w:p w14:paraId="4CA5D4B5">
            <w:pPr>
              <w:keepNext w:val="0"/>
              <w:keepLines w:val="0"/>
              <w:suppressLineNumbers w:val="0"/>
              <w:spacing w:before="0" w:beforeAutospacing="0" w:after="0" w:afterAutospacing="0"/>
              <w:ind w:left="0" w:right="0" w:firstLine="211" w:firstLineChars="100"/>
              <w:rPr>
                <w:rFonts w:hint="default" w:eastAsia="仿宋_GB2312"/>
                <w:b/>
                <w:bCs/>
                <w:szCs w:val="21"/>
              </w:rPr>
            </w:pPr>
            <w:r>
              <w:rPr>
                <w:rFonts w:hint="default" w:eastAsia="仿宋_GB2312"/>
                <w:b/>
                <w:bCs/>
                <w:szCs w:val="21"/>
              </w:rPr>
              <w:t>存在的问题及扣分情况说明：</w:t>
            </w:r>
            <w:r>
              <w:rPr>
                <w:rFonts w:hint="eastAsia" w:eastAsia="仿宋_GB2312"/>
                <w:b/>
                <w:bCs/>
                <w:szCs w:val="21"/>
              </w:rPr>
              <w:t>无</w:t>
            </w:r>
          </w:p>
        </w:tc>
      </w:tr>
      <w:tr w14:paraId="1CF677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16D29D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6.4</w:t>
            </w:r>
          </w:p>
        </w:tc>
        <w:tc>
          <w:tcPr>
            <w:tcW w:w="2211" w:type="dxa"/>
            <w:tcBorders>
              <w:tl2br w:val="nil"/>
              <w:tr2bl w:val="nil"/>
            </w:tcBorders>
            <w:shd w:val="clear" w:color="auto" w:fill="FFFFFF"/>
            <w:vAlign w:val="center"/>
          </w:tcPr>
          <w:p w14:paraId="43EAD0E2">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应急救援</w:t>
            </w:r>
          </w:p>
        </w:tc>
        <w:tc>
          <w:tcPr>
            <w:tcW w:w="2788" w:type="dxa"/>
            <w:tcBorders>
              <w:tl2br w:val="nil"/>
              <w:tr2bl w:val="nil"/>
            </w:tcBorders>
            <w:shd w:val="clear" w:color="auto" w:fill="FFFFFF"/>
            <w:vAlign w:val="center"/>
          </w:tcPr>
          <w:p w14:paraId="225C3549">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4674FA6D">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10B7F75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7C97E8D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6ACB8692">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02E970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655B82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6.4.1</w:t>
            </w:r>
          </w:p>
        </w:tc>
        <w:tc>
          <w:tcPr>
            <w:tcW w:w="2211" w:type="dxa"/>
            <w:tcBorders>
              <w:tl2br w:val="nil"/>
              <w:tr2bl w:val="nil"/>
            </w:tcBorders>
            <w:shd w:val="clear" w:color="auto" w:fill="FFFFFF"/>
            <w:vAlign w:val="center"/>
          </w:tcPr>
          <w:p w14:paraId="1185F4FA">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工作要求</w:t>
            </w:r>
          </w:p>
        </w:tc>
        <w:tc>
          <w:tcPr>
            <w:tcW w:w="2788" w:type="dxa"/>
            <w:tcBorders>
              <w:tl2br w:val="nil"/>
              <w:tr2bl w:val="nil"/>
            </w:tcBorders>
            <w:shd w:val="clear" w:color="auto" w:fill="FFFFFF"/>
            <w:vAlign w:val="center"/>
          </w:tcPr>
          <w:p w14:paraId="5B13E1A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建设工程项目发生事故后，参建单位应立即启动生产安全事故应急救援预案，按照突发事件分级标准确定应急响应等级，开展事故救援，并按照相关规定向上级和地方主管部门如实报告事故情况。</w:t>
            </w:r>
          </w:p>
          <w:p w14:paraId="24C3A9E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生产安全事故应急处置和应急救援结束后，事故发生单位应对应急预案实施情况进行总结评估。</w:t>
            </w:r>
          </w:p>
        </w:tc>
        <w:tc>
          <w:tcPr>
            <w:tcW w:w="2767" w:type="dxa"/>
            <w:tcBorders>
              <w:tl2br w:val="nil"/>
              <w:tr2bl w:val="nil"/>
            </w:tcBorders>
            <w:shd w:val="clear" w:color="auto" w:fill="FFFFFF"/>
            <w:vAlign w:val="center"/>
          </w:tcPr>
          <w:p w14:paraId="015A5A5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）发生事故时，未及时启动相应等级应急预案，开展事故应急救援，扣2分/次。</w:t>
            </w:r>
          </w:p>
          <w:p w14:paraId="0248776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）发生事故时，未按照规定向上级和地方主管部门报告事故情况，扣2分/次。</w:t>
            </w:r>
          </w:p>
          <w:p w14:paraId="31195BF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）生产安全事故应急处置和应急救援结束后，事故发生单位未对应急预案实施情况进行总结评估，扣2分/次。</w:t>
            </w:r>
          </w:p>
        </w:tc>
        <w:tc>
          <w:tcPr>
            <w:tcW w:w="975" w:type="dxa"/>
            <w:tcBorders>
              <w:tl2br w:val="nil"/>
              <w:tr2bl w:val="nil"/>
            </w:tcBorders>
            <w:shd w:val="clear" w:color="auto" w:fill="FFFFFF"/>
            <w:vAlign w:val="center"/>
          </w:tcPr>
          <w:p w14:paraId="34E93AB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976" w:type="dxa"/>
            <w:tcBorders>
              <w:tl2br w:val="nil"/>
              <w:tr2bl w:val="nil"/>
            </w:tcBorders>
            <w:shd w:val="clear" w:color="auto" w:fill="FFFFFF"/>
            <w:vAlign w:val="center"/>
          </w:tcPr>
          <w:p w14:paraId="727EBAA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10</w:t>
            </w:r>
          </w:p>
        </w:tc>
        <w:tc>
          <w:tcPr>
            <w:tcW w:w="3564" w:type="dxa"/>
            <w:tcBorders>
              <w:tl2br w:val="nil"/>
              <w:tr2bl w:val="nil"/>
            </w:tcBorders>
            <w:shd w:val="clear" w:color="auto" w:fill="FFFFFF"/>
            <w:vAlign w:val="center"/>
          </w:tcPr>
          <w:p w14:paraId="02CBD9B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616C54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经现场查询，查评期项目部未发生过需要启动应急预案的事故事件。</w:t>
            </w:r>
          </w:p>
          <w:p w14:paraId="14008725">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734D4D4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经现场查询，查评期项目部未发生过需要启动应急预案的事故事件。</w:t>
            </w:r>
          </w:p>
          <w:p w14:paraId="779AE83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0CCBB28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经现场查询，查评期项目部未发生过需要启动应急预案的事故事件。</w:t>
            </w:r>
          </w:p>
          <w:p w14:paraId="7D8D3E4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E9A59E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经现场查询，查评期项目部未发生过需要启动应急预案的事故事件。</w:t>
            </w:r>
          </w:p>
          <w:p w14:paraId="7278749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121DDE7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经现场查询，查评期项目部未发生过需要启动应急预案的事故事件。</w:t>
            </w:r>
          </w:p>
          <w:p w14:paraId="1EEC166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225515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经现场查询，查评期项目部未发生过需要启动应急预案的事故事件。</w:t>
            </w:r>
          </w:p>
          <w:p w14:paraId="4CADD56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3E10B7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经现场查询，查评期项目部未发生过需要启动应急预案的事故事件。</w:t>
            </w:r>
          </w:p>
          <w:p w14:paraId="2B80AFE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9F38D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09C75E0">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A.7</w:t>
            </w:r>
          </w:p>
        </w:tc>
        <w:tc>
          <w:tcPr>
            <w:tcW w:w="2211" w:type="dxa"/>
            <w:tcBorders>
              <w:tl2br w:val="nil"/>
              <w:tr2bl w:val="nil"/>
            </w:tcBorders>
            <w:shd w:val="clear" w:color="auto" w:fill="FFFFFF"/>
            <w:vAlign w:val="center"/>
          </w:tcPr>
          <w:p w14:paraId="1D63022C">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事故管理</w:t>
            </w:r>
          </w:p>
        </w:tc>
        <w:tc>
          <w:tcPr>
            <w:tcW w:w="2788" w:type="dxa"/>
            <w:tcBorders>
              <w:tl2br w:val="nil"/>
              <w:tr2bl w:val="nil"/>
            </w:tcBorders>
            <w:shd w:val="clear" w:color="auto" w:fill="FFFFFF"/>
            <w:vAlign w:val="center"/>
          </w:tcPr>
          <w:p w14:paraId="7A571CC2">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7AF74951">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7BC49897">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50</w:t>
            </w:r>
          </w:p>
        </w:tc>
        <w:tc>
          <w:tcPr>
            <w:tcW w:w="976" w:type="dxa"/>
            <w:tcBorders>
              <w:tl2br w:val="nil"/>
              <w:tr2bl w:val="nil"/>
            </w:tcBorders>
            <w:shd w:val="clear" w:color="auto" w:fill="FFFFFF"/>
            <w:vAlign w:val="center"/>
          </w:tcPr>
          <w:p w14:paraId="401ED5E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50</w:t>
            </w:r>
          </w:p>
        </w:tc>
        <w:tc>
          <w:tcPr>
            <w:tcW w:w="3564" w:type="dxa"/>
            <w:tcBorders>
              <w:tl2br w:val="nil"/>
              <w:tr2bl w:val="nil"/>
            </w:tcBorders>
            <w:shd w:val="clear" w:color="auto" w:fill="FFFFFF"/>
            <w:vAlign w:val="center"/>
          </w:tcPr>
          <w:p w14:paraId="7A012BA0">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40AAC1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2F797245">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7.1</w:t>
            </w:r>
          </w:p>
        </w:tc>
        <w:tc>
          <w:tcPr>
            <w:tcW w:w="2211" w:type="dxa"/>
            <w:tcBorders>
              <w:tl2br w:val="nil"/>
              <w:tr2bl w:val="nil"/>
            </w:tcBorders>
            <w:shd w:val="clear" w:color="auto" w:fill="FFFFFF"/>
            <w:vAlign w:val="center"/>
          </w:tcPr>
          <w:p w14:paraId="612187A6">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事故报告</w:t>
            </w:r>
          </w:p>
        </w:tc>
        <w:tc>
          <w:tcPr>
            <w:tcW w:w="2788" w:type="dxa"/>
            <w:tcBorders>
              <w:tl2br w:val="nil"/>
              <w:tr2bl w:val="nil"/>
            </w:tcBorders>
            <w:shd w:val="clear" w:color="auto" w:fill="FFFFFF"/>
            <w:vAlign w:val="center"/>
          </w:tcPr>
          <w:p w14:paraId="5E5DC930">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4EFC2721">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3A75FE0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17</w:t>
            </w:r>
          </w:p>
        </w:tc>
        <w:tc>
          <w:tcPr>
            <w:tcW w:w="976" w:type="dxa"/>
            <w:tcBorders>
              <w:tl2br w:val="nil"/>
              <w:tr2bl w:val="nil"/>
            </w:tcBorders>
            <w:shd w:val="clear" w:color="auto" w:fill="FFFFFF"/>
            <w:vAlign w:val="center"/>
          </w:tcPr>
          <w:p w14:paraId="5B9EE84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17</w:t>
            </w:r>
          </w:p>
        </w:tc>
        <w:tc>
          <w:tcPr>
            <w:tcW w:w="3564" w:type="dxa"/>
            <w:tcBorders>
              <w:tl2br w:val="nil"/>
              <w:tr2bl w:val="nil"/>
            </w:tcBorders>
            <w:shd w:val="clear" w:color="auto" w:fill="FFFFFF"/>
            <w:vAlign w:val="center"/>
          </w:tcPr>
          <w:p w14:paraId="7A4192D4">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025E72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705" w:type="dxa"/>
            <w:tcBorders>
              <w:tl2br w:val="nil"/>
              <w:tr2bl w:val="nil"/>
            </w:tcBorders>
            <w:shd w:val="clear" w:color="auto" w:fill="FFFFFF"/>
            <w:vAlign w:val="center"/>
          </w:tcPr>
          <w:p w14:paraId="71C2E13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7.1.1</w:t>
            </w:r>
          </w:p>
        </w:tc>
        <w:tc>
          <w:tcPr>
            <w:tcW w:w="2211" w:type="dxa"/>
            <w:tcBorders>
              <w:tl2br w:val="nil"/>
              <w:tr2bl w:val="nil"/>
            </w:tcBorders>
            <w:shd w:val="clear" w:color="auto" w:fill="FFFFFF"/>
            <w:vAlign w:val="center"/>
          </w:tcPr>
          <w:p w14:paraId="5C463E4A">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事故报告原则</w:t>
            </w:r>
          </w:p>
        </w:tc>
        <w:tc>
          <w:tcPr>
            <w:tcW w:w="2788" w:type="dxa"/>
            <w:tcBorders>
              <w:tl2br w:val="nil"/>
              <w:tr2bl w:val="nil"/>
            </w:tcBorders>
            <w:shd w:val="clear" w:color="auto" w:fill="FFFFFF"/>
            <w:vAlign w:val="center"/>
          </w:tcPr>
          <w:p w14:paraId="0DD071E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建立事故报告程序，明确事故内外部报告的责任人、时限、内容等，并教育、指导从业人员严格按照有关规定的程序报告发生的生产安全事故。事故报告应当及时、准确、完整，任何单位和个人对事故不应迟报、漏报、谎报或者瞒报。</w:t>
            </w:r>
          </w:p>
        </w:tc>
        <w:tc>
          <w:tcPr>
            <w:tcW w:w="2767" w:type="dxa"/>
            <w:tcBorders>
              <w:tl2br w:val="nil"/>
              <w:tr2bl w:val="nil"/>
            </w:tcBorders>
            <w:shd w:val="clear" w:color="auto" w:fill="FFFFFF"/>
            <w:vAlign w:val="center"/>
          </w:tcPr>
          <w:p w14:paraId="10AF712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）参建单位未建立电力安全生产事故报告制度或程序，不得分。</w:t>
            </w:r>
          </w:p>
          <w:p w14:paraId="3594E02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）电力安全生产事故报告制度或程序未明确事故报告责任人、时限和内容的，扣2分/单位。</w:t>
            </w:r>
          </w:p>
          <w:p w14:paraId="2B67083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）责任人、相关人员对事故报告程序不清楚的，扣2分/次。</w:t>
            </w:r>
          </w:p>
          <w:p w14:paraId="2AB3D31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）事故报告不及时，报告内容不准确、不完整的，扣2分/次。</w:t>
            </w:r>
          </w:p>
          <w:p w14:paraId="4FB7004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5</w:t>
            </w:r>
            <w:r>
              <w:rPr>
                <w:rFonts w:hint="eastAsia" w:eastAsia="仿宋_GB2312"/>
                <w:szCs w:val="21"/>
              </w:rPr>
              <w:t>）事故报告存在漏报、谎报或者瞒报的，扣50分。</w:t>
            </w:r>
          </w:p>
        </w:tc>
        <w:tc>
          <w:tcPr>
            <w:tcW w:w="975" w:type="dxa"/>
            <w:tcBorders>
              <w:tl2br w:val="nil"/>
              <w:tr2bl w:val="nil"/>
            </w:tcBorders>
            <w:shd w:val="clear" w:color="auto" w:fill="FFFFFF"/>
            <w:vAlign w:val="center"/>
          </w:tcPr>
          <w:p w14:paraId="3A91E66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p>
        </w:tc>
        <w:tc>
          <w:tcPr>
            <w:tcW w:w="976" w:type="dxa"/>
            <w:tcBorders>
              <w:tl2br w:val="nil"/>
              <w:tr2bl w:val="nil"/>
            </w:tcBorders>
            <w:shd w:val="clear" w:color="auto" w:fill="FFFFFF"/>
            <w:vAlign w:val="center"/>
          </w:tcPr>
          <w:p w14:paraId="0A41C68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p>
        </w:tc>
        <w:tc>
          <w:tcPr>
            <w:tcW w:w="3564" w:type="dxa"/>
            <w:tcBorders>
              <w:tl2br w:val="nil"/>
              <w:tr2bl w:val="nil"/>
            </w:tcBorders>
            <w:shd w:val="clear" w:color="auto" w:fill="FFFFFF"/>
            <w:vAlign w:val="center"/>
          </w:tcPr>
          <w:p w14:paraId="186913B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1226069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1-2.查见足木足公司《安全生产事故（件）管理制度》（Q/DJSD-ZMZ 009-2021）明确了事故报告程序。查见《安全生产事故（件）管理制度》（Q/DJSD-ZMZ 009-2021）5.3.1.4公司安全事件信息内部报送流程</w:t>
            </w:r>
            <w:r>
              <w:rPr>
                <w:rFonts w:hint="eastAsia" w:eastAsia="仿宋_GB2312"/>
                <w:szCs w:val="21"/>
                <w:lang w:eastAsia="zh-CN"/>
              </w:rPr>
              <w:t>：</w:t>
            </w:r>
            <w:r>
              <w:rPr>
                <w:rFonts w:hint="eastAsia" w:eastAsia="仿宋_GB2312"/>
                <w:szCs w:val="21"/>
              </w:rPr>
              <w:t>承包商安监部负责人(分管领导)→公司安监部负责人→公司分管领导→公司主要领导。公司安监部同时通报公司相关业务管理部门，符合要求。</w:t>
            </w:r>
          </w:p>
          <w:p w14:paraId="57D7575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3-5.查评期未发生生产安全事故。</w:t>
            </w:r>
          </w:p>
          <w:p w14:paraId="7B3DD2C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DCC356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1-2.查见项目部关于发布《二滩国际巴拉水电站主体工程项目监理部安全、环境、能源节约、职业健康管理制度汇编》（巴拉监安字〔2022〕005号）第13项《安全生产事故调查报告处理制度》，符合要求。</w:t>
            </w:r>
          </w:p>
          <w:p w14:paraId="6E285AF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3-5.查评期未发生生产安全事故。</w:t>
            </w:r>
          </w:p>
          <w:p w14:paraId="1D35E329">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7586F7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1-2.查见项目部《安全生产事故调查报告和调查处理制度》（2021年1月）。第七条事故发生后，事故现场有关人员应当立即向上一级负责人报告</w:t>
            </w:r>
            <w:r>
              <w:rPr>
                <w:rFonts w:hint="eastAsia" w:eastAsia="仿宋_GB2312"/>
                <w:szCs w:val="21"/>
                <w:lang w:eastAsia="zh-CN"/>
              </w:rPr>
              <w:t>，</w:t>
            </w:r>
            <w:r>
              <w:rPr>
                <w:rFonts w:hint="eastAsia" w:eastAsia="仿宋_GB2312"/>
                <w:szCs w:val="21"/>
              </w:rPr>
              <w:t>必须实行逐级报告制度。项目副设总(设总)或项目部负责人接到事故报告后，必须立即赶赴事故现场组织救援等工作，同时向业主单位通报。</w:t>
            </w:r>
          </w:p>
          <w:p w14:paraId="56B809D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3-5.查评期未发生生产安全事故。</w:t>
            </w:r>
          </w:p>
          <w:p w14:paraId="6D5E0AA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BCC173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1.查见项目部印发的《关于印发安全管理制度及安全操作规程的通知》（安环〔2024〕029号），二十《生产安全事故报告、调查、处理制度》。</w:t>
            </w:r>
          </w:p>
          <w:p w14:paraId="6FA4662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2.查见项目部《生产安全事故报告、调查、处理制度》第八条 项目部主要负责人 （以下简称“负责人”）应严格履行“及时、如实报告生产安全事故”的法律责任。第九条 发生轻伤、未遂等一般以下等级事故时，项目部应在24小时内报告监理单位和业主单位。</w:t>
            </w:r>
          </w:p>
          <w:p w14:paraId="10F10FE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3-5.查评期未发生生产安全事故。</w:t>
            </w:r>
          </w:p>
          <w:p w14:paraId="0AFC3AC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0967DC08">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1.查见项目部《巴拉水电站首部枢纽工程项目经理部生产全事故报告和调查处理制度(2024版)》（七巴项发〔2024〕52号），符合要求。</w:t>
            </w:r>
          </w:p>
          <w:p w14:paraId="7070DC6B">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巴拉水电站首部枢纽工程项目经理部生产全事故报告和调查处理制度(2024版)》（七巴项发〔2024〕52号）中第七条事故发生后，事故现场有关人员应当立即向上一级负责人报告，必须实行逐级报告制度。施工队、作业队(厂)、工区和项目部负责人接到事故报告后，必须立即赶赴事故现场组织救援等工作，一般事故以上事故于30分钟内向中国水利水电第七工程局有限公司安全环保部报告，同时，向当地政府安全生产监督管理部门报告。报告内容主要包括</w:t>
            </w:r>
            <w:r>
              <w:rPr>
                <w:rFonts w:hint="eastAsia" w:eastAsia="仿宋_GB2312"/>
                <w:szCs w:val="21"/>
                <w:lang w:eastAsia="zh-CN"/>
              </w:rPr>
              <w:t>：</w:t>
            </w:r>
            <w:r>
              <w:rPr>
                <w:rFonts w:hint="eastAsia" w:eastAsia="仿宋_GB2312"/>
                <w:szCs w:val="21"/>
              </w:rPr>
              <w:t>事故单位、事故发生时间、事故地点、事故简要经过、初步原因、事故伤亡损失情况。</w:t>
            </w:r>
          </w:p>
          <w:p w14:paraId="34C4F9F2">
            <w:pPr>
              <w:pStyle w:val="7"/>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3-5.查评期未发生生产安全事故。</w:t>
            </w:r>
          </w:p>
          <w:p w14:paraId="03B5832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575E2A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1.查见项目部安全生产、职业健康、能源节约及生态环境保护管理制度汇编》和《安全操作规程，（安环〔2023〕035号）中《生产安全事故报告、调查和处理制度》，符合要求。</w:t>
            </w:r>
          </w:p>
          <w:p w14:paraId="76863A2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电力安全生产事故报告制度或程序明确事故报告责任人、时限和内容的（有人员重伤或死亡及经济损失100万元以上的事故，项目经理接到事故报告后，1小时内如实向事故发生地（县级以上人民政府安全生产监督管理部门和负有安全生产监督管理职责）的有关部门报告。）</w:t>
            </w:r>
          </w:p>
          <w:p w14:paraId="1671B73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3-5.查评期未发生生产安全事故。</w:t>
            </w:r>
          </w:p>
          <w:p w14:paraId="238DC88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1152312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1.查阅项目部《关于下发项目部安全管理制度的通知》（安环发〔2023〕003号）附件23《生产安全事故报告、调查和处理制度》，明确了事故报告程序。</w:t>
            </w:r>
          </w:p>
          <w:p w14:paraId="19340CF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2.查见项目部电力安全生产事故报告制度或程序中明确事故报告责任人、时限和内容的。</w:t>
            </w:r>
          </w:p>
          <w:p w14:paraId="7CE2463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3-5.查评期未发生生产安全事故。</w:t>
            </w:r>
          </w:p>
          <w:p w14:paraId="0FAD31D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108CAD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C4C3D96">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7.1.2</w:t>
            </w:r>
          </w:p>
        </w:tc>
        <w:tc>
          <w:tcPr>
            <w:tcW w:w="2211" w:type="dxa"/>
            <w:tcBorders>
              <w:tl2br w:val="nil"/>
              <w:tr2bl w:val="nil"/>
            </w:tcBorders>
            <w:shd w:val="clear" w:color="auto" w:fill="FFFFFF"/>
            <w:vAlign w:val="center"/>
          </w:tcPr>
          <w:p w14:paraId="13E3A426">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事故报告程序</w:t>
            </w:r>
          </w:p>
        </w:tc>
        <w:tc>
          <w:tcPr>
            <w:tcW w:w="2788" w:type="dxa"/>
            <w:tcBorders>
              <w:tl2br w:val="nil"/>
              <w:tr2bl w:val="nil"/>
            </w:tcBorders>
            <w:shd w:val="clear" w:color="auto" w:fill="FFFFFF"/>
            <w:vAlign w:val="center"/>
          </w:tcPr>
          <w:p w14:paraId="1F1D0B9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建设工程项目发生事故后，事故现场有关人员应立即向本单位负责人报告；事故单位负责人接到报告后，应立即向建设单位报告，并同时向单位的安全生产管理部门报告。</w:t>
            </w:r>
          </w:p>
          <w:p w14:paraId="3851714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事故发生之日起30日内，事故造成的伤亡人数发生变化的，或道路交通事故、火灾事故自发生之日起7日内，事故造成的伤亡人数发生变化的，应及时向原报告单位进行补报。</w:t>
            </w:r>
          </w:p>
        </w:tc>
        <w:tc>
          <w:tcPr>
            <w:tcW w:w="2767" w:type="dxa"/>
            <w:tcBorders>
              <w:tl2br w:val="nil"/>
              <w:tr2bl w:val="nil"/>
            </w:tcBorders>
            <w:shd w:val="clear" w:color="auto" w:fill="FFFFFF"/>
            <w:vAlign w:val="center"/>
          </w:tcPr>
          <w:p w14:paraId="27735BB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）事故发生后未及时向本单位负责人及相关单位报送的，扣2分/次。</w:t>
            </w:r>
          </w:p>
          <w:p w14:paraId="0F92CB7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）需要补报或续报的事故，未按要求向原单位进行补报或续报的，扣2分/次。</w:t>
            </w:r>
          </w:p>
        </w:tc>
        <w:tc>
          <w:tcPr>
            <w:tcW w:w="975" w:type="dxa"/>
            <w:tcBorders>
              <w:tl2br w:val="nil"/>
              <w:tr2bl w:val="nil"/>
            </w:tcBorders>
            <w:shd w:val="clear" w:color="auto" w:fill="FFFFFF"/>
            <w:vAlign w:val="center"/>
          </w:tcPr>
          <w:p w14:paraId="0D95108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p>
        </w:tc>
        <w:tc>
          <w:tcPr>
            <w:tcW w:w="976" w:type="dxa"/>
            <w:tcBorders>
              <w:tl2br w:val="nil"/>
              <w:tr2bl w:val="nil"/>
            </w:tcBorders>
            <w:shd w:val="clear" w:color="auto" w:fill="FFFFFF"/>
            <w:vAlign w:val="center"/>
          </w:tcPr>
          <w:p w14:paraId="2AA761D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p>
        </w:tc>
        <w:tc>
          <w:tcPr>
            <w:tcW w:w="3564" w:type="dxa"/>
            <w:tcBorders>
              <w:tl2br w:val="nil"/>
              <w:tr2bl w:val="nil"/>
            </w:tcBorders>
            <w:shd w:val="clear" w:color="auto" w:fill="FFFFFF"/>
            <w:vAlign w:val="center"/>
          </w:tcPr>
          <w:p w14:paraId="726105F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F2EA98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1.查见足木足公司《安全生产事故（件）管理制度》（Q/DJSD-ZMZ 009-2021），明确了事故报告程序。查见足木足公司《安全生产事故（件）管理制度》（Q/DJSD-ZMZ 009-2021）5.3.1.2承包商安全事件信息内部报送流程</w:t>
            </w:r>
            <w:r>
              <w:rPr>
                <w:rFonts w:hint="eastAsia" w:eastAsia="仿宋_GB2312"/>
                <w:szCs w:val="21"/>
                <w:lang w:eastAsia="zh-CN"/>
              </w:rPr>
              <w:t>：</w:t>
            </w:r>
            <w:r>
              <w:rPr>
                <w:rFonts w:hint="eastAsia" w:eastAsia="仿宋_GB2312"/>
                <w:szCs w:val="21"/>
              </w:rPr>
              <w:t>事发现场人员→单位安监部负责人(分管领导)→单位主要领导。5.3.1.3发生事件(事故)后，在情况紧急时，事故现场有关人员可以直接向公司总经理或董事长报告。若发生人身死亡事故，公司董事长接到报告后，应立即向电建水电开发公司董事长、总经理和分管安全副总经理报告，并在1小时内向马尔康市以上人民政府应急管理部门和负有安全生产监督管理职责的政府部门报告。</w:t>
            </w:r>
          </w:p>
          <w:p w14:paraId="0C2B516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74DDB0D4">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77D5B6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1.查见项目部《安全生产事故调查报告处理制度》，第8.1.1款“所监管项目事故报告”：发生事故后，事故现场监理人员应当了解事故现场初步情况(发生单位、时间、 地点和人员伤亡等)，立即向监理部主要负责人报告。</w:t>
            </w:r>
          </w:p>
          <w:p w14:paraId="5CD5343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7A42276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56EDB3E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1.查见项目部《安全生产事故报告和调查处理制度》，第八条事故报告程序：设代现场有关人员→各专业现场负责人→副设总设总→项目部负责人和当地政府安全生产监督管理部门等。明确了事故报告程序。</w:t>
            </w:r>
          </w:p>
          <w:p w14:paraId="781C05A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610C15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BD6D8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处理制度》，第十一条发生较大及以上事故的，项目部在依照前款“基本报告程序和时限”报告的同时，还应当立即报告事故发生地省级应急管理部门。明确了事故报告程序。</w:t>
            </w:r>
          </w:p>
          <w:p w14:paraId="6C3DF21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1F7DFD0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F61D6A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1.查见项目部《巴拉水电站首部枢纽规程项目经理部生产安全事故报告和调查处理制度2024版》中第八条事故报告程序：事故现场有关人员→班组负责人→ 施工队(或作业队(厂))负责人→项目部负责人和当地政府安全生产监督管理部门等。项目部负责人项目部负责人(安全环保管理部)接到报告后</w:t>
            </w:r>
            <w:r>
              <w:rPr>
                <w:rFonts w:hint="eastAsia" w:eastAsia="仿宋_GB2312"/>
                <w:szCs w:val="21"/>
                <w:lang w:eastAsia="zh-CN"/>
              </w:rPr>
              <w:t>，</w:t>
            </w:r>
            <w:r>
              <w:rPr>
                <w:rFonts w:hint="eastAsia" w:eastAsia="仿宋_GB2312"/>
                <w:szCs w:val="21"/>
              </w:rPr>
              <w:t>应及时向监理单位、建设单位报告。情况紧急时，事故现场有关人员可直接向施工队、作业队(厂)、项目部负责人报告，符合要求。</w:t>
            </w:r>
          </w:p>
          <w:p w14:paraId="2775ADD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89A3E9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0060C10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1.查见项目部《巴拉水电站引水隧洞工程项目经理部生产安全事故报告、调查和处理制度》，第4.2条 事故报告：（1）事故发生后，现场有关人员应立即向本单位负责人报告，本单位负责人接到报告后应立即报告项目经理、安全环保部，情况紧急时，事故现场有关人员可以直接向事故发生地县级以上人民政府安全生产监督管理部门和负有安全生产监督管理职责的有关部门报告。</w:t>
            </w:r>
          </w:p>
          <w:p w14:paraId="1ADA525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44964FF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558695F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1.查阅项目部《关于下发项目部安全管理制度的通知》（安环发〔2023〕003号）附件23《生产安全事故报告、调查和处理制度》第二章 事故报告第8条：事故发生后，巴拉项目部应按以下规定报告</w:t>
            </w:r>
            <w:r>
              <w:rPr>
                <w:rFonts w:hint="eastAsia" w:eastAsia="仿宋_GB2312"/>
                <w:szCs w:val="21"/>
                <w:lang w:eastAsia="zh-CN"/>
              </w:rPr>
              <w:t>：</w:t>
            </w:r>
            <w:r>
              <w:rPr>
                <w:rFonts w:hint="eastAsia" w:eastAsia="仿宋_GB2312"/>
                <w:szCs w:val="21"/>
              </w:rPr>
              <w:t xml:space="preserve"> 事故现场有关人员应当立即向本单位责人报告；单位负责人接到报告后，应当于1小时内向事故发生地县级以上人民政府安全生产监督管理部门和负有安全生产监督管理职责的有关部门报告；有人员死亡的事故立即报至公司安全环保部。</w:t>
            </w:r>
          </w:p>
          <w:p w14:paraId="2733F96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0FF3A1A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5963EB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FD7A675">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7.1.3</w:t>
            </w:r>
          </w:p>
        </w:tc>
        <w:tc>
          <w:tcPr>
            <w:tcW w:w="2211" w:type="dxa"/>
            <w:tcBorders>
              <w:tl2br w:val="nil"/>
              <w:tr2bl w:val="nil"/>
            </w:tcBorders>
            <w:shd w:val="clear" w:color="auto" w:fill="FFFFFF"/>
            <w:vAlign w:val="center"/>
          </w:tcPr>
          <w:p w14:paraId="0F19D57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事故报告内容</w:t>
            </w:r>
          </w:p>
        </w:tc>
        <w:tc>
          <w:tcPr>
            <w:tcW w:w="2788" w:type="dxa"/>
            <w:tcBorders>
              <w:tl2br w:val="nil"/>
              <w:tr2bl w:val="nil"/>
            </w:tcBorders>
            <w:shd w:val="clear" w:color="auto" w:fill="FFFFFF"/>
            <w:vAlign w:val="center"/>
          </w:tcPr>
          <w:p w14:paraId="6D1DD1C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事故报告应包括以下内容。</w:t>
            </w:r>
          </w:p>
          <w:p w14:paraId="2C05799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a)</w:t>
            </w:r>
            <w:r>
              <w:rPr>
                <w:rFonts w:hint="eastAsia" w:eastAsia="仿宋_GB2312"/>
                <w:szCs w:val="21"/>
              </w:rPr>
              <w:t>事故发生单位概况。</w:t>
            </w:r>
          </w:p>
          <w:p w14:paraId="6916559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b)</w:t>
            </w:r>
            <w:r>
              <w:rPr>
                <w:rFonts w:hint="eastAsia" w:eastAsia="仿宋_GB2312"/>
                <w:szCs w:val="21"/>
              </w:rPr>
              <w:t>事故发生的时间、地点以及事故现场情况。</w:t>
            </w:r>
          </w:p>
          <w:p w14:paraId="18DF7E58">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c)</w:t>
            </w:r>
            <w:r>
              <w:rPr>
                <w:rFonts w:hint="eastAsia" w:eastAsia="仿宋_GB2312"/>
                <w:szCs w:val="21"/>
              </w:rPr>
              <w:t>事故的简要经过。</w:t>
            </w:r>
          </w:p>
          <w:p w14:paraId="50FEB7A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d)</w:t>
            </w:r>
            <w:r>
              <w:rPr>
                <w:rFonts w:hint="eastAsia" w:eastAsia="仿宋_GB2312"/>
                <w:szCs w:val="21"/>
              </w:rPr>
              <w:t>事故已经造成或者可能造成的伤亡人数（包括下落不明的人数）和初步估计的直接经济损失。</w:t>
            </w:r>
          </w:p>
          <w:p w14:paraId="56D9738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e)</w:t>
            </w:r>
            <w:r>
              <w:rPr>
                <w:rFonts w:hint="eastAsia" w:eastAsia="仿宋_GB2312"/>
                <w:szCs w:val="21"/>
              </w:rPr>
              <w:t>已经采取的措施。</w:t>
            </w:r>
          </w:p>
          <w:p w14:paraId="6F31589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f)</w:t>
            </w:r>
            <w:r>
              <w:rPr>
                <w:rFonts w:hint="eastAsia" w:eastAsia="仿宋_GB2312"/>
                <w:szCs w:val="21"/>
              </w:rPr>
              <w:t>其他应当报告的情况。</w:t>
            </w:r>
          </w:p>
        </w:tc>
        <w:tc>
          <w:tcPr>
            <w:tcW w:w="2767" w:type="dxa"/>
            <w:tcBorders>
              <w:tl2br w:val="nil"/>
              <w:tr2bl w:val="nil"/>
            </w:tcBorders>
            <w:shd w:val="clear" w:color="auto" w:fill="FFFFFF"/>
            <w:vAlign w:val="center"/>
          </w:tcPr>
          <w:p w14:paraId="5321215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）制度或程序内未明确事故报告内容的，不得分。</w:t>
            </w:r>
          </w:p>
          <w:p w14:paraId="39095B0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）发生事故后，报送的事故报告记录不完整的，扣1分/项。</w:t>
            </w:r>
          </w:p>
        </w:tc>
        <w:tc>
          <w:tcPr>
            <w:tcW w:w="975" w:type="dxa"/>
            <w:tcBorders>
              <w:tl2br w:val="nil"/>
              <w:tr2bl w:val="nil"/>
            </w:tcBorders>
            <w:shd w:val="clear" w:color="auto" w:fill="FFFFFF"/>
            <w:vAlign w:val="center"/>
          </w:tcPr>
          <w:p w14:paraId="36F5F38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148BA58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4C59398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1601C17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1.查见足木足公司《安全生产事故（件）管理制度》（Q/DJSD-ZMZ 009-2021）。</w:t>
            </w:r>
            <w:r>
              <w:rPr>
                <w:rFonts w:hint="eastAsia" w:eastAsia="仿宋_GB2312"/>
                <w:szCs w:val="21"/>
                <w:lang w:val="en-US" w:eastAsia="zh-CN"/>
              </w:rPr>
              <w:t>其中，</w:t>
            </w:r>
            <w:r>
              <w:rPr>
                <w:rFonts w:hint="eastAsia" w:eastAsia="仿宋_GB2312"/>
                <w:szCs w:val="21"/>
              </w:rPr>
              <w:t>5.3.1.5即时报告应包括以下内容：a) 发生的时间、地点及现场倩况；b) 发生的简要经过、伤亡人数、直接经济损失的初步估计；c)设备损坏初步情况，对社会是否造成影响等情况；d)事故原因的初步判断； e)发生后已采取的措施以及事故控制情况；f)其他应当报告的情况。</w:t>
            </w:r>
          </w:p>
          <w:p w14:paraId="5C67097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77E3901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701ADAF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1.查见项目部《安全生产事故调查报告处理制度》第8.2款事故报告内容，8.2.1事故发生单位概况；8.2.2事故发生的时间、地点以及事故现场情况；8.2.3事故已经造成或者可能造成的伤亡人数(包括下落不明的人数) 直接经济损失。</w:t>
            </w:r>
          </w:p>
          <w:p w14:paraId="514EA95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51C45630">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742B3D8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1.查见项目部《安全生产事故报告和调查处理制度》第九条，明确了事故报告内容，符合要求。</w:t>
            </w:r>
          </w:p>
          <w:p w14:paraId="39E3AEC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EB48FD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FFFD20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1.查见项目部《生产安全事故报告、调查、处理制度》，第十三条 事故信息报告内容（一）事故发生单位的名称、负责人及联系电话；（二）事故发生的时间、地点及事故现场情况；（三）事故的简要经过；（四）事故已经造成或者可能造成的伤亡人数（包括下落不明的人数）和初步估计的直接经济损失；（五）已经采取的应急处置措施；（六）其它应当报告的情况。</w:t>
            </w:r>
          </w:p>
          <w:p w14:paraId="3429079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51637A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060DF4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1.查见项目部《巴拉水电站首部枢纽规程项目经理部生产安全事故报告和调查处理制度2024版》中第七条报告内容主要包括</w:t>
            </w:r>
            <w:r>
              <w:rPr>
                <w:rFonts w:hint="eastAsia" w:eastAsia="仿宋_GB2312"/>
                <w:szCs w:val="21"/>
                <w:lang w:eastAsia="zh-CN"/>
              </w:rPr>
              <w:t>：</w:t>
            </w:r>
            <w:r>
              <w:rPr>
                <w:rFonts w:hint="eastAsia" w:eastAsia="仿宋_GB2312"/>
                <w:szCs w:val="21"/>
              </w:rPr>
              <w:t>事故单位、事故发生时间、事故地点、事故简要经过、初步原因、事故伤亡损失情况和已采取的救援措施，符合要求。</w:t>
            </w:r>
          </w:p>
          <w:p w14:paraId="7F634F3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1FE293F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2538AB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1.查见项目部《巴拉水电站引水隧洞工程项目经理部生产安全事故报告、调查和处理制度》，4.2 事故报告（1）报告时要说明事故发生时间、地点和伤亡人员姓名、性别、年龄、工种及事故简要经过。</w:t>
            </w:r>
          </w:p>
          <w:p w14:paraId="69FCEDA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736572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ABAE03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和处理制度》第十一条事故报告的内容和方式：(一)项目部应将事故的基本情况以《事故快速报送单》(见附件1)的形式报送至公司安全环保部。特殊情况时，事故单位可直接以电话形式向公司安全环保部报告，再以书面形式报告，明确了事故报告内容。</w:t>
            </w:r>
          </w:p>
          <w:p w14:paraId="1E39794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1DEE489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36767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93E1B68">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7.2</w:t>
            </w:r>
          </w:p>
        </w:tc>
        <w:tc>
          <w:tcPr>
            <w:tcW w:w="2211" w:type="dxa"/>
            <w:tcBorders>
              <w:tl2br w:val="nil"/>
              <w:tr2bl w:val="nil"/>
            </w:tcBorders>
            <w:shd w:val="clear" w:color="auto" w:fill="FFFFFF"/>
            <w:vAlign w:val="center"/>
          </w:tcPr>
          <w:p w14:paraId="0EAE4704">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事故处置</w:t>
            </w:r>
          </w:p>
        </w:tc>
        <w:tc>
          <w:tcPr>
            <w:tcW w:w="2788" w:type="dxa"/>
            <w:tcBorders>
              <w:tl2br w:val="nil"/>
              <w:tr2bl w:val="nil"/>
            </w:tcBorders>
            <w:shd w:val="clear" w:color="auto" w:fill="FFFFFF"/>
            <w:vAlign w:val="center"/>
          </w:tcPr>
          <w:p w14:paraId="4EE71CF3">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134E6E79">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42F0C36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11</w:t>
            </w:r>
          </w:p>
        </w:tc>
        <w:tc>
          <w:tcPr>
            <w:tcW w:w="976" w:type="dxa"/>
            <w:tcBorders>
              <w:tl2br w:val="nil"/>
              <w:tr2bl w:val="nil"/>
            </w:tcBorders>
            <w:shd w:val="clear" w:color="auto" w:fill="FFFFFF"/>
            <w:vAlign w:val="center"/>
          </w:tcPr>
          <w:p w14:paraId="2985A0D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11</w:t>
            </w:r>
          </w:p>
        </w:tc>
        <w:tc>
          <w:tcPr>
            <w:tcW w:w="3564" w:type="dxa"/>
            <w:tcBorders>
              <w:tl2br w:val="nil"/>
              <w:tr2bl w:val="nil"/>
            </w:tcBorders>
            <w:shd w:val="clear" w:color="auto" w:fill="FFFFFF"/>
            <w:vAlign w:val="center"/>
          </w:tcPr>
          <w:p w14:paraId="0677F7BB">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2E8FF3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5" w:type="dxa"/>
            <w:tcBorders>
              <w:tl2br w:val="nil"/>
              <w:tr2bl w:val="nil"/>
            </w:tcBorders>
            <w:shd w:val="clear" w:color="auto" w:fill="FFFFFF"/>
            <w:vAlign w:val="center"/>
          </w:tcPr>
          <w:p w14:paraId="70EA08D5">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7.2.1</w:t>
            </w:r>
          </w:p>
        </w:tc>
        <w:tc>
          <w:tcPr>
            <w:tcW w:w="2211" w:type="dxa"/>
            <w:tcBorders>
              <w:tl2br w:val="nil"/>
              <w:tr2bl w:val="nil"/>
            </w:tcBorders>
            <w:shd w:val="clear" w:color="auto" w:fill="FFFFFF"/>
            <w:vAlign w:val="center"/>
          </w:tcPr>
          <w:p w14:paraId="5D61D7C7">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事故处置原则</w:t>
            </w:r>
          </w:p>
        </w:tc>
        <w:tc>
          <w:tcPr>
            <w:tcW w:w="2788" w:type="dxa"/>
            <w:tcBorders>
              <w:tl2br w:val="nil"/>
              <w:tr2bl w:val="nil"/>
            </w:tcBorders>
            <w:shd w:val="clear" w:color="auto" w:fill="FFFFFF"/>
            <w:vAlign w:val="center"/>
          </w:tcPr>
          <w:p w14:paraId="0D9FC5A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事故发生后，事故单位应立即采取相应的紧急处置措施，控制事故范围，防止衍生事故发生。</w:t>
            </w:r>
          </w:p>
          <w:p w14:paraId="456DB79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事故危及人身和设备安全的，可以按照有关规定采取紧急处置措施。</w:t>
            </w:r>
          </w:p>
          <w:p w14:paraId="1D29BAC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事故造成电力设备、设施损坏的，建设单位应立即组织有关单位进行抢修。</w:t>
            </w:r>
          </w:p>
        </w:tc>
        <w:tc>
          <w:tcPr>
            <w:tcW w:w="2767" w:type="dxa"/>
            <w:tcBorders>
              <w:tl2br w:val="nil"/>
              <w:tr2bl w:val="nil"/>
            </w:tcBorders>
            <w:shd w:val="clear" w:color="auto" w:fill="FFFFFF"/>
            <w:vAlign w:val="center"/>
          </w:tcPr>
          <w:p w14:paraId="64EE6B3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）事故发生后，事故发生单位未立即采取相应的措施进行处置和控制的，造成事故范围扩大或发生衍生事故的，扣50分。</w:t>
            </w:r>
          </w:p>
          <w:p w14:paraId="2993BC1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）事故造成电力设备、设施损坏后，未及时组织有关单位进行抢修和恢复运行的，扣50分。</w:t>
            </w:r>
          </w:p>
        </w:tc>
        <w:tc>
          <w:tcPr>
            <w:tcW w:w="975" w:type="dxa"/>
            <w:tcBorders>
              <w:tl2br w:val="nil"/>
              <w:tr2bl w:val="nil"/>
            </w:tcBorders>
            <w:shd w:val="clear" w:color="auto" w:fill="FFFFFF"/>
            <w:vAlign w:val="center"/>
          </w:tcPr>
          <w:p w14:paraId="23A30D5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p>
        </w:tc>
        <w:tc>
          <w:tcPr>
            <w:tcW w:w="976" w:type="dxa"/>
            <w:tcBorders>
              <w:tl2br w:val="nil"/>
              <w:tr2bl w:val="nil"/>
            </w:tcBorders>
            <w:shd w:val="clear" w:color="auto" w:fill="FFFFFF"/>
            <w:vAlign w:val="center"/>
          </w:tcPr>
          <w:p w14:paraId="4144177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p>
        </w:tc>
        <w:tc>
          <w:tcPr>
            <w:tcW w:w="3564" w:type="dxa"/>
            <w:tcBorders>
              <w:tl2br w:val="nil"/>
              <w:tr2bl w:val="nil"/>
            </w:tcBorders>
            <w:shd w:val="clear" w:color="auto" w:fill="FFFFFF"/>
            <w:vAlign w:val="center"/>
          </w:tcPr>
          <w:p w14:paraId="6C457EB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11BBCD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1.查见足木足公司《安全生产事故（件）管理制度》（Q/DJSD-ZMZ 009-2021），5.4.1 事故(事件)发生后，有关单位或现场负责人应立即组织实施相应的紧急处置措施，按照公司《应急管理》的有关规定，启动事故(事件)相应应急响应，控制安全事故范围，防止扩大，减少人员伤亡和财产损失。生产安全事故(事件)危及人身和设备安全时，现场人员应立即米取停止施工作业或停运机组或设备等紧急处置措施。</w:t>
            </w:r>
          </w:p>
          <w:p w14:paraId="6028C6D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1761298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58310D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1.查见项目部《安全生产事故调查报告处理制度》，第十条事故处理明确了事故处置原则，符合要求。</w:t>
            </w:r>
          </w:p>
          <w:p w14:paraId="1028BD3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05EF2BDE">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43728B1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1.查见项目部《安全生产事故报告和调查处理制度》，第十五条明确了事故处置原则。</w:t>
            </w:r>
          </w:p>
          <w:p w14:paraId="1C4DAD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AF73C9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9DCBE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1.查见项目部《生产安全事故报告、调查、处理制度》第十五条 项目部负责人接到事故信息报告后， 应当立即启动事故应急预案和现场处置方案，或采取有效措施，组织抢救，防止事故扩大，减少人员伤亡和财产损失。《突发事件综合应急预案》，明确了事故处置原则。</w:t>
            </w:r>
          </w:p>
          <w:p w14:paraId="14881D7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44E0299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6A75B6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首部枢纽规程项目经理部生产安全事故报告和调查处理制度》、《巴拉水电站首部枢纽规程项目经理部综合应急预案（2024版）》，第十五条事故处理必须坚持“四不放过”(事故经过和原因没有查清不放过，没有有效的防范措施不放过，责任者和群众没有受到教育不放过，责任单位和责任人未进行责任处罚不放过）的原则。事故发生单位应当认真吸取事故教训，组织相关人员进行事故分析，制订及落实防范和整改措施，防止类似事故再次发生，符合要求。</w:t>
            </w:r>
          </w:p>
          <w:p w14:paraId="3D6A029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6F3217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857C9A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1.查见项目部《巴拉水电站引水隧洞工程项目经理部生产安全事故报告、调查和处理制度》《巴拉水电站引水隧洞工程突发事件综合应急预案》，3.4.1先期处置 灾害发生后，事发现场人员应立即采取措施控制事态，若事态失控，应组织人员撤离危险区域，设置警戒区域，防止人员进入，同时等待救援人员到达。</w:t>
            </w:r>
          </w:p>
          <w:p w14:paraId="3AE06D2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4EC753D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FE7680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1.查见项目部《生产安全事故报告、调查和处理制度》《突发事件综合应急预案》，明确了事故处置原则。</w:t>
            </w:r>
          </w:p>
          <w:p w14:paraId="7B8F562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44E8B5B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0ADC4C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36D8961">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7.2.2</w:t>
            </w:r>
          </w:p>
        </w:tc>
        <w:tc>
          <w:tcPr>
            <w:tcW w:w="2211" w:type="dxa"/>
            <w:tcBorders>
              <w:tl2br w:val="nil"/>
              <w:tr2bl w:val="nil"/>
            </w:tcBorders>
            <w:shd w:val="clear" w:color="auto" w:fill="FFFFFF"/>
            <w:vAlign w:val="center"/>
          </w:tcPr>
          <w:p w14:paraId="7C3C27C6">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事故现场保护</w:t>
            </w:r>
          </w:p>
        </w:tc>
        <w:tc>
          <w:tcPr>
            <w:tcW w:w="2788" w:type="dxa"/>
            <w:tcBorders>
              <w:tl2br w:val="nil"/>
              <w:tr2bl w:val="nil"/>
            </w:tcBorders>
            <w:shd w:val="clear" w:color="auto" w:fill="FFFFFF"/>
            <w:vAlign w:val="center"/>
          </w:tcPr>
          <w:p w14:paraId="2ACED97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事故单位和相关人员应当妥善保护事故现场以及相关证据，任何单位和个人不得破坏事故现场、毁灭相关证据。</w:t>
            </w:r>
          </w:p>
          <w:p w14:paraId="5C79212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因抢救人员、防止事故扩大以及疏通交通等原因，需要移动事故现场物件的，应当做出标志，留存声像资料，绘制现场简图，并做出书面记录，妥善保存现场重要痕迹、物证。</w:t>
            </w:r>
          </w:p>
        </w:tc>
        <w:tc>
          <w:tcPr>
            <w:tcW w:w="2767" w:type="dxa"/>
            <w:tcBorders>
              <w:tl2br w:val="nil"/>
              <w:tr2bl w:val="nil"/>
            </w:tcBorders>
            <w:shd w:val="clear" w:color="auto" w:fill="FFFFFF"/>
            <w:vAlign w:val="center"/>
          </w:tcPr>
          <w:p w14:paraId="2DFA22E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）事故单位和有关的个人破坏事故现场、毁灭事故相关证据的，扣50分。</w:t>
            </w:r>
          </w:p>
          <w:p w14:paraId="701A895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）事故单位未有效对事故现场重要痕迹、物证采取妥善保护措施的，扣2分/次。</w:t>
            </w:r>
          </w:p>
        </w:tc>
        <w:tc>
          <w:tcPr>
            <w:tcW w:w="975" w:type="dxa"/>
            <w:tcBorders>
              <w:tl2br w:val="nil"/>
              <w:tr2bl w:val="nil"/>
            </w:tcBorders>
            <w:shd w:val="clear" w:color="auto" w:fill="FFFFFF"/>
            <w:vAlign w:val="center"/>
          </w:tcPr>
          <w:p w14:paraId="4513544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1195E05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3DCB752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15AC2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1.查见足木足公司《安全生产事故（件）管理制度》（Q/DJSD-ZMZ 009-2021）</w:t>
            </w:r>
            <w:r>
              <w:rPr>
                <w:rFonts w:hint="eastAsia" w:eastAsia="仿宋_GB2312"/>
                <w:szCs w:val="21"/>
                <w:lang w:val="en-US" w:eastAsia="zh-CN"/>
              </w:rPr>
              <w:t>及</w:t>
            </w:r>
            <w:r>
              <w:rPr>
                <w:rFonts w:hint="eastAsia" w:eastAsia="仿宋_GB2312"/>
                <w:szCs w:val="21"/>
              </w:rPr>
              <w:t>《突发事件综合应急预案》</w:t>
            </w:r>
            <w:r>
              <w:rPr>
                <w:rFonts w:hint="eastAsia" w:eastAsia="仿宋_GB2312"/>
                <w:szCs w:val="21"/>
                <w:lang w:eastAsia="zh-CN"/>
              </w:rPr>
              <w:t>（</w:t>
            </w:r>
            <w:r>
              <w:rPr>
                <w:rFonts w:hint="eastAsia" w:eastAsia="仿宋_GB2312"/>
                <w:szCs w:val="21"/>
              </w:rPr>
              <w:t>预案编号：DJSD-ZMZ YA01-2023</w:t>
            </w:r>
            <w:r>
              <w:rPr>
                <w:rFonts w:hint="eastAsia" w:eastAsia="仿宋_GB2312"/>
                <w:szCs w:val="21"/>
                <w:lang w:eastAsia="zh-CN"/>
              </w:rPr>
              <w:t>）</w:t>
            </w:r>
            <w:r>
              <w:rPr>
                <w:rFonts w:hint="eastAsia" w:eastAsia="仿宋_GB2312"/>
                <w:szCs w:val="21"/>
              </w:rPr>
              <w:t>，明确了保护事故现场、事故相关证据的相关内容。</w:t>
            </w:r>
          </w:p>
          <w:p w14:paraId="51D5EE6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17271E9D">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52CE2DE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1.查见项目部《安全生产事故调查报告处理制度》第8.4.2条：事故发生后，应当妥善保护事故现场以及相关证据，任何单位和个人不得破坏事故现场、毁灭相关证据。</w:t>
            </w:r>
          </w:p>
          <w:p w14:paraId="4AC49C1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73A5D52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BEF4A7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1.查见项目部《安全生产事故和调查处理制度》《项目部现场应急预案》，其明确了保护事故现场、事故相关证据的相关内容。</w:t>
            </w:r>
          </w:p>
          <w:p w14:paraId="660825C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19DEA6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02366A9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1.查见项目部《生产安全事故报告、调查、处理制度》第十六条 事故发生后，有关单位和人员应当妥善保护事故现场以及相关证据，不得破坏。因抢救人员、防止事故扩大以及疏通交通等原因，需要移动事故现场物件的，应当做出标志，绘制现场简图并作出书面记录，并拍照或摄像，妥善保存现场重要痕迹、物证。《突发事件综合应急预案》，明确了保护事故现场、事故相关证据的相关内容。</w:t>
            </w:r>
          </w:p>
          <w:p w14:paraId="7CA37E9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73C43F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4E094FA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首部枢纽规程项目经理部生产安全事故报告和调查处理制度》《巴拉水电站首部枢纽规程项目经理部综合应急预案（2024版）》，第十一条事故发生后，有关单位和人员应当妥善保护事故现场以及相关证据，任何单位和个人不得破坏事故现场、毁灭相关证据。 因抢救人员、防止事故扩大以及疏通交通等原因，需要移动事故现场物件的，应当做出标志，绘制现场简图并做出书面记录，妥善保存现场重要痕迹、物证，并对事故现场进行拍照或录像，符合要求。</w:t>
            </w:r>
          </w:p>
          <w:p w14:paraId="56416E1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72A546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DF5F08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引水隧洞工程项目经理部生产安全事故报告、调查和处理制度》，（6）事故发生后，有关人员应当妥善保护事故现场以及相关证据。任何人不得破坏事故现场、毁灭相关证据。因需要移动事故现场物件的，应当做出标志，绘制现场简图，并作书面记录，妥善保存现场重要痕迹、物证。</w:t>
            </w:r>
          </w:p>
          <w:p w14:paraId="7F1857F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3F33CB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056C920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1.查见项目部《生产安全事故报告、调查和处理制度》《突发事件综合应急预案》等文件，明确了保护事故现场、事故相关证据的相关内容。</w:t>
            </w:r>
          </w:p>
          <w:p w14:paraId="312B82D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D48547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6EBDA0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05EF9E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7.3</w:t>
            </w:r>
          </w:p>
        </w:tc>
        <w:tc>
          <w:tcPr>
            <w:tcW w:w="2211" w:type="dxa"/>
            <w:tcBorders>
              <w:tl2br w:val="nil"/>
              <w:tr2bl w:val="nil"/>
            </w:tcBorders>
            <w:shd w:val="clear" w:color="auto" w:fill="FFFFFF"/>
            <w:vAlign w:val="center"/>
          </w:tcPr>
          <w:p w14:paraId="16A6B318">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事故调查和处理</w:t>
            </w:r>
          </w:p>
        </w:tc>
        <w:tc>
          <w:tcPr>
            <w:tcW w:w="2788" w:type="dxa"/>
            <w:tcBorders>
              <w:tl2br w:val="nil"/>
              <w:tr2bl w:val="nil"/>
            </w:tcBorders>
            <w:shd w:val="clear" w:color="auto" w:fill="FFFFFF"/>
            <w:vAlign w:val="center"/>
          </w:tcPr>
          <w:p w14:paraId="143169D3">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46B58FC8">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3E59B41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22</w:t>
            </w:r>
          </w:p>
        </w:tc>
        <w:tc>
          <w:tcPr>
            <w:tcW w:w="976" w:type="dxa"/>
            <w:tcBorders>
              <w:tl2br w:val="nil"/>
              <w:tr2bl w:val="nil"/>
            </w:tcBorders>
            <w:shd w:val="clear" w:color="auto" w:fill="FFFFFF"/>
            <w:vAlign w:val="center"/>
          </w:tcPr>
          <w:p w14:paraId="125F88D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22</w:t>
            </w:r>
          </w:p>
        </w:tc>
        <w:tc>
          <w:tcPr>
            <w:tcW w:w="3564" w:type="dxa"/>
            <w:tcBorders>
              <w:tl2br w:val="nil"/>
              <w:tr2bl w:val="nil"/>
            </w:tcBorders>
            <w:shd w:val="clear" w:color="auto" w:fill="FFFFFF"/>
            <w:vAlign w:val="center"/>
          </w:tcPr>
          <w:p w14:paraId="761069F4">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3CB7BF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705" w:type="dxa"/>
            <w:tcBorders>
              <w:tl2br w:val="nil"/>
              <w:tr2bl w:val="nil"/>
            </w:tcBorders>
            <w:shd w:val="clear" w:color="auto" w:fill="FFFFFF"/>
            <w:vAlign w:val="center"/>
          </w:tcPr>
          <w:p w14:paraId="7BB176C5">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7.3.1</w:t>
            </w:r>
          </w:p>
        </w:tc>
        <w:tc>
          <w:tcPr>
            <w:tcW w:w="2211" w:type="dxa"/>
            <w:tcBorders>
              <w:tl2br w:val="nil"/>
              <w:tr2bl w:val="nil"/>
            </w:tcBorders>
            <w:shd w:val="clear" w:color="auto" w:fill="FFFFFF"/>
            <w:vAlign w:val="center"/>
          </w:tcPr>
          <w:p w14:paraId="62266D5C">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事故调查</w:t>
            </w:r>
          </w:p>
        </w:tc>
        <w:tc>
          <w:tcPr>
            <w:tcW w:w="2788" w:type="dxa"/>
            <w:tcBorders>
              <w:tl2br w:val="nil"/>
              <w:tr2bl w:val="nil"/>
            </w:tcBorders>
            <w:shd w:val="clear" w:color="auto" w:fill="FFFFFF"/>
            <w:vAlign w:val="center"/>
          </w:tcPr>
          <w:p w14:paraId="773E3DC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按照地方人民政府或行业监管部门事故调查组的要求，积极配合事故调查工作。</w:t>
            </w:r>
          </w:p>
          <w:p w14:paraId="29D4256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参建单位应建立内部事故调查和处理制度，将造成人员伤亡（轻伤、重伤、死亡等人身伤害和急性中毒）和财产损失的事故纳入事故调查和处理范畴。</w:t>
            </w:r>
          </w:p>
          <w:p w14:paraId="4AAC9A7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发生事故后，参建单位应及时成立内部事故调查组，明确其职责与权限，进行事故调查。</w:t>
            </w:r>
          </w:p>
        </w:tc>
        <w:tc>
          <w:tcPr>
            <w:tcW w:w="2767" w:type="dxa"/>
            <w:tcBorders>
              <w:tl2br w:val="nil"/>
              <w:tr2bl w:val="nil"/>
            </w:tcBorders>
            <w:shd w:val="clear" w:color="auto" w:fill="FFFFFF"/>
            <w:vAlign w:val="center"/>
          </w:tcPr>
          <w:p w14:paraId="5AADC4B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）未配合地方人民政府或行业监管部门事故调查组事故调查工作的，不得分。</w:t>
            </w:r>
          </w:p>
          <w:p w14:paraId="57601D8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）未建立内部事故调查和处理制度，扣2分/单位。</w:t>
            </w:r>
          </w:p>
          <w:p w14:paraId="1D5ACD9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）未及时成立内部事故调查组、明确相关职责权限的，不得分。</w:t>
            </w:r>
          </w:p>
          <w:p w14:paraId="3F8D0C9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4</w:t>
            </w:r>
            <w:r>
              <w:rPr>
                <w:rFonts w:hint="eastAsia" w:eastAsia="仿宋_GB2312"/>
                <w:szCs w:val="21"/>
              </w:rPr>
              <w:t>）未及时组织开展事故调查工作的，不得分。</w:t>
            </w:r>
          </w:p>
        </w:tc>
        <w:tc>
          <w:tcPr>
            <w:tcW w:w="975" w:type="dxa"/>
            <w:tcBorders>
              <w:tl2br w:val="nil"/>
              <w:tr2bl w:val="nil"/>
            </w:tcBorders>
            <w:shd w:val="clear" w:color="auto" w:fill="FFFFFF"/>
            <w:vAlign w:val="center"/>
          </w:tcPr>
          <w:p w14:paraId="2129D42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5CBDA6D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72B5DCB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5E25B0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1.查见足木足公司《安全生产事故（件）管理制度》（Q/DJSD-ZMZ 009-2021），5.5调查处理，明确了事故调查的相关内容。</w:t>
            </w:r>
          </w:p>
          <w:p w14:paraId="17CB456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C327827">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6738540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1.查见项目部《安全生产事故调查报告处理制度》第9章事故调查，明确了事故调查的相关内容。</w:t>
            </w:r>
          </w:p>
          <w:p w14:paraId="76FD2F2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A066FA9">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3F6A2B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1.查见项目部《安全生产事故报告和调查处理制度》第四章事故调查，明确了事故调查的相关内容。</w:t>
            </w:r>
          </w:p>
          <w:p w14:paraId="77CC93F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7E55CDA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3CC0BA1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1.查见项目部《生产安全事故报告、调查、处理制度》第十七条 一般事故及以上等级事故发生后，项目部除积极配合当地县级以上人民政府应急管理部门和国家能源局派出机构、上级单位事故调查组组织的事故调查外，项目部应成立“内部事故调查组”，开展事故调查。“内部事故调查组”由项目部安全环保部牵头负责，组织安全、技术、设备物资管理人员参加。《突发事件综合应急预案》，明确了事故调查的相关内容。</w:t>
            </w:r>
          </w:p>
          <w:p w14:paraId="48B1015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498E3F4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11E4F3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1.查见项目部《巴拉水电站首部枢纽规程项目经理部生产安全事故报告和调查处理制度》、《巴拉水电站首部枢纽规程项目经理部综合应急预案（2024版）》，第四章 事故调查，符合要求。</w:t>
            </w:r>
          </w:p>
          <w:p w14:paraId="32D3168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7140F9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07A6BF7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1.查见项目部《巴拉水电站引水隧洞工程项目经理部生产安全事故报告、调查和处理制度》《巴拉水电站引水隧洞工程突发事件综合应急预案》4.3.1 按照事故分类成立事故调查组，明确了事故调查的相关内容。</w:t>
            </w:r>
          </w:p>
          <w:p w14:paraId="230C072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1F7A611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4EBA2F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1.查见项目部《生产安全事故报告、调查和处理制度》《突发事件综合应急预案》第三章事故调查，明确了事故调查的相关内容。</w:t>
            </w:r>
          </w:p>
          <w:p w14:paraId="4ED7E85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4BF9798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5C243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7033D573">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7.3.2</w:t>
            </w:r>
          </w:p>
        </w:tc>
        <w:tc>
          <w:tcPr>
            <w:tcW w:w="2211" w:type="dxa"/>
            <w:tcBorders>
              <w:tl2br w:val="nil"/>
              <w:tr2bl w:val="nil"/>
            </w:tcBorders>
            <w:shd w:val="clear" w:color="auto" w:fill="FFFFFF"/>
            <w:vAlign w:val="center"/>
          </w:tcPr>
          <w:p w14:paraId="0F90981D">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事故调查报告编制</w:t>
            </w:r>
          </w:p>
        </w:tc>
        <w:tc>
          <w:tcPr>
            <w:tcW w:w="2788" w:type="dxa"/>
            <w:tcBorders>
              <w:tl2br w:val="nil"/>
              <w:tr2bl w:val="nil"/>
            </w:tcBorders>
            <w:shd w:val="clear" w:color="auto" w:fill="FFFFFF"/>
            <w:vAlign w:val="center"/>
          </w:tcPr>
          <w:p w14:paraId="3928436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事故（事件）的调查应查明事故发生的时间、经过、原因、人员伤亡情况及直接经济损失等。</w:t>
            </w:r>
          </w:p>
          <w:p w14:paraId="58AEF9C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事故调查组应根据有关证据、资料，分析事故的直接、间接原因和事故责任，提出应吸取的教训、整改措施和处理建议，编制事故调查报告。</w:t>
            </w:r>
          </w:p>
        </w:tc>
        <w:tc>
          <w:tcPr>
            <w:tcW w:w="2767" w:type="dxa"/>
            <w:tcBorders>
              <w:tl2br w:val="nil"/>
              <w:tr2bl w:val="nil"/>
            </w:tcBorders>
            <w:shd w:val="clear" w:color="auto" w:fill="FFFFFF"/>
            <w:vAlign w:val="center"/>
          </w:tcPr>
          <w:p w14:paraId="4BB1DB1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）内部事故（事件）调查未查明事故发生的时间、经过、原因、人员伤亡情况及直接经济损失的，不得分。</w:t>
            </w:r>
          </w:p>
          <w:p w14:paraId="012F660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）内部事故（事件）调查报告中对事故直接、间接原因和事故责任、经验教训、整改措施和处理建议等相关结论有缺项的，扣2分/项。</w:t>
            </w:r>
          </w:p>
        </w:tc>
        <w:tc>
          <w:tcPr>
            <w:tcW w:w="975" w:type="dxa"/>
            <w:tcBorders>
              <w:tl2br w:val="nil"/>
              <w:tr2bl w:val="nil"/>
            </w:tcBorders>
            <w:shd w:val="clear" w:color="auto" w:fill="FFFFFF"/>
            <w:vAlign w:val="center"/>
          </w:tcPr>
          <w:p w14:paraId="126A4F3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p>
        </w:tc>
        <w:tc>
          <w:tcPr>
            <w:tcW w:w="976" w:type="dxa"/>
            <w:tcBorders>
              <w:tl2br w:val="nil"/>
              <w:tr2bl w:val="nil"/>
            </w:tcBorders>
            <w:shd w:val="clear" w:color="auto" w:fill="FFFFFF"/>
            <w:vAlign w:val="center"/>
          </w:tcPr>
          <w:p w14:paraId="136D088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p>
        </w:tc>
        <w:tc>
          <w:tcPr>
            <w:tcW w:w="3564" w:type="dxa"/>
            <w:tcBorders>
              <w:tl2br w:val="nil"/>
              <w:tr2bl w:val="nil"/>
            </w:tcBorders>
            <w:shd w:val="clear" w:color="auto" w:fill="FFFFFF"/>
            <w:vAlign w:val="center"/>
          </w:tcPr>
          <w:p w14:paraId="58ED26C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1CF6836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1.查见足木足公司《安全生产事故（件）管理制度》（Q/DJSD-ZMZ 009-2021），5.7报送及统计管理，《突发事件综合应急预案》</w:t>
            </w:r>
            <w:r>
              <w:rPr>
                <w:rFonts w:hint="eastAsia" w:eastAsia="仿宋_GB2312"/>
                <w:szCs w:val="21"/>
                <w:lang w:eastAsia="zh-CN"/>
              </w:rPr>
              <w:t>（</w:t>
            </w:r>
            <w:r>
              <w:rPr>
                <w:rFonts w:hint="eastAsia" w:eastAsia="仿宋_GB2312"/>
                <w:szCs w:val="21"/>
              </w:rPr>
              <w:t>预案编号：DJSD-ZMZ YA01-2023</w:t>
            </w:r>
            <w:r>
              <w:rPr>
                <w:rFonts w:hint="eastAsia" w:eastAsia="仿宋_GB2312"/>
                <w:szCs w:val="21"/>
                <w:lang w:eastAsia="zh-CN"/>
              </w:rPr>
              <w:t>）</w:t>
            </w:r>
            <w:r>
              <w:rPr>
                <w:rFonts w:hint="eastAsia" w:eastAsia="仿宋_GB2312"/>
                <w:szCs w:val="21"/>
              </w:rPr>
              <w:t>，明确了事故调查报告编制的相关内容。</w:t>
            </w:r>
          </w:p>
          <w:p w14:paraId="381C621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33EC9587">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16312F3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1.查见项目部《安全生产事故调查报告处理制度》8.2事故报告内容，明确了事故调查报告编制的相关内容。</w:t>
            </w:r>
          </w:p>
          <w:p w14:paraId="77ED1C4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5E62E50C">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2F9F6F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1.查见项目部《安全生产事故报告和调查处理制度》第十四条，明确了事故调查报告编制的相关内容。</w:t>
            </w:r>
          </w:p>
          <w:p w14:paraId="1A845A5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28B8C8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E9C1D9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1.查见项目部《生产安全事故报告、调查、处理制度》第三十四条 事故调查处理结案后，将资料归档保存，资料必须完整，可随时调阅备查。《突发事件综合应急预案》，明确了事故调查报告编制的相关内容。</w:t>
            </w:r>
          </w:p>
          <w:p w14:paraId="662738C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09BA738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0EFBDB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首部枢纽规程项目经理部生产安全事故报告和调查处理制度》、《巴拉水电站首部枢纽规程项目经理部综合应急预案（2024版）》，第十四条将事故调查结果形成书面报告，即《事故调查报告书》，以及相关调查取证的笔录、图纸、照片、录像、试验、 分析计算等资料，汇总上报或归档，符合要求。</w:t>
            </w:r>
          </w:p>
          <w:p w14:paraId="184DF8F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0255BDC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2E5E5A2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引水隧洞工程项目经理部生产安全事故报告、调查和处理制度》，明确了事故调查报告编制的相关内容。（1）成立调查组，明确负责人，迅速赶到事故现场，查看现场情况，进行全面调查。了解伤亡人员情况，查找造成事故原因的原始物证，做好详细记录和录像、拍照、绘制事故现场示意图。</w:t>
            </w:r>
          </w:p>
          <w:p w14:paraId="74B5625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D8B4C3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13F8EB3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1.查见项目部《生产安全事故报告、调查和处理制度》附件2：事故调查报告主要内容、《突发事件综合应急预案》，明确了事故调查报告编制的相关内容。</w:t>
            </w:r>
          </w:p>
          <w:p w14:paraId="4F64B78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5E2B83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FE711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89C4CE4">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7.3.3</w:t>
            </w:r>
          </w:p>
        </w:tc>
        <w:tc>
          <w:tcPr>
            <w:tcW w:w="2211" w:type="dxa"/>
            <w:tcBorders>
              <w:tl2br w:val="nil"/>
              <w:tr2bl w:val="nil"/>
            </w:tcBorders>
            <w:shd w:val="clear" w:color="auto" w:fill="FFFFFF"/>
            <w:vAlign w:val="center"/>
          </w:tcPr>
          <w:p w14:paraId="2F3EACF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事故防范与改进</w:t>
            </w:r>
          </w:p>
        </w:tc>
        <w:tc>
          <w:tcPr>
            <w:tcW w:w="2788" w:type="dxa"/>
            <w:tcBorders>
              <w:tl2br w:val="nil"/>
              <w:tr2bl w:val="nil"/>
            </w:tcBorders>
            <w:shd w:val="clear" w:color="auto" w:fill="FFFFFF"/>
            <w:vAlign w:val="center"/>
          </w:tcPr>
          <w:p w14:paraId="127DFC9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事故有关单位应对事故当事人的聘用、培训、考评、上岗等环节以及安全管理进行复核，及时召开安全生产分析通报会。建设单位应在事故结案后及时编制案例，报属地行业主管部门。</w:t>
            </w:r>
          </w:p>
          <w:p w14:paraId="064FC83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监理单位应当对事故发生单位落实防范和整改措施的情况进行监督检查。</w:t>
            </w:r>
          </w:p>
          <w:p w14:paraId="3DC0583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建设单位应组织开展事故案例警示教育活动，认真吸取事故教训，进行全员事故反思;各参建单位应结合岗位工作实际，制定反事故措施，防止类似事故重复发生</w:t>
            </w:r>
          </w:p>
        </w:tc>
        <w:tc>
          <w:tcPr>
            <w:tcW w:w="2767" w:type="dxa"/>
            <w:tcBorders>
              <w:tl2br w:val="nil"/>
              <w:tr2bl w:val="nil"/>
            </w:tcBorders>
            <w:shd w:val="clear" w:color="auto" w:fill="FFFFFF"/>
            <w:vAlign w:val="center"/>
          </w:tcPr>
          <w:p w14:paraId="17043FD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）事故单位未对事故当事人的聘用、培训、考评、上岗等环节以及安全管理进行复核，扣1分/项。未召开安全生产分析通报会，扣2分/项。</w:t>
            </w:r>
          </w:p>
          <w:p w14:paraId="191123F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）监理单位未对事故发生单位落实防范和整改措施的情况进行监督检查，扣1分/单位。</w:t>
            </w:r>
          </w:p>
          <w:p w14:paraId="419DC24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）建设单位未组织开展事故案例警示教育活动，扣3分;各参建单位未结合岗位工作实际，制定反事故措施，扣2分/项。</w:t>
            </w:r>
          </w:p>
        </w:tc>
        <w:tc>
          <w:tcPr>
            <w:tcW w:w="975" w:type="dxa"/>
            <w:tcBorders>
              <w:tl2br w:val="nil"/>
              <w:tr2bl w:val="nil"/>
            </w:tcBorders>
            <w:shd w:val="clear" w:color="auto" w:fill="FFFFFF"/>
            <w:vAlign w:val="center"/>
          </w:tcPr>
          <w:p w14:paraId="5C32E7D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27F44ED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62804E2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6F4286F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1.查见足木足公司《安全生产事故（件）管理制度》（Q/DJSD-ZMZ 009-2021），《突发事件综合应急预案》（预案编号：DJSD-ZMZ YA01-2023），符合要求。</w:t>
            </w:r>
          </w:p>
          <w:p w14:paraId="6641251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6C3908B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6310767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1.查见项目部《安全生产事故调查报告处理制度》第10.2条事故整改，符合要求。</w:t>
            </w:r>
          </w:p>
          <w:p w14:paraId="099DF51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0BCF89B6">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33E2BA4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1.查见项目部《安全生产事故报告和调查处理制度》第十七条，符合要求。</w:t>
            </w:r>
          </w:p>
          <w:p w14:paraId="1C0FE66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9066C9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67F88C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1.查见项目部《生产安全事故报告、调查、处理制度》第二十七条 交通事故、营地火灾事故，由地方公安交警、消防部门提出《事故调查与分析报告》。结合《内部事故调查分析报告》，由项目部督促落实防范和整改措施，完成整改闭合。《突发事件综合应急预案》，符合要求。</w:t>
            </w:r>
          </w:p>
          <w:p w14:paraId="15B0456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662DF3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3A1A7C0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首部枢纽规程项目经理部生产安全事故报告和调查处理制度》、《巴拉水电站首部枢纽规程项目经理部综合应急预案（2024版）》，第十五条事故处理必须坚持“四不放过”(事故经过和原因没有查清不放过，没有有效的防范措施不放过，责任者和群众没有受到教育不放过，责任单位和责任人未进行责任处罚不放过)的原则。事故发生单位应当认真吸取事故教训，组织相关人员进行事故分析，制订及落实防范和整改措施，符合要求。</w:t>
            </w:r>
          </w:p>
          <w:p w14:paraId="2513F43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098D21F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065C28B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1.查见项目部《巴拉水电站引水隧洞工程项目经理部生产安全事故报告、调查和处理制度》《巴拉水电站引水隧洞工程突发事件综合应急预案》，4.4.1 事故处理坚持“四不放过”原则，即事故原因未查明不放过、责任人未处理不放过、有关人员未受到教育不放过、整改措施未落实不放过。</w:t>
            </w:r>
          </w:p>
          <w:p w14:paraId="1891D7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E0DFB1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965CF1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1.查见项目部《生产安全事故报告、调查和处理制度》第五章 整改与警示、《突发事件综合应急预案》，符合要求。</w:t>
            </w:r>
          </w:p>
          <w:p w14:paraId="01C647E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EC1124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75915C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705" w:type="dxa"/>
            <w:tcBorders>
              <w:tl2br w:val="nil"/>
              <w:tr2bl w:val="nil"/>
            </w:tcBorders>
            <w:shd w:val="clear" w:color="auto" w:fill="FFFFFF"/>
            <w:vAlign w:val="center"/>
          </w:tcPr>
          <w:p w14:paraId="1EA3A8F1">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7.3.4</w:t>
            </w:r>
          </w:p>
        </w:tc>
        <w:tc>
          <w:tcPr>
            <w:tcW w:w="2211" w:type="dxa"/>
            <w:tcBorders>
              <w:tl2br w:val="nil"/>
              <w:tr2bl w:val="nil"/>
            </w:tcBorders>
            <w:shd w:val="clear" w:color="auto" w:fill="FFFFFF"/>
            <w:vAlign w:val="center"/>
          </w:tcPr>
          <w:p w14:paraId="0794DE8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事故归档与统计</w:t>
            </w:r>
          </w:p>
        </w:tc>
        <w:tc>
          <w:tcPr>
            <w:tcW w:w="2788" w:type="dxa"/>
            <w:tcBorders>
              <w:tl2br w:val="nil"/>
              <w:tr2bl w:val="nil"/>
            </w:tcBorders>
            <w:shd w:val="clear" w:color="auto" w:fill="FFFFFF"/>
            <w:vAlign w:val="center"/>
          </w:tcPr>
          <w:p w14:paraId="752889C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参建单位应建立事故档案和管理台账，将其分包商等相关方内部发生的事故纳入本单位的事故管理。</w:t>
            </w:r>
          </w:p>
          <w:p w14:paraId="2F3A506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参建单位应按照有关规定开展事故统计分析。</w:t>
            </w:r>
          </w:p>
        </w:tc>
        <w:tc>
          <w:tcPr>
            <w:tcW w:w="2767" w:type="dxa"/>
            <w:tcBorders>
              <w:tl2br w:val="nil"/>
              <w:tr2bl w:val="nil"/>
            </w:tcBorders>
            <w:shd w:val="clear" w:color="auto" w:fill="FFFFFF"/>
            <w:vAlign w:val="center"/>
          </w:tcPr>
          <w:p w14:paraId="6B2ACFB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）发生事故后，未建立事故档案和管理台账的，不得分。</w:t>
            </w:r>
          </w:p>
          <w:p w14:paraId="646E781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）参加单位未将其分包商等内部发生的事故纳入本单位统一管理的，扣2分/次。</w:t>
            </w:r>
          </w:p>
          <w:p w14:paraId="7D01EC9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）发生事故后，未开展事故统计分析的，2分/次。</w:t>
            </w:r>
          </w:p>
        </w:tc>
        <w:tc>
          <w:tcPr>
            <w:tcW w:w="975" w:type="dxa"/>
            <w:tcBorders>
              <w:tl2br w:val="nil"/>
              <w:tr2bl w:val="nil"/>
            </w:tcBorders>
            <w:shd w:val="clear" w:color="auto" w:fill="FFFFFF"/>
            <w:vAlign w:val="center"/>
          </w:tcPr>
          <w:p w14:paraId="4DDE155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p>
        </w:tc>
        <w:tc>
          <w:tcPr>
            <w:tcW w:w="976" w:type="dxa"/>
            <w:tcBorders>
              <w:tl2br w:val="nil"/>
              <w:tr2bl w:val="nil"/>
            </w:tcBorders>
            <w:shd w:val="clear" w:color="auto" w:fill="FFFFFF"/>
            <w:vAlign w:val="center"/>
          </w:tcPr>
          <w:p w14:paraId="5BE5F60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6</w:t>
            </w:r>
          </w:p>
        </w:tc>
        <w:tc>
          <w:tcPr>
            <w:tcW w:w="3564" w:type="dxa"/>
            <w:tcBorders>
              <w:tl2br w:val="nil"/>
              <w:tr2bl w:val="nil"/>
            </w:tcBorders>
            <w:shd w:val="clear" w:color="auto" w:fill="FFFFFF"/>
            <w:vAlign w:val="center"/>
          </w:tcPr>
          <w:p w14:paraId="201C970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3DAC6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1.查见足木足公司《安全生产事故（件）管理制度》（Q/DJSD-ZMZ 009-2021），5.7报送及统计管理，《突发事件综合应急预案》预案编号：DJSD-ZMZ YA01-2023，符合要求。</w:t>
            </w:r>
          </w:p>
          <w:p w14:paraId="7B02D53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36BAB12B">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332B80C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1.查见项目部《安全生产事故调查报告处理制度》10.4资料归档，</w:t>
            </w:r>
            <w:r>
              <w:rPr>
                <w:rFonts w:hint="eastAsia" w:eastAsia="仿宋_GB2312"/>
                <w:szCs w:val="21"/>
                <w:lang w:val="en-US" w:eastAsia="zh-CN"/>
              </w:rPr>
              <w:t>有制度描述，</w:t>
            </w:r>
            <w:r>
              <w:rPr>
                <w:rFonts w:hint="eastAsia" w:eastAsia="仿宋_GB2312"/>
                <w:szCs w:val="21"/>
              </w:rPr>
              <w:t>符合要求。</w:t>
            </w:r>
          </w:p>
          <w:p w14:paraId="26F8616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1BDAA13">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043265D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1.查阅设计单位《安全生产事故调查报告处理制度》第十四条，有制度描述</w:t>
            </w:r>
            <w:r>
              <w:rPr>
                <w:rFonts w:hint="eastAsia" w:eastAsia="仿宋_GB2312"/>
                <w:szCs w:val="21"/>
                <w:lang w:val="en-US" w:eastAsia="zh-CN"/>
              </w:rPr>
              <w:t>归档统计内容，</w:t>
            </w:r>
            <w:r>
              <w:rPr>
                <w:rFonts w:hint="eastAsia" w:eastAsia="仿宋_GB2312"/>
                <w:szCs w:val="21"/>
              </w:rPr>
              <w:t>符合要求。</w:t>
            </w:r>
          </w:p>
          <w:p w14:paraId="1C79686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78A82BC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66A59AF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1.查见项目部《生产安全事故报告、调查、处理制度》第三十四条 事故调查处理结案后，将资料归档保存，资料必须完整，可随时调阅备查。《突发事件综合应急预案》，符合要求。</w:t>
            </w:r>
          </w:p>
          <w:p w14:paraId="7A36A57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1D766E6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375D9F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首部枢纽规程项目经理部生产安全事故报告和调查处理制度》、《巴拉水电站首部枢纽规程项目经理部综合应急预案（2024版）》，第十四条：将事故调查结果形成书面报告，即《事故调查报告书》，以及相关调查取证的笔录、图纸、照片、录像、试验、 分析计算等资料，汇总上报或归档，符合要求。</w:t>
            </w:r>
          </w:p>
          <w:p w14:paraId="3B37477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52BEB58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94675B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巴拉水电站引水隧洞工程项目经理部生产安全事故报告、调查和处理制度》、《巴拉水电站引水隧洞工程突发事件综合应急预案》，（1）项目安全环保部应建立完善的生产安全事故档案和管理台帐，定期对生产安全事故进行统计、分析。</w:t>
            </w:r>
          </w:p>
          <w:p w14:paraId="1F2016B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2D13A3A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57AE4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1.查阅水电五局机电安装项目部《生产安全事故报告、调查和处理制度》，有建立事故档案和管理台账的要求。</w:t>
            </w:r>
          </w:p>
          <w:p w14:paraId="36A5E5A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2.查评期未发生生产安全事故。</w:t>
            </w:r>
          </w:p>
          <w:p w14:paraId="1568EE7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4CDA57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497158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A.8</w:t>
            </w:r>
          </w:p>
        </w:tc>
        <w:tc>
          <w:tcPr>
            <w:tcW w:w="2211" w:type="dxa"/>
            <w:tcBorders>
              <w:tl2br w:val="nil"/>
              <w:tr2bl w:val="nil"/>
            </w:tcBorders>
            <w:shd w:val="clear" w:color="auto" w:fill="FFFFFF"/>
            <w:vAlign w:val="center"/>
          </w:tcPr>
          <w:p w14:paraId="13210940">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持续改进管理</w:t>
            </w:r>
          </w:p>
        </w:tc>
        <w:tc>
          <w:tcPr>
            <w:tcW w:w="2788" w:type="dxa"/>
            <w:tcBorders>
              <w:tl2br w:val="nil"/>
              <w:tr2bl w:val="nil"/>
            </w:tcBorders>
            <w:shd w:val="clear" w:color="auto" w:fill="FFFFFF"/>
            <w:vAlign w:val="center"/>
          </w:tcPr>
          <w:p w14:paraId="756C9ABD">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6279313B">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5E6285E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40</w:t>
            </w:r>
          </w:p>
        </w:tc>
        <w:tc>
          <w:tcPr>
            <w:tcW w:w="976" w:type="dxa"/>
            <w:tcBorders>
              <w:tl2br w:val="nil"/>
              <w:tr2bl w:val="nil"/>
            </w:tcBorders>
            <w:shd w:val="clear" w:color="auto" w:fill="FFFFFF"/>
            <w:vAlign w:val="center"/>
          </w:tcPr>
          <w:p w14:paraId="04B847EA">
            <w:pPr>
              <w:keepNext w:val="0"/>
              <w:keepLines w:val="0"/>
              <w:suppressLineNumbers w:val="0"/>
              <w:spacing w:before="0" w:beforeAutospacing="0" w:after="0" w:afterAutospacing="0"/>
              <w:ind w:left="0" w:right="0"/>
              <w:jc w:val="center"/>
              <w:rPr>
                <w:rFonts w:hint="default" w:eastAsia="仿宋_GB2312"/>
                <w:szCs w:val="21"/>
                <w:highlight w:val="yellow"/>
              </w:rPr>
            </w:pPr>
            <w:r>
              <w:rPr>
                <w:rFonts w:hint="eastAsia" w:eastAsia="仿宋_GB2312"/>
                <w:szCs w:val="21"/>
              </w:rPr>
              <w:t>38</w:t>
            </w:r>
          </w:p>
        </w:tc>
        <w:tc>
          <w:tcPr>
            <w:tcW w:w="3564" w:type="dxa"/>
            <w:tcBorders>
              <w:tl2br w:val="nil"/>
              <w:tr2bl w:val="nil"/>
            </w:tcBorders>
            <w:shd w:val="clear" w:color="auto" w:fill="FFFFFF"/>
            <w:vAlign w:val="center"/>
          </w:tcPr>
          <w:p w14:paraId="2CAB90AF">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7C25CB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F615F7B">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8.1</w:t>
            </w:r>
          </w:p>
        </w:tc>
        <w:tc>
          <w:tcPr>
            <w:tcW w:w="2211" w:type="dxa"/>
            <w:tcBorders>
              <w:tl2br w:val="nil"/>
              <w:tr2bl w:val="nil"/>
            </w:tcBorders>
            <w:shd w:val="clear" w:color="auto" w:fill="FFFFFF"/>
            <w:vAlign w:val="center"/>
          </w:tcPr>
          <w:p w14:paraId="0598EC4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绩效评定</w:t>
            </w:r>
          </w:p>
        </w:tc>
        <w:tc>
          <w:tcPr>
            <w:tcW w:w="2788" w:type="dxa"/>
            <w:tcBorders>
              <w:tl2br w:val="nil"/>
              <w:tr2bl w:val="nil"/>
            </w:tcBorders>
            <w:shd w:val="clear" w:color="auto" w:fill="FFFFFF"/>
            <w:vAlign w:val="center"/>
          </w:tcPr>
          <w:p w14:paraId="56ACCCD6">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3E3B094E">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79E0CDD3">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35</w:t>
            </w:r>
          </w:p>
        </w:tc>
        <w:tc>
          <w:tcPr>
            <w:tcW w:w="976" w:type="dxa"/>
            <w:tcBorders>
              <w:tl2br w:val="nil"/>
              <w:tr2bl w:val="nil"/>
            </w:tcBorders>
            <w:shd w:val="clear" w:color="auto" w:fill="FFFFFF"/>
            <w:vAlign w:val="center"/>
          </w:tcPr>
          <w:p w14:paraId="40450559">
            <w:pPr>
              <w:keepNext w:val="0"/>
              <w:keepLines w:val="0"/>
              <w:suppressLineNumbers w:val="0"/>
              <w:spacing w:before="0" w:beforeAutospacing="0" w:after="0" w:afterAutospacing="0"/>
              <w:ind w:left="0" w:right="0"/>
              <w:jc w:val="center"/>
              <w:rPr>
                <w:rFonts w:hint="default" w:eastAsia="仿宋_GB2312"/>
                <w:szCs w:val="21"/>
                <w:highlight w:val="yellow"/>
              </w:rPr>
            </w:pPr>
            <w:r>
              <w:rPr>
                <w:rFonts w:hint="eastAsia" w:eastAsia="仿宋_GB2312"/>
                <w:szCs w:val="21"/>
              </w:rPr>
              <w:t>33</w:t>
            </w:r>
          </w:p>
        </w:tc>
        <w:tc>
          <w:tcPr>
            <w:tcW w:w="3564" w:type="dxa"/>
            <w:tcBorders>
              <w:tl2br w:val="nil"/>
              <w:tr2bl w:val="nil"/>
            </w:tcBorders>
            <w:shd w:val="clear" w:color="auto" w:fill="FFFFFF"/>
            <w:vAlign w:val="center"/>
          </w:tcPr>
          <w:p w14:paraId="32EAFE2D">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r>
      <w:tr w14:paraId="4C1B3C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10968CB">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8.1.1</w:t>
            </w:r>
          </w:p>
        </w:tc>
        <w:tc>
          <w:tcPr>
            <w:tcW w:w="2211" w:type="dxa"/>
            <w:tcBorders>
              <w:tl2br w:val="nil"/>
              <w:tr2bl w:val="nil"/>
            </w:tcBorders>
            <w:shd w:val="clear" w:color="auto" w:fill="FFFFFF"/>
            <w:vAlign w:val="center"/>
          </w:tcPr>
          <w:p w14:paraId="7106196C">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绩效评价组织机构和评价对象要求</w:t>
            </w:r>
          </w:p>
        </w:tc>
        <w:tc>
          <w:tcPr>
            <w:tcW w:w="2788" w:type="dxa"/>
            <w:tcBorders>
              <w:tl2br w:val="nil"/>
              <w:tr2bl w:val="nil"/>
            </w:tcBorders>
            <w:shd w:val="clear" w:color="auto" w:fill="FFFFFF"/>
            <w:vAlign w:val="center"/>
          </w:tcPr>
          <w:p w14:paraId="120A30B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主要负责人负责组织领导本单位安全绩效评价领导小组，对本单位的安全绩效评价工作全面负责；安全生产分管领导负责组织落实本单位的安全绩效评价工作；安全生产监督管理部门负责本单位安全绩效评价领导小组的日常工作，组织对本单位项目安全绩效评价的实施。</w:t>
            </w:r>
          </w:p>
        </w:tc>
        <w:tc>
          <w:tcPr>
            <w:tcW w:w="2767" w:type="dxa"/>
            <w:tcBorders>
              <w:tl2br w:val="nil"/>
              <w:tr2bl w:val="nil"/>
            </w:tcBorders>
            <w:shd w:val="clear" w:color="auto" w:fill="FFFFFF"/>
            <w:vAlign w:val="center"/>
          </w:tcPr>
          <w:p w14:paraId="2BFC506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参建单位未组建安全绩效评价领导小组，不得分。安全生产主管领导或安监部门未开展工作扣1分。</w:t>
            </w:r>
          </w:p>
        </w:tc>
        <w:tc>
          <w:tcPr>
            <w:tcW w:w="975" w:type="dxa"/>
            <w:tcBorders>
              <w:tl2br w:val="nil"/>
              <w:tr2bl w:val="nil"/>
            </w:tcBorders>
            <w:shd w:val="clear" w:color="auto" w:fill="FFFFFF"/>
            <w:vAlign w:val="center"/>
          </w:tcPr>
          <w:p w14:paraId="09A42F9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AC1AC75">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4</w:t>
            </w:r>
          </w:p>
        </w:tc>
        <w:tc>
          <w:tcPr>
            <w:tcW w:w="3564" w:type="dxa"/>
            <w:tcBorders>
              <w:tl2br w:val="nil"/>
              <w:tr2bl w:val="nil"/>
            </w:tcBorders>
            <w:shd w:val="clear" w:color="auto" w:fill="FFFFFF"/>
            <w:vAlign w:val="center"/>
          </w:tcPr>
          <w:p w14:paraId="7301FC1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2E30D44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查阅足木足公司《关于调整专项委员会和工作领导小组组成人员的通知》（足水司〔2023〕306号），公司成立员工绩效考核委员会，履行安全绩效评价职能。安全生产主管领导王福斌及安监部门开展工作。</w:t>
            </w:r>
          </w:p>
          <w:p w14:paraId="224D4EA3">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0ACE93B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查阅监理单位《关于重新成立巴拉水电站主体工程项目监理部考核小组通知函》（巴拉监安字〔2024〕17号），已组建安全绩效评价领导小组，总监理工程师田斌负责组织落实本单位的安全绩效评价工作。</w:t>
            </w:r>
          </w:p>
          <w:p w14:paraId="3204A3ED">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77117E8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查阅设计单位文件，其成立了安全生产绩效评价小组。安全生产主管领导杨宏昆开展了有关工作。</w:t>
            </w:r>
          </w:p>
          <w:p w14:paraId="7530138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506A00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w:t>
            </w:r>
            <w:r>
              <w:rPr>
                <w:rFonts w:hint="default" w:eastAsia="仿宋_GB2312"/>
                <w:szCs w:val="21"/>
              </w:rPr>
              <w:t>项目部下发了《关于成立安全绩效评定领导小组的通知》（项发〔202</w:t>
            </w:r>
            <w:r>
              <w:rPr>
                <w:rFonts w:hint="eastAsia" w:eastAsia="仿宋_GB2312"/>
                <w:szCs w:val="21"/>
              </w:rPr>
              <w:t>3</w:t>
            </w:r>
            <w:r>
              <w:rPr>
                <w:rFonts w:hint="default" w:eastAsia="仿宋_GB2312"/>
                <w:szCs w:val="21"/>
              </w:rPr>
              <w:t>〕083号），成立了以项目经理常贵春为组长的安全绩效评价领导小组，安全生产主管领导杨和平和安监部门开展了相关工作</w:t>
            </w:r>
            <w:r>
              <w:rPr>
                <w:rFonts w:hint="eastAsia" w:eastAsia="仿宋_GB2312"/>
                <w:szCs w:val="21"/>
              </w:rPr>
              <w:t>。</w:t>
            </w:r>
          </w:p>
          <w:p w14:paraId="0D91D79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2F09351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下发了《关于成立巴拉水电站首部枢纽工程项目经理部安全绩效评定领导小组的通知》（七巴项发〔2024〕53号），成立了以项目经理彭志海为组长的安全绩效评价领导小组，未见项目部安全生产主管领导组织参与开展安全绩效评价工作的资料。</w:t>
            </w:r>
          </w:p>
          <w:p w14:paraId="0F45AC4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7EEE4D1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w:t>
            </w:r>
            <w:r>
              <w:rPr>
                <w:rFonts w:hint="default" w:eastAsia="仿宋_GB2312"/>
                <w:szCs w:val="21"/>
              </w:rPr>
              <w:t>项目部下发了《关于成立安全绩效评定领导小组的通知》（项目安环〔2024〕063号），成立了以项目经理蒋保东为组长的安全绩效评价领导小组，安全生产主管领导毛军和安监部门开展了相关工作</w:t>
            </w:r>
            <w:r>
              <w:rPr>
                <w:rFonts w:hint="eastAsia" w:eastAsia="仿宋_GB2312"/>
                <w:szCs w:val="21"/>
              </w:rPr>
              <w:t>。</w:t>
            </w:r>
          </w:p>
          <w:p w14:paraId="170F975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C2E8CF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w:t>
            </w:r>
            <w:r>
              <w:rPr>
                <w:rFonts w:hint="default" w:eastAsia="仿宋_GB2312"/>
                <w:szCs w:val="21"/>
              </w:rPr>
              <w:t>项目部下发了《关于成立巴拉水电站首部枢纽工程项目经理部安全绩效评定领导小组的通知》（七巴项发〔202</w:t>
            </w:r>
            <w:r>
              <w:rPr>
                <w:rFonts w:hint="eastAsia" w:eastAsia="仿宋_GB2312"/>
                <w:szCs w:val="21"/>
              </w:rPr>
              <w:t>3</w:t>
            </w:r>
            <w:r>
              <w:rPr>
                <w:rFonts w:hint="default" w:eastAsia="仿宋_GB2312"/>
                <w:szCs w:val="21"/>
              </w:rPr>
              <w:t>〕53号），成立了以项目经理彭志海为组长的安全绩效评价领导小组，未见项目部安全生产主管领导组织参与开展安全绩效评价工作的资料。</w:t>
            </w:r>
          </w:p>
          <w:p w14:paraId="30E208AA">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6A73390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未查见水电七八局联合体巴拉项目部、水电五局机电安装项目部安全生产主管领导组织参与开展安全绩效评价工作的资料。</w:t>
            </w:r>
          </w:p>
          <w:p w14:paraId="616072A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依据评分标准，共扣1分。</w:t>
            </w:r>
          </w:p>
        </w:tc>
      </w:tr>
      <w:tr w14:paraId="30B5D8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05" w:type="dxa"/>
            <w:tcBorders>
              <w:tl2br w:val="nil"/>
              <w:tr2bl w:val="nil"/>
            </w:tcBorders>
            <w:shd w:val="clear" w:color="auto" w:fill="FFFFFF"/>
            <w:vAlign w:val="center"/>
          </w:tcPr>
          <w:p w14:paraId="4BF546B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8.1.2</w:t>
            </w:r>
          </w:p>
        </w:tc>
        <w:tc>
          <w:tcPr>
            <w:tcW w:w="2211" w:type="dxa"/>
            <w:tcBorders>
              <w:tl2br w:val="nil"/>
              <w:tr2bl w:val="nil"/>
            </w:tcBorders>
            <w:shd w:val="clear" w:color="auto" w:fill="FFFFFF"/>
            <w:vAlign w:val="center"/>
          </w:tcPr>
          <w:p w14:paraId="1BA5EB11">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评价周期及频次要求</w:t>
            </w:r>
          </w:p>
        </w:tc>
        <w:tc>
          <w:tcPr>
            <w:tcW w:w="2788" w:type="dxa"/>
            <w:tcBorders>
              <w:tl2br w:val="nil"/>
              <w:tr2bl w:val="nil"/>
            </w:tcBorders>
            <w:shd w:val="clear" w:color="auto" w:fill="FFFFFF"/>
            <w:vAlign w:val="center"/>
          </w:tcPr>
          <w:p w14:paraId="47379AD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参建单位每年至少对本工程项目安全生产标准化的体系进行一次自评，验证各项安全生产制度措施的适宜性、充分性和有效性，检查安全生产和职业卫生工作目标和指标的完成情况。</w:t>
            </w:r>
          </w:p>
          <w:p w14:paraId="3B3BA4F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参建单位每半年至少组织一次对本项目职能部门，相关方及有关人员进行安全绩效评价。</w:t>
            </w:r>
          </w:p>
          <w:p w14:paraId="7A33509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参建单位受到外部投诉或发生安全生产责任事故时或国家、行业或授权机构有要求时，参建单位应增加安全绩效评价的频次。</w:t>
            </w:r>
          </w:p>
        </w:tc>
        <w:tc>
          <w:tcPr>
            <w:tcW w:w="2767" w:type="dxa"/>
            <w:tcBorders>
              <w:tl2br w:val="nil"/>
              <w:tr2bl w:val="nil"/>
            </w:tcBorders>
            <w:shd w:val="clear" w:color="auto" w:fill="FFFFFF"/>
            <w:vAlign w:val="center"/>
          </w:tcPr>
          <w:p w14:paraId="1DA6D28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）未按要求开展自评，不得分。</w:t>
            </w:r>
          </w:p>
          <w:p w14:paraId="23E71E4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）应评部门或单位缺失，扣1分/单位。</w:t>
            </w:r>
          </w:p>
          <w:p w14:paraId="7482054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）未按要求增加评价频次的，扣1分/次。</w:t>
            </w:r>
          </w:p>
        </w:tc>
        <w:tc>
          <w:tcPr>
            <w:tcW w:w="975" w:type="dxa"/>
            <w:tcBorders>
              <w:tl2br w:val="nil"/>
              <w:tr2bl w:val="nil"/>
            </w:tcBorders>
            <w:shd w:val="clear" w:color="auto" w:fill="FFFFFF"/>
            <w:vAlign w:val="center"/>
          </w:tcPr>
          <w:p w14:paraId="3B10589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D22974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3313630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9C9E4E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查见足木足公司《2024年度巴拉水电站工程建设项目安全生产标准化达标实施方案》（2024年</w:t>
            </w:r>
            <w:r>
              <w:rPr>
                <w:rFonts w:hint="eastAsia" w:eastAsia="仿宋_GB2312"/>
                <w:szCs w:val="21"/>
                <w:lang w:val="en-US" w:eastAsia="zh-CN"/>
              </w:rPr>
              <w:t>5</w:t>
            </w:r>
            <w:r>
              <w:rPr>
                <w:rFonts w:hint="eastAsia" w:eastAsia="仿宋_GB2312"/>
                <w:szCs w:val="21"/>
              </w:rPr>
              <w:t>月），公司编制了《四川足木足河流域水电开发有限公司安全生产标准化自查评报告》（2024年11月）。</w:t>
            </w:r>
          </w:p>
          <w:p w14:paraId="215FF71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足木足公司《关于开展2023年度安全生产和职业健康考核及评优评先工作的通知》(足水司〔2023〕355号)，足木足公司每季度组织一次对本项目职能部门，相关方及有关人员进行安全绩效评价，抽查经营管理部、四川清源工程咨询公司安全生产与职业健康考核表，记录完整。</w:t>
            </w:r>
          </w:p>
          <w:p w14:paraId="79981B6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5B5F3E2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查见项目部《2024年度安全生产标准化及应急能力自评报告》（2024年5月），监理部按要求开展自评，完成了安全生产标准化达标报告。</w:t>
            </w:r>
          </w:p>
          <w:p w14:paraId="6FDFC61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2024年第3季度安全生产委员会会议纪要》（巴拉安委会〔2024〕3号）“三、安全生产目标考核”中对监理单位各部门进行安全绩效评价。查见项目部《关于发布二滩国际巴拉水电站监理部2024年度绩效考评自查报告的通知》（巴拉监安字〔2024〕018号）对监理部内容管理部门及相关人员进行了安全绩效评价。</w:t>
            </w:r>
          </w:p>
          <w:p w14:paraId="76C03AF9">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47A346C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1.查见项目部于2023年7月至2024年6月开展了安全标准化自查评工作，2024年6月形成了项目部《设计单位自查评报告》。 </w:t>
            </w:r>
          </w:p>
          <w:p w14:paraId="5DDF6F4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2.查见项目部《关于巴拉水电站勘察设计代表组 2024年上半年安全绩效评定结果的通报》（巴拉设代〔2024〕21号）、《全员安全生产考核表》（2024年10月），设计单位组织对职能部门及所有人员进行安全绩效评价。</w:t>
            </w:r>
          </w:p>
          <w:p w14:paraId="5FBBC91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421F0F5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项目部2023年9月至2024年8月开展了安全生产标准化建设自评工作，2024年08月10日印发了《关于印发2024年度安全生产标准化自查评报告的通知》（安环〔2024〕035</w:t>
            </w:r>
            <w:r>
              <w:rPr>
                <w:rFonts w:hint="eastAsia" w:eastAsia="仿宋_GB2312"/>
                <w:szCs w:val="21"/>
                <w:lang w:val="en-US" w:eastAsia="zh-CN"/>
              </w:rPr>
              <w:t>号</w:t>
            </w:r>
            <w:r>
              <w:rPr>
                <w:rFonts w:hint="default" w:eastAsia="仿宋_GB2312"/>
                <w:szCs w:val="21"/>
              </w:rPr>
              <w:t>），项目部经理常贵春参加自评并签发了自评报告。</w:t>
            </w:r>
          </w:p>
          <w:p w14:paraId="3C9D349B">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2.查阅2024年08月10日印发了《关于印发2024年度安全生产标准化自查评报告的通知》（安环〔2024〕035</w:t>
            </w:r>
            <w:r>
              <w:rPr>
                <w:rFonts w:hint="eastAsia" w:eastAsia="仿宋_GB2312"/>
                <w:szCs w:val="21"/>
              </w:rPr>
              <w:t>号</w:t>
            </w:r>
            <w:r>
              <w:rPr>
                <w:rFonts w:hint="default" w:eastAsia="仿宋_GB2312"/>
                <w:szCs w:val="21"/>
              </w:rPr>
              <w:t>），自评报告包括了项目部所有管理部门、作业队和外协队伍。查见项目部2024年11月19日《绩效考核表》对项目职能部门工区、作业队、有关人员进行了安全绩效评价。</w:t>
            </w:r>
          </w:p>
          <w:p w14:paraId="75F805A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.项目部在查评期未发生安全生产责任事故等需要增加评价频次的事项</w:t>
            </w:r>
            <w:r>
              <w:rPr>
                <w:rFonts w:hint="eastAsia" w:eastAsia="仿宋_GB2312"/>
                <w:szCs w:val="21"/>
              </w:rPr>
              <w:t>。</w:t>
            </w:r>
          </w:p>
          <w:p w14:paraId="46FD043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396E52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查见项目部相关资料询问有关人员显示：2023年6月开展了安全生产标准化建设自评工作，印发了关于发布《2023年度安全生产标准化自评报告的通知》（七巴安环发〔2023〕33号）。评定周期满足每年一次的要求。</w:t>
            </w:r>
          </w:p>
          <w:p w14:paraId="7EE2E89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关于发布《2023年度安全生产标准化自评报告的通知》（七巴安环发〔2023〕33号）显示：项目部经理彭志海参加自评并签发了自评报告；查见项目部关于发布《2023年度安全生产标准化自评报告的通知》（七巴安环发〔2023〕33号）显示：项目部以文件形式向全项目部进行了发布；查见项目部关于发布《2023年度安全生产标准化自评报告的通知》七巴安环发〔2023〕33号及《自评发现的问题整改情况汇总表》对上一周期检查发现的13项问题，均进行了整改闭环。</w:t>
            </w:r>
          </w:p>
          <w:p w14:paraId="6201721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w:t>
            </w:r>
            <w:r>
              <w:rPr>
                <w:rFonts w:hint="default" w:eastAsia="仿宋_GB2312"/>
                <w:szCs w:val="21"/>
              </w:rPr>
              <w:t>.</w:t>
            </w:r>
            <w:r>
              <w:rPr>
                <w:rFonts w:hint="eastAsia" w:eastAsia="仿宋_GB2312"/>
                <w:szCs w:val="21"/>
              </w:rPr>
              <w:t>项目部在查评期未发生安全生产责任事故等需要增加评价频次的事项。</w:t>
            </w:r>
          </w:p>
          <w:p w14:paraId="6C820390">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2CFA22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.查见项目部2024年5月份召开的《安全标准化自评布置会》，由项目经理蒋保东组织检查评定了当前安全标准化的实施情况。</w:t>
            </w:r>
          </w:p>
          <w:p w14:paraId="028C68F2">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关于印发巴拉水电站引水隧洞项目经理部2024年度安全生产标准化自查评工作方案的通知》(安环〔2024〕02号)，其中评定时间为2024年7月，评定组长为蒋保东，副组为其他班子成员、成员为部门负责人机作业队负责人等组成。</w:t>
            </w:r>
          </w:p>
          <w:p w14:paraId="5FA2B6EC">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.项目部在查评期未发生安全生产责任事故等需要增加评价频次的事项。</w:t>
            </w:r>
          </w:p>
          <w:p w14:paraId="00505F9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2670FFC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1.查见项目部2024年7月印发的《巴拉水电站机电安装工程项目经理部2024年度安全生产标准化自查评报告》，项目部经理彭剑参加自评并签发了自评报告。</w:t>
            </w:r>
          </w:p>
          <w:p w14:paraId="581029F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2024年7月印发的《巴拉水电站机电安装工程项目经理部2024年度安全生产标准化自查评报告》，自评报告包括了项目部所有管理部门、作业队和外协队伍的安全绩效评价。查见项目部2024年季度《绩效考核表》对项目职能部门工区、作业队、有关人员进行了安全绩效评价。</w:t>
            </w:r>
          </w:p>
          <w:p w14:paraId="7F25C57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3.项目部在查评期未发生安全生产责任事故等需要增加评价频次的事项。</w:t>
            </w:r>
          </w:p>
          <w:p w14:paraId="6715219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73A591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4B4CCB8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8.1.3</w:t>
            </w:r>
          </w:p>
        </w:tc>
        <w:tc>
          <w:tcPr>
            <w:tcW w:w="2211" w:type="dxa"/>
            <w:tcBorders>
              <w:tl2br w:val="nil"/>
              <w:tr2bl w:val="nil"/>
            </w:tcBorders>
            <w:shd w:val="clear" w:color="auto" w:fill="FFFFFF"/>
            <w:vAlign w:val="center"/>
          </w:tcPr>
          <w:p w14:paraId="5C28096D">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绩效评定的内容</w:t>
            </w:r>
          </w:p>
        </w:tc>
        <w:tc>
          <w:tcPr>
            <w:tcW w:w="2788" w:type="dxa"/>
            <w:tcBorders>
              <w:tl2br w:val="nil"/>
              <w:tr2bl w:val="nil"/>
            </w:tcBorders>
            <w:shd w:val="clear" w:color="auto" w:fill="FFFFFF"/>
            <w:vAlign w:val="center"/>
          </w:tcPr>
          <w:p w14:paraId="06FE743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绩效评定范围应包括以下内容。</w:t>
            </w:r>
          </w:p>
          <w:p w14:paraId="6ABD1EBF">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00001——</w:t>
            </w:r>
            <w:r>
              <w:rPr>
                <w:rFonts w:hint="eastAsia" w:eastAsia="仿宋_GB2312"/>
                <w:szCs w:val="21"/>
              </w:rPr>
              <w:t>安全生产法律法规执行情况。</w:t>
            </w:r>
          </w:p>
          <w:p w14:paraId="74516B23">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00002——</w:t>
            </w:r>
            <w:r>
              <w:rPr>
                <w:rFonts w:hint="eastAsia" w:eastAsia="仿宋_GB2312"/>
                <w:szCs w:val="21"/>
              </w:rPr>
              <w:t>安全生产责任制的建立与履职情况。</w:t>
            </w:r>
          </w:p>
          <w:p w14:paraId="7288112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00003——</w:t>
            </w:r>
            <w:r>
              <w:rPr>
                <w:rFonts w:hint="eastAsia" w:eastAsia="仿宋_GB2312"/>
                <w:szCs w:val="21"/>
              </w:rPr>
              <w:t>安全生产和职业卫生目标的落实情况。</w:t>
            </w:r>
          </w:p>
          <w:p w14:paraId="6907E81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00004——</w:t>
            </w:r>
            <w:r>
              <w:rPr>
                <w:rFonts w:hint="eastAsia" w:eastAsia="仿宋_GB2312"/>
                <w:szCs w:val="21"/>
              </w:rPr>
              <w:t>安全生产事故控制情况。</w:t>
            </w:r>
          </w:p>
          <w:p w14:paraId="6F6017E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00005——</w:t>
            </w:r>
            <w:r>
              <w:rPr>
                <w:rFonts w:hint="eastAsia" w:eastAsia="仿宋_GB2312"/>
                <w:szCs w:val="21"/>
              </w:rPr>
              <w:t>安全教育培训、安全投入、风险管控与隐患排查治理、应急管理、职业卫生、设备设施管理等管理活动。</w:t>
            </w:r>
          </w:p>
          <w:p w14:paraId="5482707B">
            <w:pPr>
              <w:keepNext w:val="0"/>
              <w:keepLines w:val="0"/>
              <w:suppressLineNumbers w:val="0"/>
              <w:spacing w:before="0" w:beforeAutospacing="0" w:after="0" w:afterAutospacing="0"/>
              <w:ind w:left="0" w:right="0" w:firstLine="210" w:firstLineChars="100"/>
              <w:rPr>
                <w:rFonts w:hint="default" w:eastAsia="仿宋_GB2312"/>
                <w:szCs w:val="21"/>
              </w:rPr>
            </w:pPr>
            <w:bookmarkStart w:id="4" w:name="OLE_LINK2"/>
            <w:r>
              <w:rPr>
                <w:rFonts w:hint="eastAsia" w:eastAsia="仿宋_GB2312"/>
                <w:szCs w:val="21"/>
              </w:rPr>
              <w:t>贯彻落实国家、行业及授权机构安全管理要求</w:t>
            </w:r>
            <w:bookmarkEnd w:id="4"/>
            <w:r>
              <w:rPr>
                <w:rFonts w:hint="eastAsia" w:eastAsia="仿宋_GB2312"/>
                <w:szCs w:val="21"/>
              </w:rPr>
              <w:t>情况。</w:t>
            </w:r>
          </w:p>
        </w:tc>
        <w:tc>
          <w:tcPr>
            <w:tcW w:w="2767" w:type="dxa"/>
            <w:tcBorders>
              <w:tl2br w:val="nil"/>
              <w:tr2bl w:val="nil"/>
            </w:tcBorders>
            <w:shd w:val="clear" w:color="auto" w:fill="FFFFFF"/>
            <w:vAlign w:val="center"/>
          </w:tcPr>
          <w:p w14:paraId="2B21FDE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绩效评定范围缺失，扣0.5分/项。</w:t>
            </w:r>
          </w:p>
        </w:tc>
        <w:tc>
          <w:tcPr>
            <w:tcW w:w="975" w:type="dxa"/>
            <w:tcBorders>
              <w:tl2br w:val="nil"/>
              <w:tr2bl w:val="nil"/>
            </w:tcBorders>
            <w:shd w:val="clear" w:color="auto" w:fill="FFFFFF"/>
            <w:vAlign w:val="center"/>
          </w:tcPr>
          <w:p w14:paraId="5216F50A">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55C36436">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4</w:t>
            </w:r>
          </w:p>
        </w:tc>
        <w:tc>
          <w:tcPr>
            <w:tcW w:w="3564" w:type="dxa"/>
            <w:tcBorders>
              <w:tl2br w:val="nil"/>
              <w:tr2bl w:val="nil"/>
            </w:tcBorders>
            <w:shd w:val="clear" w:color="auto" w:fill="FFFFFF"/>
            <w:vAlign w:val="center"/>
          </w:tcPr>
          <w:p w14:paraId="43E854D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30AB0A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足木足公司《2024年度第3季度绩效考核总得分情况通报》，内容涵盖安全考核自评部分。查见足木足公司主要负责人按要求全面组织自评工作，并将自评结果向本单位管理部门、相关方和从业人员通报，自评结果形成正式文件，并作为年度安全绩效考评的重要依据。</w:t>
            </w:r>
          </w:p>
          <w:p w14:paraId="0C28425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查见足木足公司《2024年度第3季度绩效考核总得分情况通报》，内容涵盖安全考核自评部分，足木足公司按要求将考评结果通报施工（或工程承包）单位和监理单位。</w:t>
            </w:r>
          </w:p>
          <w:p w14:paraId="7F853873">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34D38CD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第3季度安全生产委员会会议纪要》（巴拉安委会〔2024〕3号）“三、安全生产目标考核”中对监理单位各部门进行安全绩效评价。查见监理单位《关于发布二滩国际巴拉水电站监理部2024年度绩效考评自查报告的通知》（巴拉监安字〔2024〕018号）对项目部内容管理部门及相关人员进行了安全绩效评价。</w:t>
            </w:r>
          </w:p>
          <w:p w14:paraId="32CFC224">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6757C05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查见项目部《关于巴拉水电站勘察设计代表组 2024年上半年安全绩效评定结果的通报》（巴拉设代 〔2024〕21号），安全绩效评定报告包含内容全面，符合要求。</w:t>
            </w:r>
          </w:p>
          <w:p w14:paraId="2C7A743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70CA2F8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查见项目部2024年12月以《巴拉水电站厂区枢纽工程2024年度HSE考核暨冬季安全生产综合检查自查报告》开展绩效评定工作，</w:t>
            </w:r>
            <w:r>
              <w:rPr>
                <w:rFonts w:hint="eastAsia" w:eastAsia="仿宋_GB2312"/>
                <w:szCs w:val="21"/>
                <w:lang w:val="en-US" w:eastAsia="zh-CN"/>
              </w:rPr>
              <w:t>能够查</w:t>
            </w:r>
            <w:r>
              <w:rPr>
                <w:rFonts w:hint="eastAsia" w:eastAsia="仿宋_GB2312"/>
                <w:szCs w:val="21"/>
              </w:rPr>
              <w:t>见安全生产法律法规执行情况、安全生产责任制的建立与履职情况相关内容。</w:t>
            </w:r>
          </w:p>
          <w:p w14:paraId="178F744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56C1D28">
            <w:pPr>
              <w:keepNext w:val="0"/>
              <w:keepLines w:val="0"/>
              <w:suppressLineNumbers w:val="0"/>
              <w:spacing w:before="0" w:beforeAutospacing="0" w:after="0" w:afterAutospacing="0"/>
              <w:ind w:left="0" w:right="0" w:firstLine="210" w:firstLineChars="100"/>
              <w:rPr>
                <w:rFonts w:hint="eastAsia" w:eastAsia="仿宋_GB2312"/>
                <w:szCs w:val="21"/>
                <w:lang w:eastAsia="zh-CN"/>
              </w:rPr>
            </w:pPr>
            <w:r>
              <w:rPr>
                <w:rFonts w:hint="eastAsia" w:eastAsia="仿宋_GB2312"/>
                <w:szCs w:val="21"/>
              </w:rPr>
              <w:t>查见项目部2024年12月以《巴拉水电站首部标2024年职业健康工作总结》开展绩效评定工作，</w:t>
            </w:r>
            <w:r>
              <w:rPr>
                <w:rFonts w:hint="eastAsia" w:eastAsia="仿宋_GB2312"/>
                <w:szCs w:val="21"/>
                <w:lang w:val="en-US" w:eastAsia="zh-CN"/>
              </w:rPr>
              <w:t>能够查</w:t>
            </w:r>
            <w:r>
              <w:rPr>
                <w:rFonts w:hint="eastAsia" w:eastAsia="仿宋_GB2312"/>
                <w:szCs w:val="21"/>
              </w:rPr>
              <w:t>见安全生产法律法规执行情况、安全生产责任制的建立与履职情况相关内容</w:t>
            </w:r>
            <w:r>
              <w:rPr>
                <w:rFonts w:hint="eastAsia" w:eastAsia="仿宋_GB2312"/>
                <w:szCs w:val="21"/>
                <w:lang w:eastAsia="zh-CN"/>
              </w:rPr>
              <w:t>，贯彻落实了国家、行业及授权机构安全管理要求。</w:t>
            </w:r>
          </w:p>
          <w:p w14:paraId="4FA77A2C">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706C08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查见项目部2024年12月以《2024年度安全生产考核自查报告》开展绩效评定工作，</w:t>
            </w:r>
            <w:r>
              <w:rPr>
                <w:rFonts w:hint="eastAsia" w:eastAsia="仿宋_GB2312"/>
                <w:szCs w:val="21"/>
                <w:lang w:val="en-US" w:eastAsia="zh-CN"/>
              </w:rPr>
              <w:t>能够查见</w:t>
            </w:r>
            <w:r>
              <w:rPr>
                <w:rFonts w:hint="eastAsia" w:eastAsia="仿宋_GB2312"/>
                <w:szCs w:val="21"/>
              </w:rPr>
              <w:t>安全生产法律法规执行情况、安全生产责任制的建立与履职情况相关内容。</w:t>
            </w:r>
          </w:p>
          <w:p w14:paraId="0914CD0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7E09E15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查见项目部2024年12月《巴拉水电站机电安装标2024年度绩效考评自查评报告》</w:t>
            </w:r>
            <w:r>
              <w:rPr>
                <w:rFonts w:hint="eastAsia" w:eastAsia="仿宋_GB2312"/>
                <w:szCs w:val="21"/>
                <w:lang w:eastAsia="zh-CN"/>
              </w:rPr>
              <w:t>，</w:t>
            </w:r>
            <w:r>
              <w:rPr>
                <w:rFonts w:hint="eastAsia" w:eastAsia="仿宋_GB2312"/>
                <w:szCs w:val="21"/>
                <w:lang w:val="en-US" w:eastAsia="zh-CN"/>
              </w:rPr>
              <w:t>其</w:t>
            </w:r>
            <w:r>
              <w:rPr>
                <w:rFonts w:hint="eastAsia" w:eastAsia="仿宋_GB2312"/>
                <w:szCs w:val="21"/>
              </w:rPr>
              <w:t>开展</w:t>
            </w:r>
            <w:r>
              <w:rPr>
                <w:rFonts w:hint="eastAsia" w:eastAsia="仿宋_GB2312"/>
                <w:szCs w:val="21"/>
                <w:lang w:eastAsia="zh-CN"/>
              </w:rPr>
              <w:t>了</w:t>
            </w:r>
            <w:r>
              <w:rPr>
                <w:rFonts w:hint="eastAsia" w:eastAsia="仿宋_GB2312"/>
                <w:szCs w:val="21"/>
              </w:rPr>
              <w:t>绩效评定工作。</w:t>
            </w:r>
          </w:p>
          <w:p w14:paraId="5C171DCC">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w:t>
            </w:r>
          </w:p>
          <w:p w14:paraId="7DDF0EB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水电五局机电安装项目部绩效评定工作中安全生产法律法规执行情况、安全生产责任制的建立与履职情况等绩效评定相关内容缺失。</w:t>
            </w:r>
          </w:p>
          <w:p w14:paraId="7144B375">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依据评分标准1，共扣1分。</w:t>
            </w:r>
          </w:p>
        </w:tc>
      </w:tr>
      <w:tr w14:paraId="08AE33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1C061EA">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8.1.4</w:t>
            </w:r>
          </w:p>
        </w:tc>
        <w:tc>
          <w:tcPr>
            <w:tcW w:w="2211" w:type="dxa"/>
            <w:tcBorders>
              <w:tl2br w:val="nil"/>
              <w:tr2bl w:val="nil"/>
            </w:tcBorders>
            <w:shd w:val="clear" w:color="auto" w:fill="FFFFFF"/>
            <w:vAlign w:val="center"/>
          </w:tcPr>
          <w:p w14:paraId="3C7928BF">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绩效评定报告要求</w:t>
            </w:r>
          </w:p>
        </w:tc>
        <w:tc>
          <w:tcPr>
            <w:tcW w:w="2788" w:type="dxa"/>
            <w:tcBorders>
              <w:tl2br w:val="nil"/>
              <w:tr2bl w:val="nil"/>
            </w:tcBorders>
            <w:shd w:val="clear" w:color="auto" w:fill="FFFFFF"/>
            <w:vAlign w:val="center"/>
          </w:tcPr>
          <w:p w14:paraId="0F1CFFF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参建单位主要负责人应全面组织自评工作，将自评结果向本单位管理部门、相关方和从业人员通报，自评结果应形成正式文件，并作为年度安全绩效考评的重要依据。</w:t>
            </w:r>
          </w:p>
          <w:p w14:paraId="669401F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建设单位应按照规定向属地监管机构报告和建设工程上级主管部门报告。并通报施工（或工程承包）单位和监理单位。</w:t>
            </w:r>
          </w:p>
          <w:p w14:paraId="571B4D4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建设单位应按照规定向属地监管机构报告和建设工程上级主管部门报告，并通报施工(或工程承包)单位和监理单位;施工(或工程承包)单位、监理单位每年应向建设单位报告绩效评定情况。</w:t>
            </w:r>
          </w:p>
        </w:tc>
        <w:tc>
          <w:tcPr>
            <w:tcW w:w="2767" w:type="dxa"/>
            <w:tcBorders>
              <w:tl2br w:val="nil"/>
              <w:tr2bl w:val="nil"/>
            </w:tcBorders>
            <w:shd w:val="clear" w:color="auto" w:fill="FFFFFF"/>
            <w:vAlign w:val="center"/>
          </w:tcPr>
          <w:p w14:paraId="4D703E4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）主要负责人未组织自评或未将结果向相关单位和人员通报，不得分。</w:t>
            </w:r>
          </w:p>
          <w:p w14:paraId="661257C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）建设单位未按照规定向有关部门和单位报告和通报，扣1分/次。</w:t>
            </w:r>
          </w:p>
          <w:p w14:paraId="68BE3E4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）施工（或工程承包）单位和监理单位，未按规定报告扣1分/单位。</w:t>
            </w:r>
          </w:p>
        </w:tc>
        <w:tc>
          <w:tcPr>
            <w:tcW w:w="975" w:type="dxa"/>
            <w:tcBorders>
              <w:tl2br w:val="nil"/>
              <w:tr2bl w:val="nil"/>
            </w:tcBorders>
            <w:shd w:val="clear" w:color="auto" w:fill="FFFFFF"/>
            <w:vAlign w:val="center"/>
          </w:tcPr>
          <w:p w14:paraId="65688448">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5A7B178">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3564" w:type="dxa"/>
            <w:tcBorders>
              <w:tl2br w:val="nil"/>
              <w:tr2bl w:val="nil"/>
            </w:tcBorders>
            <w:shd w:val="clear" w:color="auto" w:fill="FFFFFF"/>
            <w:vAlign w:val="center"/>
          </w:tcPr>
          <w:p w14:paraId="3D50375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967CA10">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足木足公司《2024年度第3季度绩效考核总得分情况通报》，内容涵盖安全考核自评部分。足木足公司主要负责人按要求全面组织自评工作，并将自评结果向本单位管理部门、相关方和从业人员通报，自评结果形成正式文件，并作为年度安全绩效考评的重要依据。</w:t>
            </w:r>
          </w:p>
          <w:p w14:paraId="2DBFB04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查见足木足公司《2024年度第3季度绩效考核总得分情况通报》，内容涵盖安全考核自评部分，足木足公司按要求将考评结果通报施工（或工程承包）单位和监理单位。</w:t>
            </w:r>
          </w:p>
          <w:p w14:paraId="2DD9DC1F">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19DE6CA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第3季度安全生产委员会会议纪要》（巴拉安委会〔2024〕3号），内容涵盖安全考核自评部分。其按照《安全生产绩效考核与奖惩管理办法》对监理单位相关人员在本季度安全管理工作进行了通报，同时将绩效评定情况向建设单位进行了通报。</w:t>
            </w:r>
          </w:p>
          <w:p w14:paraId="04FBF36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50B585F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查</w:t>
            </w:r>
            <w:r>
              <w:rPr>
                <w:rFonts w:hint="eastAsia" w:eastAsia="仿宋_GB2312"/>
                <w:szCs w:val="21"/>
              </w:rPr>
              <w:t>见项目部</w:t>
            </w:r>
            <w:r>
              <w:rPr>
                <w:rFonts w:hint="default" w:eastAsia="仿宋_GB2312"/>
                <w:szCs w:val="21"/>
              </w:rPr>
              <w:t>《安全绩效考核表》（2024年10月），</w:t>
            </w:r>
            <w:r>
              <w:rPr>
                <w:rFonts w:hint="eastAsia" w:eastAsia="仿宋_GB2312"/>
                <w:szCs w:val="21"/>
              </w:rPr>
              <w:t>项目部</w:t>
            </w:r>
            <w:r>
              <w:rPr>
                <w:rFonts w:hint="default" w:eastAsia="仿宋_GB2312"/>
                <w:szCs w:val="21"/>
              </w:rPr>
              <w:t>组织对职能部门及所有人员进行安全绩效评价，并形成正式的绩效评定报告文件</w:t>
            </w:r>
            <w:r>
              <w:rPr>
                <w:rFonts w:hint="eastAsia" w:eastAsia="仿宋_GB2312"/>
                <w:szCs w:val="21"/>
              </w:rPr>
              <w:t>；查见项目部</w:t>
            </w:r>
            <w:r>
              <w:rPr>
                <w:rFonts w:hint="default" w:eastAsia="仿宋_GB2312"/>
                <w:szCs w:val="21"/>
              </w:rPr>
              <w:t>《关于巴拉水电站勘察设计代表组 2024年上半年安全绩效评定结果的通报》（巴拉设代 〔2024〕21号）</w:t>
            </w:r>
            <w:r>
              <w:rPr>
                <w:rFonts w:hint="eastAsia" w:eastAsia="仿宋_GB2312"/>
                <w:szCs w:val="21"/>
              </w:rPr>
              <w:t>，符合要求。</w:t>
            </w:r>
          </w:p>
          <w:p w14:paraId="5EE2375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772DFA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1.查见项目部《关于上报第三季度安全绩效考核情况的函》，由主要负责人组织进行考核并通报。</w:t>
            </w:r>
          </w:p>
          <w:p w14:paraId="7CFBB11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2.抽查项目部《关于上报第三季度安全绩效考核情况的函》，项目部按要求上报绩效考核情况。</w:t>
            </w:r>
          </w:p>
          <w:p w14:paraId="5EC66107">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7B852C1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w:t>
            </w:r>
            <w:r>
              <w:rPr>
                <w:rFonts w:hint="eastAsia" w:eastAsia="仿宋_GB2312"/>
                <w:szCs w:val="21"/>
                <w:lang w:val="en-US" w:eastAsia="zh-CN"/>
              </w:rPr>
              <w:t>4</w:t>
            </w:r>
            <w:r>
              <w:rPr>
                <w:rFonts w:hint="eastAsia" w:eastAsia="仿宋_GB2312"/>
                <w:szCs w:val="21"/>
              </w:rPr>
              <w:t>年度安全生产绩效评定报告》，项目部主要负责人组织自评将结果向相关单位和人员通报，并按要求上报绩效考核情况。</w:t>
            </w:r>
          </w:p>
          <w:p w14:paraId="3EF8A94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6482AA4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抽查项目部《关于10月安全“网格化”考核结果的通报》《关于10月各部室、协作单位安全目标完成及责任制落实情况考核结果的通报》，项目部主要负责人组织自评将结果向相关单位和人员通报，并按要求上报绩效考核情况。</w:t>
            </w:r>
          </w:p>
          <w:p w14:paraId="03CB93C8">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33F10A4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1.查见项目部《关于上报第二季度安全绩效考核情况的函》，由主要负责人组织进行考核并通报。</w:t>
            </w:r>
          </w:p>
          <w:p w14:paraId="4124A049">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2.抽查项目部《关于上报第二季度安全绩效考核情况的函》，项目部按要求上报绩效考核情况。</w:t>
            </w:r>
          </w:p>
          <w:p w14:paraId="3525DD79">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存在的问题及扣分情况说明：无</w:t>
            </w:r>
          </w:p>
        </w:tc>
      </w:tr>
      <w:tr w14:paraId="12D764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1DF455EB">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8.1.5</w:t>
            </w:r>
          </w:p>
        </w:tc>
        <w:tc>
          <w:tcPr>
            <w:tcW w:w="2211" w:type="dxa"/>
            <w:tcBorders>
              <w:tl2br w:val="nil"/>
              <w:tr2bl w:val="nil"/>
            </w:tcBorders>
            <w:shd w:val="clear" w:color="auto" w:fill="FFFFFF"/>
            <w:vAlign w:val="center"/>
          </w:tcPr>
          <w:p w14:paraId="4190CC85">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绩效重新评定</w:t>
            </w:r>
          </w:p>
          <w:p w14:paraId="6B02F456">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修订要求</w:t>
            </w:r>
          </w:p>
        </w:tc>
        <w:tc>
          <w:tcPr>
            <w:tcW w:w="2788" w:type="dxa"/>
            <w:tcBorders>
              <w:tl2br w:val="nil"/>
              <w:tr2bl w:val="nil"/>
            </w:tcBorders>
            <w:shd w:val="clear" w:color="auto" w:fill="FFFFFF"/>
            <w:vAlign w:val="center"/>
          </w:tcPr>
          <w:p w14:paraId="6B64884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工程建设项目发生生产安全责任死亡事故，参建单位应重新进行绩效评定，全面查找安全生产标准化体系存在的缺陷。</w:t>
            </w:r>
          </w:p>
        </w:tc>
        <w:tc>
          <w:tcPr>
            <w:tcW w:w="2767" w:type="dxa"/>
            <w:tcBorders>
              <w:tl2br w:val="nil"/>
              <w:tr2bl w:val="nil"/>
            </w:tcBorders>
            <w:shd w:val="clear" w:color="auto" w:fill="FFFFFF"/>
            <w:vAlign w:val="center"/>
          </w:tcPr>
          <w:p w14:paraId="0ACC90D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未按要求进行重新评定，不得分。</w:t>
            </w:r>
          </w:p>
        </w:tc>
        <w:tc>
          <w:tcPr>
            <w:tcW w:w="975" w:type="dxa"/>
            <w:tcBorders>
              <w:tl2br w:val="nil"/>
              <w:tr2bl w:val="nil"/>
            </w:tcBorders>
            <w:shd w:val="clear" w:color="auto" w:fill="FFFFFF"/>
            <w:vAlign w:val="center"/>
          </w:tcPr>
          <w:p w14:paraId="64DC5BF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4C216B5">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54EE0C1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4B53F08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查评期内未发生过生产安全事故，暂无重新评定、修改记录。</w:t>
            </w:r>
          </w:p>
          <w:p w14:paraId="6E3F612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107E1305">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查评期内未发生过生产安全事故，暂无重新评定、修改记录。</w:t>
            </w:r>
          </w:p>
          <w:p w14:paraId="4FAC6D2C">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24E5205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查评期内未发生过生产安全事故，暂无重新评定、修改记录。</w:t>
            </w:r>
          </w:p>
          <w:p w14:paraId="05160D3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3A058A2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查评期内未发生过生产安全事故，暂无重新评定、修改记录。</w:t>
            </w:r>
          </w:p>
          <w:p w14:paraId="019233E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0DE7CD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查评期内未发生过生产安全事故，暂无重新评定、修改记录。</w:t>
            </w:r>
          </w:p>
          <w:p w14:paraId="5268F07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EDEFEA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查评期内未发生过生产安全事故，暂无重新评定、修改记录。</w:t>
            </w:r>
          </w:p>
          <w:p w14:paraId="6BDBD6DB">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BCE845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查评期内未发生过生产安全事故，暂无重新评定、修改记录。</w:t>
            </w:r>
          </w:p>
          <w:p w14:paraId="6CB9113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r w14:paraId="3B3989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6C390D6C">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8.1.6</w:t>
            </w:r>
          </w:p>
        </w:tc>
        <w:tc>
          <w:tcPr>
            <w:tcW w:w="2211" w:type="dxa"/>
            <w:tcBorders>
              <w:tl2br w:val="nil"/>
              <w:tr2bl w:val="nil"/>
            </w:tcBorders>
            <w:shd w:val="clear" w:color="auto" w:fill="FFFFFF"/>
            <w:vAlign w:val="center"/>
          </w:tcPr>
          <w:p w14:paraId="63C4DBC6">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安全绩效考核与</w:t>
            </w:r>
          </w:p>
          <w:p w14:paraId="1230185E">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评定标准</w:t>
            </w:r>
          </w:p>
        </w:tc>
        <w:tc>
          <w:tcPr>
            <w:tcW w:w="2788" w:type="dxa"/>
            <w:tcBorders>
              <w:tl2br w:val="nil"/>
              <w:tr2bl w:val="nil"/>
            </w:tcBorders>
            <w:shd w:val="clear" w:color="auto" w:fill="FFFFFF"/>
            <w:vAlign w:val="center"/>
          </w:tcPr>
          <w:p w14:paraId="5A23950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参建单位根据安全绩效管理办法，依据年度内不同阶段的管理工作要求，组织开展相关的安全绩效考核与评价，提出奖惩意见（分优、良、合格、不合格）报本单位项目安全生产委员会批准实施。</w:t>
            </w:r>
          </w:p>
        </w:tc>
        <w:tc>
          <w:tcPr>
            <w:tcW w:w="2767" w:type="dxa"/>
            <w:tcBorders>
              <w:tl2br w:val="nil"/>
              <w:tr2bl w:val="nil"/>
            </w:tcBorders>
            <w:shd w:val="clear" w:color="auto" w:fill="FFFFFF"/>
            <w:vAlign w:val="center"/>
          </w:tcPr>
          <w:p w14:paraId="2219274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未开展相关工作或提出奖惩意见，不得分。</w:t>
            </w:r>
          </w:p>
        </w:tc>
        <w:tc>
          <w:tcPr>
            <w:tcW w:w="975" w:type="dxa"/>
            <w:tcBorders>
              <w:tl2br w:val="nil"/>
              <w:tr2bl w:val="nil"/>
            </w:tcBorders>
            <w:shd w:val="clear" w:color="auto" w:fill="FFFFFF"/>
            <w:vAlign w:val="center"/>
          </w:tcPr>
          <w:p w14:paraId="3A05952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0338E83F">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3564" w:type="dxa"/>
            <w:tcBorders>
              <w:tl2br w:val="nil"/>
              <w:tr2bl w:val="nil"/>
            </w:tcBorders>
            <w:shd w:val="clear" w:color="auto" w:fill="FFFFFF"/>
            <w:vAlign w:val="center"/>
          </w:tcPr>
          <w:p w14:paraId="393266E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5DA226E6">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足木足公司《关于印发〈四川足木足河流域水电开发有限公司绩效考核管理办法〉的通知》（足水司〔2023〕226号）、《四川足木足河流域水电开发有限公司部门安全生产与职业健康考核表》（2023年12月）、《事故控制考核表》（2023年11月）、《2024年度第3季度绩效考核总得分情况通报》《关于表彰2023年安全生产先进集体、先进个人和优秀管理人员的决定》（足水司〔2024〕55号）、《关于表彰2023年巴拉水电站先进的决定》（足水司〔2024〕207号）、《安全生产文明施工违规违约处罚通知》等文件，足木足公司根据安全绩效管理办法，依据年度内不同阶段的管理工作要求，组织开展了相关的安全绩效考核与评价，提出了奖惩意见报本单位项目安全生产委员会批准实施。</w:t>
            </w:r>
          </w:p>
          <w:p w14:paraId="30BB2FE1">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18289AE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第3季度安全生产委员会会议纪要》（巴拉安委会〔2024〕3号），其对监理单位各部门和个人的安全绩效进行了考核评定，并报监理部安委会讨论通过。其中，各部门均为“优良”等级，个人考核结果均在“良好”或“优良”等级。</w:t>
            </w:r>
          </w:p>
          <w:p w14:paraId="68CBC41E">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6C2FAD2E">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查见项目部《安全绩效考核表》（2024年10月），其对安全生产绩效进行考核评选，奖惩涵盖项目管理人员及分包单位求。</w:t>
            </w:r>
          </w:p>
          <w:p w14:paraId="7C13A85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192DB10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抽查项目部《关于上报第三季度安全绩效考核情况的函》，对本阶段安全生产绩效考核提出奖惩意见。查见项目部《关于下发安全绩效考核的奖惩通报》（施工局〔2024〕34号），项目部对本阶段安全生产绩效考核提出奖惩意见。</w:t>
            </w:r>
          </w:p>
          <w:p w14:paraId="08EC2B0A">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673BD08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2023年度安全生产绩效评定报告》《关于9月安全“网格化”考核结果的通报》《关于9月各部室、协作单位安全目标完成及责任制落实情况考核结果的通报》，项目部开展相关工作或提出奖惩意见，符合要求。</w:t>
            </w:r>
          </w:p>
          <w:p w14:paraId="7CBBF08E">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5108812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查见项目部《安全绩效考核表》，其在2024年7月15日组织开展了安全绩效考核与评价，并提出了奖惩意见，符合要求。</w:t>
            </w:r>
          </w:p>
          <w:p w14:paraId="4E4FA1E3">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600270CF">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抽查项目部《关于上报第二季度安全绩效考核情况的函》，对本阶段安全生产绩效考核提出奖惩意见。查见项目部《关于下发第二季度安全绩效考核的奖惩通报》，项目部对本阶段安全生产绩效考核提出奖惩意见，符合要求。</w:t>
            </w:r>
          </w:p>
          <w:p w14:paraId="58AE8BE4">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存在的问题及扣分情况说明：无</w:t>
            </w:r>
          </w:p>
        </w:tc>
      </w:tr>
      <w:tr w14:paraId="3EF886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705" w:type="dxa"/>
            <w:tcBorders>
              <w:tl2br w:val="nil"/>
              <w:tr2bl w:val="nil"/>
            </w:tcBorders>
            <w:shd w:val="clear" w:color="auto" w:fill="FFFFFF"/>
            <w:vAlign w:val="center"/>
          </w:tcPr>
          <w:p w14:paraId="2965DE5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8.1.7</w:t>
            </w:r>
          </w:p>
        </w:tc>
        <w:tc>
          <w:tcPr>
            <w:tcW w:w="2211" w:type="dxa"/>
            <w:tcBorders>
              <w:tl2br w:val="nil"/>
              <w:tr2bl w:val="nil"/>
            </w:tcBorders>
            <w:shd w:val="clear" w:color="auto" w:fill="FFFFFF"/>
            <w:vAlign w:val="center"/>
          </w:tcPr>
          <w:p w14:paraId="440EAE48">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安全绩效奖惩</w:t>
            </w:r>
          </w:p>
          <w:p w14:paraId="0240C65E">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实施要求</w:t>
            </w:r>
          </w:p>
        </w:tc>
        <w:tc>
          <w:tcPr>
            <w:tcW w:w="2788" w:type="dxa"/>
            <w:tcBorders>
              <w:tl2br w:val="nil"/>
              <w:tr2bl w:val="nil"/>
            </w:tcBorders>
            <w:shd w:val="clear" w:color="auto" w:fill="FFFFFF"/>
            <w:vAlign w:val="center"/>
          </w:tcPr>
          <w:p w14:paraId="0A06BF32">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参建单位至少每半年开展一次安全绩效评选活动，对受奖个人、单位给予一定的奖惩。</w:t>
            </w:r>
          </w:p>
          <w:p w14:paraId="3FE199BD">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参建单位的奖罚兑现对象应涵盖分包商进行奖惩。</w:t>
            </w:r>
          </w:p>
          <w:p w14:paraId="4CD3B773">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参建单位进行奖罚兑现的报告和文件，报上级单位主管部门，并通报受到奖罚的单位的授权机构。</w:t>
            </w:r>
          </w:p>
        </w:tc>
        <w:tc>
          <w:tcPr>
            <w:tcW w:w="2767" w:type="dxa"/>
            <w:tcBorders>
              <w:tl2br w:val="nil"/>
              <w:tr2bl w:val="nil"/>
            </w:tcBorders>
            <w:shd w:val="clear" w:color="auto" w:fill="FFFFFF"/>
            <w:vAlign w:val="center"/>
          </w:tcPr>
          <w:p w14:paraId="7131927D">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）未开展安全绩效评选活动，不得分。没有进行奖惩，扣1分。</w:t>
            </w:r>
          </w:p>
          <w:p w14:paraId="15CDABD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）奖惩对象未涵盖分包商不得分。</w:t>
            </w:r>
          </w:p>
          <w:p w14:paraId="0E461646">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）未按规定上报相关部门不得分。未通报相关单位，扣1分。</w:t>
            </w:r>
          </w:p>
        </w:tc>
        <w:tc>
          <w:tcPr>
            <w:tcW w:w="975" w:type="dxa"/>
            <w:tcBorders>
              <w:tl2br w:val="nil"/>
              <w:tr2bl w:val="nil"/>
            </w:tcBorders>
            <w:shd w:val="clear" w:color="auto" w:fill="FFFFFF"/>
            <w:vAlign w:val="center"/>
          </w:tcPr>
          <w:p w14:paraId="31D133A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41B663CE">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3564" w:type="dxa"/>
            <w:tcBorders>
              <w:tl2br w:val="nil"/>
              <w:tr2bl w:val="nil"/>
            </w:tcBorders>
            <w:shd w:val="clear" w:color="auto" w:fill="FFFFFF"/>
            <w:vAlign w:val="center"/>
          </w:tcPr>
          <w:p w14:paraId="0D1FB825">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14E822E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足木足公司《2024年度第3季度绩效考核总得分情况通报》《关于表彰2023年安全生产先进集体、先进个人和优秀管理人员的决定》（足水司〔2024〕55号）、《关于表彰2023年巴拉水电站先进的决定》（足水司〔2024〕207号）、《安全生产文明施工违规违约处罚通知》等，足木足公司每季度开展一次安全绩效评选活动，对受奖个人、单位给予一定的奖惩。</w:t>
            </w:r>
          </w:p>
          <w:p w14:paraId="288FF25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项目部《2024年度第3季度绩效考核总得分情况通报》《关于表彰2023年安全生产先进集体、先进个人和优秀管理人员的决定》（足水司〔2024〕55号）、《关于表彰2023年巴拉水电站先进的决定》（足水司〔2024〕207号）、《安全生产文明施工违规违约处罚通知》等，足木足公司的奖罚兑现对象涵盖了分包商。</w:t>
            </w:r>
          </w:p>
          <w:p w14:paraId="355138E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3.</w:t>
            </w:r>
            <w:r>
              <w:rPr>
                <w:rFonts w:hint="eastAsia" w:eastAsia="仿宋_GB2312"/>
                <w:szCs w:val="21"/>
              </w:rPr>
              <w:t>查见项目部《2024年度第3季度绩效考核总得分情况通报》《关于表彰2023年安全生产先进集体、先进个人和优秀管理人员的决定》（足水司〔2024〕55号）、《关于表彰2023年巴拉水电站先进的决定》（足水司〔2024〕207号）、《安全生产文明施工违规违约处罚通知》等，足木足公司进行奖罚兑现的文件，均通报到奖罚单位。</w:t>
            </w:r>
          </w:p>
          <w:p w14:paraId="080066A3">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126E2C9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发布〈二滩国际巴拉水电站主体工程项目监理部安全、环境、能源节约、职业健康管理制度汇编〉的函》（巴拉监安字〔2022〕5号），项目部安全绩效考核以季度为考核期，按照考核评分及等级进行奖励与处罚，同时将结果按规定通报部门和个人。</w:t>
            </w:r>
          </w:p>
          <w:p w14:paraId="27B1919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622B4DE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查见项目部《安全绩效考核表》（2024年10月），其对安全生产绩效进行考核评选，奖惩涵盖项目管理人员及分包单位</w:t>
            </w:r>
            <w:r>
              <w:rPr>
                <w:rFonts w:hint="eastAsia" w:eastAsia="仿宋_GB2312"/>
                <w:szCs w:val="21"/>
                <w:lang w:eastAsia="zh-CN"/>
              </w:rPr>
              <w:t>，</w:t>
            </w:r>
            <w:r>
              <w:rPr>
                <w:rFonts w:hint="eastAsia" w:eastAsia="仿宋_GB2312"/>
                <w:szCs w:val="21"/>
                <w:lang w:val="en-US" w:eastAsia="zh-CN"/>
              </w:rPr>
              <w:t>符合要</w:t>
            </w:r>
            <w:r>
              <w:rPr>
                <w:rFonts w:hint="eastAsia" w:eastAsia="仿宋_GB2312"/>
                <w:szCs w:val="21"/>
              </w:rPr>
              <w:t>求。</w:t>
            </w:r>
          </w:p>
          <w:p w14:paraId="3258A762">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0E1A15E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查见项目部《关于上报第三季度安全绩效考核情况的函》，项目部对安全生产绩效进行考核评选，奖惩涵盖下属分包单位并将奖惩情况通报相关单位，符合要求。</w:t>
            </w:r>
          </w:p>
          <w:p w14:paraId="19C5D97D">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635633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查见项目部下发了《关于成立巴拉水电站首部枢纽工程项目经理部安全绩效评定领导小组的通知》（七巴项发〔2022〕53号），项目部开展绩效评选活动。</w:t>
            </w:r>
          </w:p>
          <w:p w14:paraId="592BB714">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查见项目部《2023年度安全生产绩效评定报告》，其根据绩效评选结果绩效奖惩兑现</w:t>
            </w:r>
            <w:r>
              <w:rPr>
                <w:rFonts w:hint="eastAsia" w:eastAsia="仿宋_GB2312"/>
                <w:szCs w:val="21"/>
                <w:lang w:eastAsia="zh-CN"/>
              </w:rPr>
              <w:t>，</w:t>
            </w:r>
            <w:r>
              <w:rPr>
                <w:rFonts w:hint="eastAsia" w:eastAsia="仿宋_GB2312"/>
                <w:szCs w:val="21"/>
              </w:rPr>
              <w:t>并将通报上报建设单位。</w:t>
            </w:r>
          </w:p>
          <w:p w14:paraId="7D1B5766">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1CF4DBC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下发了《关于成立安全绩效评定领导小组的通知》（项目安环〔2023〕063号），其规定：项目部至少每半年开展一次安全绩效评选活动，对受奖个人、单位给予一定的奖惩，奖罚兑现对象涵盖了分包商。</w:t>
            </w:r>
          </w:p>
          <w:p w14:paraId="78A0B86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48CF80C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查见项目部《关于上报第二季度安全绩效考核情况的函》，项目部对安全生产绩效进行考核评选，奖惩涵盖下属分包单位并将奖惩情况通报相关单位，符合要求。</w:t>
            </w:r>
          </w:p>
          <w:p w14:paraId="5B8CADE8">
            <w:pPr>
              <w:keepNext w:val="0"/>
              <w:keepLines w:val="0"/>
              <w:suppressLineNumbers w:val="0"/>
              <w:spacing w:before="0" w:beforeAutospacing="0" w:after="0" w:afterAutospacing="0"/>
              <w:ind w:left="0" w:right="0" w:firstLine="211" w:firstLineChars="100"/>
              <w:rPr>
                <w:rFonts w:hint="default" w:eastAsia="仿宋_GB2312"/>
                <w:b/>
                <w:szCs w:val="21"/>
              </w:rPr>
            </w:pPr>
            <w:r>
              <w:rPr>
                <w:rFonts w:hint="eastAsia" w:eastAsia="仿宋_GB2312"/>
                <w:b/>
                <w:szCs w:val="21"/>
              </w:rPr>
              <w:t>存在的问题及扣分情况说明：无</w:t>
            </w:r>
          </w:p>
        </w:tc>
      </w:tr>
      <w:tr w14:paraId="47CD78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5F3AB832">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8.2</w:t>
            </w:r>
          </w:p>
        </w:tc>
        <w:tc>
          <w:tcPr>
            <w:tcW w:w="2211" w:type="dxa"/>
            <w:tcBorders>
              <w:tl2br w:val="nil"/>
              <w:tr2bl w:val="nil"/>
            </w:tcBorders>
            <w:shd w:val="clear" w:color="auto" w:fill="FFFFFF"/>
            <w:vAlign w:val="center"/>
          </w:tcPr>
          <w:p w14:paraId="6AB94774">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持续改进</w:t>
            </w:r>
          </w:p>
        </w:tc>
        <w:tc>
          <w:tcPr>
            <w:tcW w:w="2788" w:type="dxa"/>
            <w:tcBorders>
              <w:tl2br w:val="nil"/>
              <w:tr2bl w:val="nil"/>
            </w:tcBorders>
            <w:shd w:val="clear" w:color="auto" w:fill="FFFFFF"/>
            <w:vAlign w:val="center"/>
          </w:tcPr>
          <w:p w14:paraId="60F71F8E">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2767" w:type="dxa"/>
            <w:tcBorders>
              <w:tl2br w:val="nil"/>
              <w:tr2bl w:val="nil"/>
            </w:tcBorders>
            <w:shd w:val="clear" w:color="auto" w:fill="FFFFFF"/>
            <w:vAlign w:val="center"/>
          </w:tcPr>
          <w:p w14:paraId="03827271">
            <w:pPr>
              <w:keepNext w:val="0"/>
              <w:keepLines w:val="0"/>
              <w:suppressLineNumbers w:val="0"/>
              <w:spacing w:before="0" w:beforeAutospacing="0" w:after="0" w:afterAutospacing="0"/>
              <w:ind w:left="0" w:right="0" w:firstLine="210" w:firstLineChars="100"/>
              <w:jc w:val="center"/>
              <w:rPr>
                <w:rFonts w:hint="default" w:eastAsia="仿宋_GB2312"/>
                <w:szCs w:val="21"/>
              </w:rPr>
            </w:pPr>
          </w:p>
        </w:tc>
        <w:tc>
          <w:tcPr>
            <w:tcW w:w="975" w:type="dxa"/>
            <w:tcBorders>
              <w:tl2br w:val="nil"/>
              <w:tr2bl w:val="nil"/>
            </w:tcBorders>
            <w:shd w:val="clear" w:color="auto" w:fill="FFFFFF"/>
            <w:vAlign w:val="center"/>
          </w:tcPr>
          <w:p w14:paraId="3E6D031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771C390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10C3EFA6">
            <w:pPr>
              <w:keepNext w:val="0"/>
              <w:keepLines w:val="0"/>
              <w:suppressLineNumbers w:val="0"/>
              <w:spacing w:before="0" w:beforeAutospacing="0" w:after="0" w:afterAutospacing="0"/>
              <w:ind w:left="0" w:right="0" w:firstLine="210" w:firstLineChars="100"/>
              <w:rPr>
                <w:rFonts w:hint="default" w:eastAsia="仿宋_GB2312"/>
                <w:szCs w:val="21"/>
              </w:rPr>
            </w:pPr>
          </w:p>
        </w:tc>
      </w:tr>
      <w:tr w14:paraId="4FF9E5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05" w:type="dxa"/>
            <w:tcBorders>
              <w:tl2br w:val="nil"/>
              <w:tr2bl w:val="nil"/>
            </w:tcBorders>
            <w:shd w:val="clear" w:color="auto" w:fill="FFFFFF"/>
            <w:vAlign w:val="center"/>
          </w:tcPr>
          <w:p w14:paraId="309EB94B">
            <w:pPr>
              <w:keepNext w:val="0"/>
              <w:keepLines w:val="0"/>
              <w:suppressLineNumbers w:val="0"/>
              <w:spacing w:before="0" w:beforeAutospacing="0" w:after="0" w:afterAutospacing="0"/>
              <w:ind w:left="0" w:right="0"/>
              <w:jc w:val="center"/>
              <w:rPr>
                <w:rFonts w:hint="default" w:eastAsia="仿宋_GB2312"/>
                <w:b/>
                <w:szCs w:val="21"/>
              </w:rPr>
            </w:pPr>
            <w:r>
              <w:rPr>
                <w:rFonts w:hint="default" w:eastAsia="仿宋_GB2312"/>
                <w:b/>
                <w:szCs w:val="21"/>
              </w:rPr>
              <w:t>8.2.1</w:t>
            </w:r>
          </w:p>
        </w:tc>
        <w:tc>
          <w:tcPr>
            <w:tcW w:w="2211" w:type="dxa"/>
            <w:tcBorders>
              <w:tl2br w:val="nil"/>
              <w:tr2bl w:val="nil"/>
            </w:tcBorders>
            <w:shd w:val="clear" w:color="auto" w:fill="FFFFFF"/>
            <w:vAlign w:val="center"/>
          </w:tcPr>
          <w:p w14:paraId="54372DAA">
            <w:pPr>
              <w:keepNext w:val="0"/>
              <w:keepLines w:val="0"/>
              <w:suppressLineNumbers w:val="0"/>
              <w:spacing w:before="0" w:beforeAutospacing="0" w:after="0" w:afterAutospacing="0"/>
              <w:ind w:left="0" w:right="0"/>
              <w:jc w:val="center"/>
              <w:rPr>
                <w:rFonts w:hint="default" w:eastAsia="仿宋_GB2312"/>
                <w:b/>
                <w:szCs w:val="21"/>
              </w:rPr>
            </w:pPr>
            <w:r>
              <w:rPr>
                <w:rFonts w:hint="eastAsia" w:eastAsia="仿宋_GB2312"/>
                <w:b/>
                <w:szCs w:val="21"/>
              </w:rPr>
              <w:t>工作要求</w:t>
            </w:r>
          </w:p>
        </w:tc>
        <w:tc>
          <w:tcPr>
            <w:tcW w:w="2788" w:type="dxa"/>
            <w:tcBorders>
              <w:tl2br w:val="nil"/>
              <w:tr2bl w:val="nil"/>
            </w:tcBorders>
            <w:shd w:val="clear" w:color="auto" w:fill="FFFFFF"/>
            <w:vAlign w:val="center"/>
          </w:tcPr>
          <w:p w14:paraId="63DFAE2B">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参建单位根据安全生产工作目标和指标的完成情况提出安全生产管理体系运行中存在的问题所采取的改进措施；评价安全生产管理体系中各种资源的使用效果。</w:t>
            </w:r>
          </w:p>
          <w:p w14:paraId="1729988A">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应针对责任履行、施工安全、检查监控、隐患整改和考评考核等方面评估分析出的问题提出纠正或预防措施，纳入下一周期的安全工作实施计划当中。</w:t>
            </w:r>
          </w:p>
        </w:tc>
        <w:tc>
          <w:tcPr>
            <w:tcW w:w="2767" w:type="dxa"/>
            <w:tcBorders>
              <w:tl2br w:val="nil"/>
              <w:tr2bl w:val="nil"/>
            </w:tcBorders>
            <w:shd w:val="clear" w:color="auto" w:fill="FFFFFF"/>
            <w:vAlign w:val="center"/>
          </w:tcPr>
          <w:p w14:paraId="31CDB5B5">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）未提出改进措施，扣1分。未评价安全生产管理体系中各种资源的使用效果，扣1分。</w:t>
            </w:r>
          </w:p>
          <w:p w14:paraId="3BC0B6D9">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）评估分析出的问题，未把纠正或预防措施，纳入下一周期的安全工作实施计划当中，扣0.5分/项。</w:t>
            </w:r>
          </w:p>
        </w:tc>
        <w:tc>
          <w:tcPr>
            <w:tcW w:w="975" w:type="dxa"/>
            <w:tcBorders>
              <w:tl2br w:val="nil"/>
              <w:tr2bl w:val="nil"/>
            </w:tcBorders>
            <w:shd w:val="clear" w:color="auto" w:fill="FFFFFF"/>
            <w:vAlign w:val="center"/>
          </w:tcPr>
          <w:p w14:paraId="6B33715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976" w:type="dxa"/>
            <w:tcBorders>
              <w:tl2br w:val="nil"/>
              <w:tr2bl w:val="nil"/>
            </w:tcBorders>
            <w:shd w:val="clear" w:color="auto" w:fill="FFFFFF"/>
            <w:vAlign w:val="center"/>
          </w:tcPr>
          <w:p w14:paraId="2F9097B0">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5</w:t>
            </w:r>
          </w:p>
        </w:tc>
        <w:tc>
          <w:tcPr>
            <w:tcW w:w="3564" w:type="dxa"/>
            <w:tcBorders>
              <w:tl2br w:val="nil"/>
              <w:tr2bl w:val="nil"/>
            </w:tcBorders>
            <w:shd w:val="clear" w:color="auto" w:fill="FFFFFF"/>
            <w:vAlign w:val="center"/>
          </w:tcPr>
          <w:p w14:paraId="5917F681">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足木足公司</w:t>
            </w:r>
          </w:p>
          <w:p w14:paraId="07589C37">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根据自评情况，足木足公司的安全管理规章制度体系健全且运行有效，安全生产管理体系中各种资源的使用效果良好。</w:t>
            </w:r>
          </w:p>
          <w:p w14:paraId="6D6DAC4A">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w:t>
            </w:r>
            <w:r>
              <w:rPr>
                <w:rFonts w:hint="eastAsia" w:eastAsia="仿宋_GB2312"/>
                <w:szCs w:val="21"/>
              </w:rPr>
              <w:t>查见足木足公司对2024年度安全生产标准化建设自评过程中发现的问题列出了整改计划，将纠正和预防措施纳入下一周期的安全工作实施计划当中。</w:t>
            </w:r>
          </w:p>
          <w:p w14:paraId="23778992">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二滩国际监理</w:t>
            </w:r>
          </w:p>
          <w:p w14:paraId="3BE57517">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查见项目部根据安全生产标准化自评提出的5项问题，完善了安全教育培训、安措费结算台账、应急演练等工作，后续监理部会依据已完善制度做好监督检查工作，提出纠正或预防措施。</w:t>
            </w:r>
          </w:p>
          <w:p w14:paraId="6CC9BF08">
            <w:pPr>
              <w:keepNext w:val="0"/>
              <w:keepLines w:val="0"/>
              <w:suppressLineNumbers w:val="0"/>
              <w:spacing w:before="0" w:beforeAutospacing="0" w:after="0" w:afterAutospacing="0"/>
              <w:ind w:left="0" w:right="0" w:firstLine="211" w:firstLineChars="100"/>
              <w:rPr>
                <w:rFonts w:hint="eastAsia" w:eastAsia="仿宋_GB2312"/>
                <w:szCs w:val="21"/>
                <w:lang w:eastAsia="zh-CN"/>
              </w:rPr>
            </w:pPr>
            <w:r>
              <w:rPr>
                <w:rFonts w:hint="eastAsia" w:eastAsia="仿宋_GB2312"/>
                <w:b/>
                <w:szCs w:val="21"/>
                <w:lang w:eastAsia="zh-CN"/>
              </w:rPr>
              <w:t>清源设计</w:t>
            </w:r>
          </w:p>
          <w:p w14:paraId="12B28148">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查见项目部2024年6月形成了四川清源工程咨询有限公司巴拉水电站勘察设计代表组《设计单位自查评报告》，其对检查出的问题进行了分析，提出了改进措施。同时，在安全生产工作目标和指标的完成情况提出安全生产管理体系运行中存在的问题采取改进措施，并评价安全生产管理体系中各种资源的使用效果。</w:t>
            </w:r>
          </w:p>
          <w:p w14:paraId="651665D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水电五六局联合体巴拉项目部</w:t>
            </w:r>
          </w:p>
          <w:p w14:paraId="274EF72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1.查见项目部2024年08月10日印发了《关于印发2024年度安全生产标准化自查评报告的通知》（安环〔2024〕035号），提出改进措施，评价安全生产管理体系中各种资源的使用效果。 </w:t>
            </w:r>
          </w:p>
          <w:p w14:paraId="1B6B5BAC">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2.查见项目部《关于印发2024年度安全生产标准化自查评报告的通知》（安环〔2024〕035号），评估分析出的问题，把纠正、预防措施纳入下一周期的安全工作实施计划当中。</w:t>
            </w:r>
          </w:p>
          <w:p w14:paraId="00A88F2F">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水电七八局联合体巴拉项目部</w:t>
            </w:r>
          </w:p>
          <w:p w14:paraId="5D89AC4E">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1.</w:t>
            </w:r>
            <w:r>
              <w:rPr>
                <w:rFonts w:hint="eastAsia" w:eastAsia="仿宋_GB2312"/>
                <w:szCs w:val="21"/>
              </w:rPr>
              <w:t>查见</w:t>
            </w:r>
            <w:r>
              <w:rPr>
                <w:rFonts w:hint="default" w:eastAsia="仿宋_GB2312"/>
                <w:szCs w:val="21"/>
              </w:rPr>
              <w:t>项目部2023年6月至2024年6月开展了安全生产标准化建设自评工作，印发了关于发布《2024年度安全生产标准化自评报告的通知》（七巴安环发〔2024〕33号）</w:t>
            </w:r>
            <w:r>
              <w:rPr>
                <w:rFonts w:hint="eastAsia" w:eastAsia="仿宋_GB2312"/>
                <w:szCs w:val="21"/>
              </w:rPr>
              <w:t>，</w:t>
            </w:r>
            <w:r>
              <w:rPr>
                <w:rFonts w:hint="default" w:eastAsia="仿宋_GB2312"/>
                <w:szCs w:val="21"/>
              </w:rPr>
              <w:t>提出改进措施，评价安全生产管理体系中各种资源的使用效果。</w:t>
            </w:r>
          </w:p>
          <w:p w14:paraId="05A408F4">
            <w:pPr>
              <w:keepNext w:val="0"/>
              <w:keepLines w:val="0"/>
              <w:suppressLineNumbers w:val="0"/>
              <w:spacing w:before="0" w:beforeAutospacing="0" w:after="0" w:afterAutospacing="0"/>
              <w:ind w:left="0" w:right="0" w:firstLine="210" w:firstLineChars="100"/>
              <w:rPr>
                <w:rFonts w:hint="default" w:eastAsia="仿宋_GB2312"/>
                <w:szCs w:val="21"/>
              </w:rPr>
            </w:pPr>
            <w:r>
              <w:rPr>
                <w:rFonts w:hint="default" w:eastAsia="仿宋_GB2312"/>
                <w:szCs w:val="21"/>
              </w:rPr>
              <w:t>2.查见项目部《2024年度安全生产标准化自评报告的通知》（七巴安环发〔2024〕33号</w:t>
            </w:r>
            <w:r>
              <w:rPr>
                <w:rFonts w:hint="eastAsia" w:eastAsia="仿宋_GB2312"/>
                <w:szCs w:val="21"/>
              </w:rPr>
              <w:t>）</w:t>
            </w:r>
            <w:r>
              <w:rPr>
                <w:rFonts w:hint="default" w:eastAsia="仿宋_GB2312"/>
                <w:szCs w:val="21"/>
              </w:rPr>
              <w:t>，评估分析出的问题，把纠正、预防措施纳入下一周期的安全工作实施计划当中</w:t>
            </w:r>
            <w:r>
              <w:rPr>
                <w:rFonts w:hint="eastAsia" w:eastAsia="仿宋_GB2312"/>
                <w:szCs w:val="21"/>
              </w:rPr>
              <w:t>。</w:t>
            </w:r>
          </w:p>
          <w:p w14:paraId="00F824B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水电十局巴拉项目部</w:t>
            </w:r>
          </w:p>
          <w:p w14:paraId="4AA4B96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1.查见项目部《关于印发巴拉水电站引水隧洞项目经理部2024年度安全生产标准化自查评报告的通知》(安环〔2024〕026号)，提出改进措施评价安全生产管理体系中各种资源的使用效果。</w:t>
            </w:r>
          </w:p>
          <w:p w14:paraId="2C68634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2.查见项目部《关于印发巴拉水电站引水隧洞项目经理部2024年度安全生产标准化自查评工作方案的通知》(安环〔2024〕026号)，评估分析出的问题，把纠正、预防措施，纳入下一周期的安全工作实施计划当中。</w:t>
            </w:r>
          </w:p>
          <w:p w14:paraId="3BB48F94">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水电五局机电安装项目部</w:t>
            </w:r>
          </w:p>
          <w:p w14:paraId="18F4E7E0">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 xml:space="preserve">1.查阅项目部2024年7月印发的《巴拉水电站机电安装工程项目经理部2024年度安全生产标准化自查评报告》，其提出改进措施，评价安全生产管理体系中各种资源的使用效果。 </w:t>
            </w:r>
          </w:p>
          <w:p w14:paraId="06703E51">
            <w:pPr>
              <w:keepNext w:val="0"/>
              <w:keepLines w:val="0"/>
              <w:suppressLineNumbers w:val="0"/>
              <w:spacing w:before="0" w:beforeAutospacing="0" w:after="0" w:afterAutospacing="0"/>
              <w:ind w:left="0" w:right="0" w:firstLine="210" w:firstLineChars="100"/>
              <w:rPr>
                <w:rFonts w:hint="default" w:eastAsia="仿宋_GB2312"/>
                <w:szCs w:val="21"/>
              </w:rPr>
            </w:pPr>
            <w:r>
              <w:rPr>
                <w:rFonts w:hint="eastAsia" w:eastAsia="仿宋_GB2312"/>
                <w:szCs w:val="21"/>
              </w:rPr>
              <w:t>2.查阅项目部2024年7月印发了《巴拉水电站机电安装工程项目经理部2024年度安全生产标准化自查评报告》，评估分析出的问题，把纠正、预防措施纳入下一周期的安全工作实施计划当中。</w:t>
            </w:r>
          </w:p>
          <w:p w14:paraId="1B1356E9">
            <w:pPr>
              <w:keepNext w:val="0"/>
              <w:keepLines w:val="0"/>
              <w:suppressLineNumbers w:val="0"/>
              <w:spacing w:before="0" w:beforeAutospacing="0" w:after="0" w:afterAutospacing="0"/>
              <w:ind w:left="0" w:right="0" w:firstLine="211" w:firstLineChars="100"/>
              <w:rPr>
                <w:rFonts w:hint="default" w:eastAsia="仿宋_GB2312"/>
                <w:szCs w:val="21"/>
              </w:rPr>
            </w:pPr>
            <w:r>
              <w:rPr>
                <w:rFonts w:hint="eastAsia" w:eastAsia="仿宋_GB2312"/>
                <w:b/>
                <w:szCs w:val="21"/>
              </w:rPr>
              <w:t>存在的问题及扣分情况说明：无</w:t>
            </w:r>
          </w:p>
        </w:tc>
      </w:tr>
    </w:tbl>
    <w:p w14:paraId="28A0430B"/>
    <w:sectPr>
      <w:pgSz w:w="16838" w:h="23811"/>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CBD7C"/>
    <w:multiLevelType w:val="singleLevel"/>
    <w:tmpl w:val="85CCBD7C"/>
    <w:lvl w:ilvl="0" w:tentative="0">
      <w:start w:val="1"/>
      <w:numFmt w:val="decimal"/>
      <w:lvlText w:val="%1."/>
      <w:lvlJc w:val="left"/>
      <w:pPr>
        <w:tabs>
          <w:tab w:val="left" w:pos="312"/>
        </w:tabs>
      </w:pPr>
    </w:lvl>
  </w:abstractNum>
  <w:abstractNum w:abstractNumId="1">
    <w:nsid w:val="9EEF2F4B"/>
    <w:multiLevelType w:val="singleLevel"/>
    <w:tmpl w:val="9EEF2F4B"/>
    <w:lvl w:ilvl="0" w:tentative="0">
      <w:start w:val="1"/>
      <w:numFmt w:val="decimal"/>
      <w:lvlText w:val="%1."/>
      <w:lvlJc w:val="left"/>
      <w:pPr>
        <w:tabs>
          <w:tab w:val="left" w:pos="312"/>
        </w:tabs>
      </w:pPr>
    </w:lvl>
  </w:abstractNum>
  <w:abstractNum w:abstractNumId="2">
    <w:nsid w:val="A535752A"/>
    <w:multiLevelType w:val="singleLevel"/>
    <w:tmpl w:val="A535752A"/>
    <w:lvl w:ilvl="0" w:tentative="0">
      <w:start w:val="1"/>
      <w:numFmt w:val="decimal"/>
      <w:lvlText w:val="%1."/>
      <w:lvlJc w:val="left"/>
      <w:pPr>
        <w:tabs>
          <w:tab w:val="left" w:pos="312"/>
        </w:tabs>
      </w:pPr>
    </w:lvl>
  </w:abstractNum>
  <w:abstractNum w:abstractNumId="3">
    <w:nsid w:val="DB24D562"/>
    <w:multiLevelType w:val="singleLevel"/>
    <w:tmpl w:val="DB24D562"/>
    <w:lvl w:ilvl="0" w:tentative="0">
      <w:start w:val="1"/>
      <w:numFmt w:val="decimal"/>
      <w:lvlText w:val="%1."/>
      <w:lvlJc w:val="left"/>
      <w:pPr>
        <w:tabs>
          <w:tab w:val="left" w:pos="312"/>
        </w:tabs>
      </w:pPr>
    </w:lvl>
  </w:abstractNum>
  <w:abstractNum w:abstractNumId="4">
    <w:nsid w:val="07F03526"/>
    <w:multiLevelType w:val="singleLevel"/>
    <w:tmpl w:val="07F03526"/>
    <w:lvl w:ilvl="0" w:tentative="0">
      <w:start w:val="1"/>
      <w:numFmt w:val="decimal"/>
      <w:lvlText w:val="%1."/>
      <w:lvlJc w:val="left"/>
      <w:pPr>
        <w:tabs>
          <w:tab w:val="left" w:pos="312"/>
        </w:tabs>
      </w:pPr>
    </w:lvl>
  </w:abstractNum>
  <w:abstractNum w:abstractNumId="5">
    <w:nsid w:val="596028A3"/>
    <w:multiLevelType w:val="singleLevel"/>
    <w:tmpl w:val="596028A3"/>
    <w:lvl w:ilvl="0" w:tentative="0">
      <w:start w:val="1"/>
      <w:numFmt w:val="decimal"/>
      <w:lvlText w:val="%1."/>
      <w:lvlJc w:val="left"/>
      <w:pPr>
        <w:tabs>
          <w:tab w:val="left" w:pos="312"/>
        </w:tabs>
      </w:pPr>
    </w:lvl>
  </w:abstractNum>
  <w:abstractNum w:abstractNumId="6">
    <w:nsid w:val="599CE4CA"/>
    <w:multiLevelType w:val="singleLevel"/>
    <w:tmpl w:val="599CE4CA"/>
    <w:lvl w:ilvl="0" w:tentative="0">
      <w:start w:val="1"/>
      <w:numFmt w:val="decimal"/>
      <w:lvlText w:val="%1."/>
      <w:lvlJc w:val="left"/>
      <w:pPr>
        <w:tabs>
          <w:tab w:val="left" w:pos="312"/>
        </w:tabs>
      </w:pPr>
    </w:lvl>
  </w:abstractNum>
  <w:abstractNum w:abstractNumId="7">
    <w:nsid w:val="5C7CFDA8"/>
    <w:multiLevelType w:val="singleLevel"/>
    <w:tmpl w:val="5C7CFDA8"/>
    <w:lvl w:ilvl="0" w:tentative="0">
      <w:start w:val="1"/>
      <w:numFmt w:val="decimal"/>
      <w:lvlText w:val="%1."/>
      <w:lvlJc w:val="left"/>
      <w:pPr>
        <w:tabs>
          <w:tab w:val="left" w:pos="312"/>
        </w:tabs>
      </w:pPr>
    </w:lvl>
  </w:abstractNum>
  <w:abstractNum w:abstractNumId="8">
    <w:nsid w:val="5E13FA21"/>
    <w:multiLevelType w:val="singleLevel"/>
    <w:tmpl w:val="5E13FA21"/>
    <w:lvl w:ilvl="0" w:tentative="0">
      <w:start w:val="1"/>
      <w:numFmt w:val="decimal"/>
      <w:lvlText w:val="%1."/>
      <w:lvlJc w:val="left"/>
      <w:pPr>
        <w:tabs>
          <w:tab w:val="left" w:pos="312"/>
        </w:tabs>
      </w:pPr>
    </w:lvl>
  </w:abstractNum>
  <w:abstractNum w:abstractNumId="9">
    <w:nsid w:val="65BAC943"/>
    <w:multiLevelType w:val="singleLevel"/>
    <w:tmpl w:val="65BAC943"/>
    <w:lvl w:ilvl="0" w:tentative="0">
      <w:start w:val="1"/>
      <w:numFmt w:val="decimal"/>
      <w:lvlText w:val="%1."/>
      <w:lvlJc w:val="left"/>
      <w:pPr>
        <w:tabs>
          <w:tab w:val="left" w:pos="312"/>
        </w:tabs>
      </w:pPr>
    </w:lvl>
  </w:abstractNum>
  <w:num w:numId="1">
    <w:abstractNumId w:val="0"/>
  </w:num>
  <w:num w:numId="2">
    <w:abstractNumId w:val="3"/>
  </w:num>
  <w:num w:numId="3">
    <w:abstractNumId w:val="1"/>
  </w:num>
  <w:num w:numId="4">
    <w:abstractNumId w:val="5"/>
  </w:num>
  <w:num w:numId="5">
    <w:abstractNumId w:val="6"/>
  </w:num>
  <w:num w:numId="6">
    <w:abstractNumId w:val="2"/>
  </w:num>
  <w:num w:numId="7">
    <w:abstractNumId w:val="9"/>
  </w:num>
  <w:num w:numId="8">
    <w:abstractNumId w:val="7"/>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45898"/>
    <w:rsid w:val="0B045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First Indent"/>
    <w:basedOn w:val="3"/>
    <w:qFormat/>
    <w:uiPriority w:val="99"/>
    <w:pPr>
      <w:ind w:firstLine="420" w:firstLineChars="100"/>
    </w:pPr>
    <w:rPr>
      <w:szCs w:val="22"/>
    </w:rPr>
  </w:style>
  <w:style w:type="paragraph" w:styleId="3">
    <w:name w:val="Body Text"/>
    <w:basedOn w:val="1"/>
    <w:qFormat/>
    <w:uiPriority w:val="0"/>
    <w:pPr>
      <w:spacing w:after="120"/>
    </w:pPr>
    <w:rPr>
      <w:szCs w:val="24"/>
    </w:rPr>
  </w:style>
  <w:style w:type="paragraph" w:styleId="4">
    <w:name w:val="footer"/>
    <w:basedOn w:val="1"/>
    <w:qFormat/>
    <w:uiPriority w:val="99"/>
    <w:pPr>
      <w:tabs>
        <w:tab w:val="center" w:pos="4153"/>
        <w:tab w:val="right" w:pos="8306"/>
      </w:tabs>
      <w:snapToGrid w:val="0"/>
      <w:jc w:val="left"/>
    </w:pPr>
    <w:rPr>
      <w:sz w:val="18"/>
    </w:rPr>
  </w:style>
  <w:style w:type="paragraph" w:customStyle="1" w:styleId="7">
    <w:name w:val="MsoNormal"/>
    <w:basedOn w:val="1"/>
    <w:autoRedefine/>
    <w:qFormat/>
    <w:uiPriority w:val="0"/>
    <w:rPr>
      <w:szCs w:val="24"/>
    </w:rPr>
  </w:style>
  <w:style w:type="paragraph" w:customStyle="1" w:styleId="8">
    <w:name w:val="15"/>
    <w:basedOn w:val="1"/>
    <w:autoRedefine/>
    <w:qFormat/>
    <w:uiPriority w:val="0"/>
    <w:pPr>
      <w:widowControl/>
      <w:wordWrap w:val="0"/>
      <w:ind w:firstLine="210" w:firstLineChars="100"/>
    </w:pPr>
    <w:rPr>
      <w:rFonts w:eastAsia="仿宋_GB2312" w:cs="PMingLiU"/>
      <w:kern w:val="0"/>
      <w:szCs w:val="21"/>
      <w:shd w:val="clear" w:color="auto" w:fill="FFFFFF"/>
    </w:rPr>
  </w:style>
  <w:style w:type="paragraph" w:customStyle="1" w:styleId="9">
    <w:name w:val="18"/>
    <w:basedOn w:val="1"/>
    <w:autoRedefine/>
    <w:qFormat/>
    <w:uiPriority w:val="0"/>
  </w:style>
  <w:style w:type="paragraph" w:customStyle="1" w:styleId="10">
    <w:name w:val="16"/>
    <w:basedOn w:val="1"/>
    <w:autoRedefine/>
    <w:qFormat/>
    <w:uiPriority w:val="0"/>
    <w:rPr>
      <w:szCs w:val="24"/>
    </w:rPr>
  </w:style>
  <w:style w:type="paragraph" w:customStyle="1" w:styleId="11">
    <w:name w:val="MsoNormal0"/>
    <w:basedOn w:val="1"/>
    <w:autoRedefine/>
    <w:qFormat/>
    <w:uiPriority w:val="0"/>
  </w:style>
  <w:style w:type="paragraph" w:customStyle="1" w:styleId="12">
    <w:name w:val="17"/>
    <w:basedOn w:val="1"/>
    <w:autoRedefine/>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170</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2025-11-03T09:24:00Z</dcterms:created>
  <dc:creator>神仙？妖怪</dc:creator>
  <cp:lastModifiedBy>神仙？妖怪</cp:lastModifiedBy>
  <dcterms:modified xsi:type="dcterms:W3CDTF">2025-11-03T09:25:02Z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A80AD99F220A4A479E9D6A7DD0BB5A8D_11</vt:lpwstr>
  </property>
  <property fmtid="{D5CDD505-2E9C-101B-9397-08002B2CF9AE}" pid="4" name="KSOTemplateDocerSaveRecord">
    <vt:lpwstr>eyJoZGlkIjoiZjQxZWFhMmE5ZWEyNzIxYThlOGNmY2ZmMDUxMDcyNmEiLCJ1c2VySWQiOiI0NTU0NDExMDgifQ==</vt:lpwstr>
  </property>
</Properties>
</file>