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FBCE1">
      <w:pPr>
        <w:pStyle w:val="9"/>
        <w:spacing w:after="0"/>
        <w:rPr>
          <w:rFonts w:ascii="Times New Roman Regular" w:hAnsi="Times New Roman Regular" w:cs="Times New Roman Regular"/>
        </w:rPr>
      </w:pPr>
      <w:bookmarkStart w:id="5" w:name="_GoBack"/>
      <w:bookmarkStart w:id="0" w:name="_Toc24145"/>
      <w:bookmarkStart w:id="1" w:name="_Toc113355121"/>
      <w:bookmarkStart w:id="2" w:name="_Toc86418136"/>
      <w:bookmarkStart w:id="3" w:name="_Toc25352310"/>
      <w:bookmarkStart w:id="4" w:name="_Toc84690439"/>
      <w:r>
        <w:rPr>
          <w:rFonts w:ascii="Times New Roman Regular" w:hAnsi="Times New Roman Regular" w:cs="Times New Roman Regular"/>
        </w:rPr>
        <w:t xml:space="preserve">附件4  </w:t>
      </w:r>
      <w:r>
        <w:rPr>
          <w:rFonts w:hint="eastAsia" w:ascii="Times New Roman Regular" w:hAnsi="Times New Roman Regular" w:cs="Times New Roman Regular"/>
        </w:rPr>
        <w:t>山东电建一公司</w:t>
      </w:r>
      <w:r>
        <w:rPr>
          <w:rFonts w:ascii="Times New Roman Regular" w:hAnsi="Times New Roman Regular" w:cs="Times New Roman Regular"/>
        </w:rPr>
        <w:t>材料真实性说明</w:t>
      </w:r>
      <w:bookmarkEnd w:id="0"/>
      <w:bookmarkEnd w:id="1"/>
      <w:bookmarkEnd w:id="2"/>
      <w:bookmarkEnd w:id="3"/>
      <w:bookmarkEnd w:id="4"/>
    </w:p>
    <w:bookmarkEnd w:id="5"/>
    <w:p w14:paraId="16A19E3F">
      <w:r>
        <w:rPr>
          <w:rFonts w:ascii="Times New Roman Regular" w:hAnsi="Times New Roman Regular" w:cs="Times New Roman Regular"/>
        </w:rPr>
        <w:drawing>
          <wp:inline distT="0" distB="0" distL="114300" distR="114300">
            <wp:extent cx="5756910" cy="5468620"/>
            <wp:effectExtent l="0" t="0" r="1524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546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21B88"/>
    <w:rsid w:val="0D22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仿宋_GB2312" w:hAnsi="楷体_GB2312" w:eastAsia="仿宋_GB2312"/>
      <w:b/>
      <w:kern w:val="44"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nhideWhenUsed/>
    <w:qFormat/>
    <w:uiPriority w:val="0"/>
    <w:pPr>
      <w:ind w:firstLine="420" w:firstLineChars="100"/>
    </w:pPr>
    <w:rPr>
      <w:rFonts w:hint="default" w:ascii="Times New Roman" w:hAnsi="Times New Roman"/>
      <w:kern w:val="0"/>
      <w:sz w:val="20"/>
    </w:rPr>
  </w:style>
  <w:style w:type="paragraph" w:styleId="3">
    <w:name w:val="Body Text"/>
    <w:basedOn w:val="1"/>
    <w:qFormat/>
    <w:uiPriority w:val="0"/>
    <w:pPr>
      <w:spacing w:after="120"/>
    </w:pPr>
    <w:rPr>
      <w:rFonts w:hint="eastAsia" w:ascii="等线" w:hAnsi="等线" w:eastAsia="等线"/>
      <w:szCs w:val="2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9">
    <w:name w:val="报告标题2"/>
    <w:basedOn w:val="4"/>
    <w:qFormat/>
    <w:uiPriority w:val="0"/>
    <w:pPr>
      <w:snapToGrid w:val="0"/>
      <w:spacing w:before="160" w:after="120" w:line="360" w:lineRule="auto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2025-11-03T09:19:00Z</dcterms:created>
  <dc:creator>神仙？妖怪</dc:creator>
  <cp:lastModifiedBy>神仙？妖怪</cp:lastModifiedBy>
  <dcterms:modified xsi:type="dcterms:W3CDTF">2025-11-03T09:19:55Z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8B39B525A9C24AD49963536BF1002DAF_11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