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AE9BC2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696EB195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44"/>
          <w:szCs w:val="24"/>
          <w:lang w:val="en-US" w:eastAsia="zh-CN"/>
        </w:rPr>
        <w:t>金上~湖北特高压直流工程受端江南±800kV换流站500kV配套送出工程陈贵镇官塘杨更湾</w:t>
      </w:r>
      <w:r>
        <w:rPr>
          <w:rFonts w:ascii="Times New Roman" w:hAnsi="Times New Roman" w:eastAsia="宋体" w:cs="Times New Roman"/>
          <w:sz w:val="44"/>
          <w:szCs w:val="24"/>
        </w:rPr>
        <w:t>投诉环境检测</w:t>
      </w:r>
    </w:p>
    <w:p w14:paraId="196358FD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34ED64CB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58C8C8CD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44"/>
          <w:szCs w:val="24"/>
        </w:rPr>
      </w:pPr>
      <w:r>
        <w:rPr>
          <w:rFonts w:ascii="Times New Roman" w:hAnsi="Times New Roman" w:eastAsia="宋体" w:cs="Times New Roman"/>
          <w:sz w:val="44"/>
          <w:szCs w:val="24"/>
        </w:rPr>
        <w:t>检测计划与检测方案</w:t>
      </w:r>
    </w:p>
    <w:p w14:paraId="678F4651">
      <w:pPr>
        <w:spacing w:line="360" w:lineRule="auto"/>
        <w:ind w:firstLine="880" w:firstLineChars="200"/>
        <w:jc w:val="center"/>
        <w:rPr>
          <w:rFonts w:ascii="Times New Roman" w:hAnsi="Times New Roman" w:eastAsia="宋体" w:cs="Times New Roman"/>
          <w:sz w:val="44"/>
          <w:szCs w:val="24"/>
        </w:rPr>
      </w:pPr>
    </w:p>
    <w:p w14:paraId="0C91B86D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363B0B8E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5576886C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4A218493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5DF128B3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2FA60870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61EE88BF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AE36556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6C328875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F3B681E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22F54E60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041A3526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3C141E6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48498FA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</w:p>
    <w:p w14:paraId="1B7D1E61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sz w:val="32"/>
          <w:szCs w:val="24"/>
        </w:rPr>
      </w:pPr>
      <w:r>
        <w:rPr>
          <w:rFonts w:ascii="Times New Roman" w:hAnsi="Times New Roman" w:eastAsia="宋体" w:cs="Times New Roman"/>
          <w:sz w:val="32"/>
          <w:szCs w:val="24"/>
        </w:rPr>
        <w:t>湖北安源安全环保科技有限公司</w:t>
      </w:r>
    </w:p>
    <w:p w14:paraId="2B5E648B">
      <w:pPr>
        <w:ind w:firstLine="0" w:firstLineChars="0"/>
        <w:jc w:val="center"/>
        <w:rPr>
          <w:rFonts w:ascii="Times New Roman" w:hAnsi="Times New Roman" w:cs="Times New Roman"/>
          <w:szCs w:val="2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sz w:val="32"/>
          <w:szCs w:val="24"/>
        </w:rPr>
        <w:t>2025年</w:t>
      </w:r>
      <w:r>
        <w:rPr>
          <w:rFonts w:hint="eastAsia" w:ascii="Times New Roman" w:hAnsi="Times New Roman" w:eastAsia="宋体" w:cs="Times New Roman"/>
          <w:sz w:val="32"/>
          <w:szCs w:val="24"/>
          <w:lang w:val="en-US" w:eastAsia="zh-CN"/>
        </w:rPr>
        <w:t>7</w:t>
      </w:r>
      <w:r>
        <w:rPr>
          <w:rFonts w:ascii="Times New Roman" w:hAnsi="Times New Roman" w:eastAsia="宋体" w:cs="Times New Roman"/>
          <w:sz w:val="32"/>
          <w:szCs w:val="24"/>
        </w:rPr>
        <w:t>月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200"/>
        <w:gridCol w:w="1769"/>
        <w:gridCol w:w="2631"/>
      </w:tblGrid>
      <w:tr w14:paraId="77AC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720D3360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项目名称</w:t>
            </w:r>
          </w:p>
        </w:tc>
        <w:tc>
          <w:tcPr>
            <w:tcW w:w="6600" w:type="dxa"/>
            <w:gridSpan w:val="3"/>
            <w:vAlign w:val="center"/>
          </w:tcPr>
          <w:p w14:paraId="719F00C2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commentRangeStart w:id="0"/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金上~湖北特高压直流工程受端江南±800kV换流站500kV配套送出工程陈贵镇官塘杨更湾投诉环境检测</w:t>
            </w:r>
            <w:commentRangeEnd w:id="0"/>
            <w:r>
              <w:commentReference w:id="0"/>
            </w:r>
          </w:p>
        </w:tc>
      </w:tr>
      <w:tr w14:paraId="3EA8F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4519E383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检测项目类型</w:t>
            </w:r>
          </w:p>
        </w:tc>
        <w:tc>
          <w:tcPr>
            <w:tcW w:w="6600" w:type="dxa"/>
            <w:gridSpan w:val="3"/>
            <w:vAlign w:val="center"/>
          </w:tcPr>
          <w:p w14:paraId="1EB3B963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环评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环保验收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环境监理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年度检测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投诉检测</w:t>
            </w:r>
          </w:p>
          <w:p w14:paraId="07104B98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其他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                          </w:t>
            </w:r>
          </w:p>
        </w:tc>
      </w:tr>
      <w:tr w14:paraId="0BACC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C484B1C">
            <w:pPr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委托单位</w:t>
            </w:r>
          </w:p>
        </w:tc>
        <w:tc>
          <w:tcPr>
            <w:tcW w:w="6600" w:type="dxa"/>
            <w:gridSpan w:val="3"/>
            <w:vAlign w:val="center"/>
          </w:tcPr>
          <w:p w14:paraId="420C19D5">
            <w:pPr>
              <w:spacing w:line="360" w:lineRule="auto"/>
              <w:ind w:firstLine="0" w:firstLineChars="0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commentRangeStart w:id="1"/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国网湖北省电力有限公司中超建设管理公司</w:t>
            </w:r>
            <w:commentRangeEnd w:id="1"/>
            <w:r>
              <w:commentReference w:id="1"/>
            </w:r>
          </w:p>
        </w:tc>
      </w:tr>
      <w:tr w14:paraId="5605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570541DD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项目概况</w:t>
            </w:r>
          </w:p>
        </w:tc>
        <w:tc>
          <w:tcPr>
            <w:tcW w:w="6600" w:type="dxa"/>
            <w:gridSpan w:val="3"/>
            <w:vAlign w:val="center"/>
          </w:tcPr>
          <w:p w14:paraId="7576912D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本公司受国网湖北省电力有限公司中超建设管理公司委托，承担了金上~湖北特高压直流工程受端江南±800kV换流站500kV配套送出工程陈贵镇官塘杨更湾电磁检测工作，拟在现场开展工频电场、工频磁场的检测工作。项目位于黄石市大冶市陈贵镇官塘杨更湾。</w:t>
            </w:r>
          </w:p>
        </w:tc>
      </w:tr>
      <w:tr w14:paraId="0F313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77BAED89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预计检测时间</w:t>
            </w:r>
          </w:p>
        </w:tc>
        <w:tc>
          <w:tcPr>
            <w:tcW w:w="2200" w:type="dxa"/>
            <w:vAlign w:val="center"/>
          </w:tcPr>
          <w:p w14:paraId="1923F45D">
            <w:pPr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commentRangeStart w:id="2"/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2025.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7.24</w:t>
            </w:r>
            <w:commentRangeEnd w:id="2"/>
            <w:r>
              <w:commentReference w:id="2"/>
            </w:r>
          </w:p>
        </w:tc>
        <w:tc>
          <w:tcPr>
            <w:tcW w:w="1769" w:type="dxa"/>
            <w:vAlign w:val="center"/>
          </w:tcPr>
          <w:p w14:paraId="0713B139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预计检测人员</w:t>
            </w:r>
          </w:p>
        </w:tc>
        <w:tc>
          <w:tcPr>
            <w:tcW w:w="2631" w:type="dxa"/>
            <w:vAlign w:val="center"/>
          </w:tcPr>
          <w:p w14:paraId="74862E10">
            <w:pPr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commentRangeStart w:id="3"/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居辰轩、逯如洋</w:t>
            </w:r>
            <w:commentRangeEnd w:id="3"/>
            <w:r>
              <w:commentReference w:id="3"/>
            </w:r>
          </w:p>
        </w:tc>
      </w:tr>
      <w:tr w14:paraId="7296B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01B4DE1">
            <w:pPr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  <w:t>预计检测地点</w:t>
            </w:r>
          </w:p>
        </w:tc>
        <w:tc>
          <w:tcPr>
            <w:tcW w:w="6600" w:type="dxa"/>
            <w:gridSpan w:val="3"/>
            <w:vAlign w:val="center"/>
          </w:tcPr>
          <w:p w14:paraId="54D5D6A2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commentRangeStart w:id="4"/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湖北省黄石大冶市陈贵镇官塘杨更湾</w:t>
            </w:r>
            <w:commentRangeEnd w:id="4"/>
            <w:r>
              <w:commentReference w:id="4"/>
            </w:r>
          </w:p>
        </w:tc>
      </w:tr>
      <w:tr w14:paraId="1291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49AD9DB4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天气情况</w:t>
            </w:r>
          </w:p>
        </w:tc>
        <w:tc>
          <w:tcPr>
            <w:tcW w:w="6600" w:type="dxa"/>
            <w:gridSpan w:val="3"/>
            <w:vAlign w:val="center"/>
          </w:tcPr>
          <w:p w14:paraId="6F6DA187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是否可能存在雨雪、雾、雷电、风速和湿度过大的情况：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是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否</w:t>
            </w:r>
          </w:p>
        </w:tc>
      </w:tr>
      <w:tr w14:paraId="0E7C9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ABEB2F6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工况</w:t>
            </w: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  <w:highlight w:val="none"/>
              </w:rPr>
              <w:t>情况</w:t>
            </w:r>
          </w:p>
        </w:tc>
        <w:tc>
          <w:tcPr>
            <w:tcW w:w="6600" w:type="dxa"/>
            <w:gridSpan w:val="3"/>
            <w:vAlign w:val="center"/>
          </w:tcPr>
          <w:p w14:paraId="6E322890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工程负荷是否满足检测要求：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是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否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本项目不涉及</w:t>
            </w:r>
          </w:p>
        </w:tc>
      </w:tr>
      <w:tr w14:paraId="12D2C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12824905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>已建工程情况</w:t>
            </w:r>
          </w:p>
        </w:tc>
        <w:tc>
          <w:tcPr>
            <w:tcW w:w="6600" w:type="dxa"/>
            <w:gridSpan w:val="3"/>
            <w:vAlign w:val="center"/>
          </w:tcPr>
          <w:p w14:paraId="7BB8A056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现场是否有其他已建工况可能对检测结果产生干扰：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是  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否</w:t>
            </w:r>
          </w:p>
          <w:p w14:paraId="2E3B5E49">
            <w:pPr>
              <w:spacing w:line="360" w:lineRule="auto"/>
              <w:ind w:firstLine="0" w:firstLineChars="0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情况说明：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                                               </w:t>
            </w:r>
          </w:p>
        </w:tc>
      </w:tr>
      <w:tr w14:paraId="07919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5FED61E5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检测方法</w:t>
            </w:r>
          </w:p>
        </w:tc>
        <w:tc>
          <w:tcPr>
            <w:tcW w:w="6600" w:type="dxa"/>
            <w:gridSpan w:val="3"/>
            <w:vAlign w:val="center"/>
          </w:tcPr>
          <w:p w14:paraId="3D0F7970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《声环境质量标准》（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GB3096-2008）</w:t>
            </w:r>
          </w:p>
          <w:p w14:paraId="2561AF1B">
            <w:pPr>
              <w:spacing w:line="360" w:lineRule="auto"/>
              <w:ind w:firstLine="0" w:firstLineChars="0"/>
              <w:rPr>
                <w:rFonts w:eastAsia="宋体"/>
                <w:sz w:val="24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《工业企业厂界环境噪声排放标准》（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GB12348-2008）</w:t>
            </w:r>
          </w:p>
          <w:p w14:paraId="506EC75F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commentRangeStart w:id="5"/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《交流输变电工程电磁环境检测方法（试行）》（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HJ 681-2013）</w:t>
            </w:r>
            <w:commentRangeEnd w:id="5"/>
            <w:r>
              <w:commentReference w:id="5"/>
            </w:r>
          </w:p>
          <w:p w14:paraId="0D5F8A26">
            <w:pPr>
              <w:spacing w:line="360" w:lineRule="auto"/>
              <w:ind w:firstLine="0" w:firstLineChars="0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《直流输电工程合成电场限值及其检测方法》（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GB 39220-2020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）</w:t>
            </w:r>
          </w:p>
          <w:p w14:paraId="7E49F245">
            <w:pPr>
              <w:spacing w:line="360" w:lineRule="auto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其他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                                                   </w:t>
            </w:r>
          </w:p>
        </w:tc>
      </w:tr>
      <w:tr w14:paraId="53B0E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874D233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检测因子</w:t>
            </w:r>
          </w:p>
        </w:tc>
        <w:tc>
          <w:tcPr>
            <w:tcW w:w="6600" w:type="dxa"/>
            <w:gridSpan w:val="3"/>
            <w:vAlign w:val="center"/>
          </w:tcPr>
          <w:p w14:paraId="26386199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commentRangeStart w:id="6"/>
            <w:r>
              <w:rPr>
                <w:rFonts w:hint="default"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噪声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工频电场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工频磁场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合成电场</w:t>
            </w:r>
            <w:commentRangeEnd w:id="6"/>
            <w:r>
              <w:commentReference w:id="6"/>
            </w:r>
          </w:p>
        </w:tc>
      </w:tr>
      <w:tr w14:paraId="2C4B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2174CC76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测量频次</w:t>
            </w:r>
          </w:p>
        </w:tc>
        <w:tc>
          <w:tcPr>
            <w:tcW w:w="6600" w:type="dxa"/>
            <w:gridSpan w:val="3"/>
            <w:vAlign w:val="center"/>
          </w:tcPr>
          <w:p w14:paraId="704C535D">
            <w:pPr>
              <w:spacing w:line="360" w:lineRule="auto"/>
              <w:ind w:firstLine="0" w:firstLineChars="0"/>
              <w:jc w:val="left"/>
              <w:rPr>
                <w:rFonts w:ascii="宋体" w:hAnsi="宋体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噪声：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厂界昼夜各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次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敏感目标昼夜各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次</w:t>
            </w:r>
          </w:p>
          <w:p w14:paraId="72AD451E">
            <w:pPr>
              <w:spacing w:line="360" w:lineRule="auto"/>
              <w:ind w:firstLine="630" w:firstLineChars="30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主变、高抗等设备测量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  <w:u w:val="single"/>
              </w:rPr>
              <w:t xml:space="preserve">                  </w:t>
            </w:r>
          </w:p>
          <w:p w14:paraId="13BAF6A3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电磁：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测量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次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  <w:u w:val="single"/>
              </w:rPr>
              <w:t xml:space="preserve">                  </w:t>
            </w:r>
          </w:p>
          <w:p w14:paraId="2CEC4D24">
            <w:pPr>
              <w:spacing w:line="360" w:lineRule="auto"/>
              <w:ind w:firstLine="0" w:firstLineChars="0"/>
              <w:jc w:val="left"/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合成电场：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测量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 xml:space="preserve">次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 xml:space="preserve">   □</w:t>
            </w: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其他</w:t>
            </w:r>
            <w:r>
              <w:rPr>
                <w:rFonts w:hint="eastAsia" w:ascii="宋体" w:hAnsi="宋体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 w:eastAsia="宋体" w:cs="Times New Roman"/>
                <w:sz w:val="21"/>
                <w:szCs w:val="21"/>
                <w:u w:val="single"/>
              </w:rPr>
              <w:t xml:space="preserve">                  </w:t>
            </w:r>
          </w:p>
        </w:tc>
      </w:tr>
      <w:tr w14:paraId="03775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30DC670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所需仪器</w:t>
            </w:r>
          </w:p>
        </w:tc>
        <w:tc>
          <w:tcPr>
            <w:tcW w:w="6600" w:type="dxa"/>
            <w:gridSpan w:val="3"/>
            <w:vAlign w:val="center"/>
          </w:tcPr>
          <w:p w14:paraId="0B910784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噪声仪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套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声校准器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</w:t>
            </w:r>
          </w:p>
          <w:p w14:paraId="51D4F268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电磁辐射分析仪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</w:p>
          <w:p w14:paraId="35DD4A95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直流合成场强仪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</w:p>
          <w:p w14:paraId="1C1A01A8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温湿度及风速仪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u w:val="single"/>
                <w:lang w:val="en-US" w:eastAsia="zh-CN"/>
              </w:rPr>
              <w:t>1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温湿度计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套 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   </w:t>
            </w:r>
            <w:r>
              <w:rPr>
                <w:rFonts w:ascii="宋体" w:hAnsi="宋体" w:eastAsia="宋体" w:cs="Times New Roman"/>
                <w:sz w:val="21"/>
                <w:szCs w:val="21"/>
              </w:rPr>
              <w:t>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风速仪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u w:val="single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  <w:szCs w:val="21"/>
                <w:u w:val="single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套</w:t>
            </w:r>
          </w:p>
        </w:tc>
      </w:tr>
      <w:tr w14:paraId="2F37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55F2EA2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检测点位</w:t>
            </w:r>
          </w:p>
        </w:tc>
        <w:tc>
          <w:tcPr>
            <w:tcW w:w="6600" w:type="dxa"/>
            <w:gridSpan w:val="3"/>
            <w:vAlign w:val="center"/>
          </w:tcPr>
          <w:p w14:paraId="1FD7A4C4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见表1、表2、图1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。</w:t>
            </w:r>
          </w:p>
          <w:p w14:paraId="30645694">
            <w:pPr>
              <w:spacing w:line="360" w:lineRule="auto"/>
              <w:ind w:firstLine="0" w:firstLineChars="0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最终检测点位根据现场实际进行调整。</w:t>
            </w:r>
          </w:p>
        </w:tc>
      </w:tr>
      <w:tr w14:paraId="133E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57E66287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质量保证与控制</w:t>
            </w:r>
          </w:p>
        </w:tc>
        <w:tc>
          <w:tcPr>
            <w:tcW w:w="6600" w:type="dxa"/>
            <w:gridSpan w:val="3"/>
            <w:vAlign w:val="center"/>
          </w:tcPr>
          <w:p w14:paraId="07A8E3F1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1)本单位具备与本项目所从事的检测业务相适应的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资质和能力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。</w:t>
            </w:r>
          </w:p>
          <w:p w14:paraId="58F30FCA">
            <w:pPr>
              <w:spacing w:line="360" w:lineRule="auto"/>
              <w:rPr>
                <w:rFonts w:eastAsia="宋体"/>
                <w:sz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2)检测人员不少于2人，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均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经过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专业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培训并考核合格，</w:t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>持证上岗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；</w:t>
            </w:r>
          </w:p>
          <w:p w14:paraId="675939B1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3)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拟投入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检测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设备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均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经法定计量部门检定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校准合格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，且在有效期内。</w:t>
            </w:r>
          </w:p>
          <w:p w14:paraId="6CAFFAF7">
            <w:pPr>
              <w:spacing w:line="360" w:lineRule="auto"/>
              <w:rPr>
                <w:rFonts w:hint="eastAsia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Cs/>
                <w:sz w:val="21"/>
                <w:szCs w:val="21"/>
              </w:rPr>
              <w:t>4</w:t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>)检测过程均严格按照国家标准与技术规范实施，检测活动全过程均按照本公司质量管理规定实施质量控制。</w:t>
            </w:r>
          </w:p>
        </w:tc>
      </w:tr>
      <w:tr w14:paraId="773DB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3456D53A">
            <w:pPr>
              <w:spacing w:line="36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  <w:t>备注</w:t>
            </w:r>
          </w:p>
        </w:tc>
        <w:tc>
          <w:tcPr>
            <w:tcW w:w="6600" w:type="dxa"/>
            <w:gridSpan w:val="3"/>
            <w:vAlign w:val="center"/>
          </w:tcPr>
          <w:p w14:paraId="31C80442">
            <w:pPr>
              <w:spacing w:line="360" w:lineRule="auto"/>
              <w:ind w:firstLine="480" w:firstLineChars="200"/>
              <w:rPr>
                <w:rFonts w:eastAsia="宋体"/>
                <w:sz w:val="24"/>
              </w:rPr>
            </w:pPr>
          </w:p>
          <w:p w14:paraId="116D6ED8">
            <w:pPr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</w:tr>
    </w:tbl>
    <w:p w14:paraId="3FEE418E">
      <w:pPr>
        <w:spacing w:line="360" w:lineRule="auto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6ED16985">
      <w:pPr>
        <w:spacing w:after="156" w:afterLines="50" w:line="500" w:lineRule="exact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表1 噪声检测点位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7363"/>
      </w:tblGrid>
      <w:tr w14:paraId="2ABF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  <w:vAlign w:val="center"/>
          </w:tcPr>
          <w:p w14:paraId="26BAB89A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1"/>
                <w:szCs w:val="21"/>
                <w:u w:color="000000"/>
              </w:rPr>
              <w:t>测点编号</w:t>
            </w:r>
          </w:p>
        </w:tc>
        <w:tc>
          <w:tcPr>
            <w:tcW w:w="4320" w:type="pct"/>
            <w:vAlign w:val="center"/>
          </w:tcPr>
          <w:p w14:paraId="53FF69E0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4"/>
              </w:rPr>
              <w:t>检测点位</w:t>
            </w:r>
          </w:p>
        </w:tc>
      </w:tr>
      <w:tr w14:paraId="5B58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  <w:vAlign w:val="center"/>
          </w:tcPr>
          <w:p w14:paraId="34B868AE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N1</w:t>
            </w:r>
          </w:p>
        </w:tc>
        <w:tc>
          <w:tcPr>
            <w:tcW w:w="4320" w:type="pct"/>
            <w:shd w:val="clear" w:color="auto" w:fill="auto"/>
          </w:tcPr>
          <w:p w14:paraId="2405B68E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110kV茅江变东南侧厂界围墙外1m处</w:t>
            </w:r>
            <w:bookmarkStart w:id="0" w:name="_GoBack"/>
            <w:bookmarkEnd w:id="0"/>
          </w:p>
        </w:tc>
      </w:tr>
      <w:tr w14:paraId="47F7D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  <w:vAlign w:val="center"/>
          </w:tcPr>
          <w:p w14:paraId="16F02A6B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</w:t>
            </w:r>
          </w:p>
        </w:tc>
        <w:tc>
          <w:tcPr>
            <w:tcW w:w="4320" w:type="pct"/>
            <w:shd w:val="clear" w:color="auto" w:fill="auto"/>
          </w:tcPr>
          <w:p w14:paraId="321A95C7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110kV茅江变西南侧厂界围墙外1m处</w:t>
            </w:r>
          </w:p>
        </w:tc>
      </w:tr>
      <w:tr w14:paraId="0D046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  <w:vAlign w:val="center"/>
          </w:tcPr>
          <w:p w14:paraId="29A19FA8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</w:t>
            </w:r>
          </w:p>
        </w:tc>
        <w:tc>
          <w:tcPr>
            <w:tcW w:w="4320" w:type="pct"/>
            <w:shd w:val="clear" w:color="auto" w:fill="auto"/>
          </w:tcPr>
          <w:p w14:paraId="15D26CA4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110kV茅江变西北侧厂界围墙外1m处</w:t>
            </w:r>
          </w:p>
        </w:tc>
      </w:tr>
      <w:tr w14:paraId="360AC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  <w:vAlign w:val="center"/>
          </w:tcPr>
          <w:p w14:paraId="61AD853E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N4</w:t>
            </w:r>
          </w:p>
        </w:tc>
        <w:tc>
          <w:tcPr>
            <w:tcW w:w="4320" w:type="pct"/>
            <w:shd w:val="clear" w:color="auto" w:fill="auto"/>
          </w:tcPr>
          <w:p w14:paraId="4AB4FAF6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110kV茅江变东北侧厂界围墙外1m处</w:t>
            </w:r>
          </w:p>
        </w:tc>
      </w:tr>
      <w:tr w14:paraId="5D845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4DE54736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N5</w:t>
            </w:r>
          </w:p>
        </w:tc>
        <w:tc>
          <w:tcPr>
            <w:tcW w:w="4320" w:type="pct"/>
          </w:tcPr>
          <w:p w14:paraId="04D9691B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110kV茅江变1号主变东南侧1m处</w:t>
            </w:r>
          </w:p>
        </w:tc>
      </w:tr>
      <w:tr w14:paraId="4CA82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53EAF03F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N6</w:t>
            </w:r>
          </w:p>
        </w:tc>
        <w:tc>
          <w:tcPr>
            <w:tcW w:w="4320" w:type="pct"/>
          </w:tcPr>
          <w:p w14:paraId="543FFA90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110kV茅江变1号主变西南侧1m处</w:t>
            </w:r>
          </w:p>
        </w:tc>
      </w:tr>
      <w:tr w14:paraId="078EE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207C016B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N7</w:t>
            </w:r>
          </w:p>
        </w:tc>
        <w:tc>
          <w:tcPr>
            <w:tcW w:w="4320" w:type="pct"/>
          </w:tcPr>
          <w:p w14:paraId="03458420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110kV茅江变1号主变西北侧1m处</w:t>
            </w:r>
          </w:p>
        </w:tc>
      </w:tr>
      <w:tr w14:paraId="0896F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3C98C077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N8</w:t>
            </w:r>
          </w:p>
        </w:tc>
        <w:tc>
          <w:tcPr>
            <w:tcW w:w="4320" w:type="pct"/>
          </w:tcPr>
          <w:p w14:paraId="693B5286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110kV茅江变1号主变东北侧1m处</w:t>
            </w:r>
          </w:p>
        </w:tc>
      </w:tr>
      <w:tr w14:paraId="4CE31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3A08BEC4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N9</w:t>
            </w:r>
          </w:p>
        </w:tc>
        <w:tc>
          <w:tcPr>
            <w:tcW w:w="4320" w:type="pct"/>
          </w:tcPr>
          <w:p w14:paraId="2B032B7A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110kV茅江变2号主变东南侧1m处</w:t>
            </w:r>
          </w:p>
        </w:tc>
      </w:tr>
      <w:tr w14:paraId="23BD9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0B22B307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N10</w:t>
            </w:r>
          </w:p>
        </w:tc>
        <w:tc>
          <w:tcPr>
            <w:tcW w:w="4320" w:type="pct"/>
          </w:tcPr>
          <w:p w14:paraId="2A3DB26B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110kV茅江变2号主变西南侧1m处</w:t>
            </w:r>
          </w:p>
        </w:tc>
      </w:tr>
      <w:tr w14:paraId="13050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277EC88C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N11</w:t>
            </w:r>
          </w:p>
        </w:tc>
        <w:tc>
          <w:tcPr>
            <w:tcW w:w="4320" w:type="pct"/>
          </w:tcPr>
          <w:p w14:paraId="40B8ED0E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110kV茅江变2号主变西北侧1m处</w:t>
            </w:r>
          </w:p>
        </w:tc>
      </w:tr>
      <w:tr w14:paraId="0DDC4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218D6486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N12</w:t>
            </w:r>
          </w:p>
        </w:tc>
        <w:tc>
          <w:tcPr>
            <w:tcW w:w="4320" w:type="pct"/>
          </w:tcPr>
          <w:p w14:paraId="0762902D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110kV茅江变2号主变东北侧1m处</w:t>
            </w:r>
          </w:p>
        </w:tc>
      </w:tr>
      <w:tr w14:paraId="36E7D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0C3E8ADC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N13</w:t>
            </w:r>
          </w:p>
        </w:tc>
        <w:tc>
          <w:tcPr>
            <w:tcW w:w="4320" w:type="pct"/>
          </w:tcPr>
          <w:p w14:paraId="5825F94F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110kV茅龙腰线016号~017号塔间线下</w:t>
            </w:r>
          </w:p>
        </w:tc>
      </w:tr>
      <w:tr w14:paraId="1984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6E8B3255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N14</w:t>
            </w:r>
          </w:p>
        </w:tc>
        <w:tc>
          <w:tcPr>
            <w:tcW w:w="4320" w:type="pct"/>
          </w:tcPr>
          <w:p w14:paraId="33E31BF1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110kV盛茅线003号~004号塔间线下</w:t>
            </w:r>
          </w:p>
        </w:tc>
      </w:tr>
      <w:tr w14:paraId="0E08F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1CB97ADA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N15</w:t>
            </w:r>
          </w:p>
        </w:tc>
        <w:tc>
          <w:tcPr>
            <w:tcW w:w="4320" w:type="pct"/>
          </w:tcPr>
          <w:p w14:paraId="6146B800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220kV盛家湾变东侧厂界围墙（靠南）外1m处</w:t>
            </w:r>
          </w:p>
        </w:tc>
      </w:tr>
      <w:tr w14:paraId="6A13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2FB795E0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N16</w:t>
            </w:r>
          </w:p>
        </w:tc>
        <w:tc>
          <w:tcPr>
            <w:tcW w:w="4320" w:type="pct"/>
          </w:tcPr>
          <w:p w14:paraId="31632CBE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220kV盛家湾变东侧厂界围墙（靠北）外1m处</w:t>
            </w:r>
          </w:p>
        </w:tc>
      </w:tr>
      <w:tr w14:paraId="4FAA8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80" w:type="pct"/>
          </w:tcPr>
          <w:p w14:paraId="7A817A0B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N17</w:t>
            </w:r>
          </w:p>
        </w:tc>
        <w:tc>
          <w:tcPr>
            <w:tcW w:w="4320" w:type="pct"/>
            <w:vAlign w:val="center"/>
          </w:tcPr>
          <w:p w14:paraId="6541E479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河岭村2组苏家北侧1m处</w:t>
            </w:r>
          </w:p>
        </w:tc>
      </w:tr>
    </w:tbl>
    <w:p w14:paraId="29D083D2">
      <w:pPr>
        <w:spacing w:after="156" w:afterLines="50" w:line="500" w:lineRule="exact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</w:p>
    <w:p w14:paraId="303C7354">
      <w:pPr>
        <w:spacing w:after="156" w:afterLines="50" w:line="500" w:lineRule="exact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表2 工频电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场、工频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磁场检测点位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3286"/>
        <w:gridCol w:w="3290"/>
      </w:tblGrid>
      <w:tr w14:paraId="5506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0E0F8C12">
            <w:pPr>
              <w:spacing w:line="24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测点编号</w:t>
            </w:r>
          </w:p>
        </w:tc>
        <w:tc>
          <w:tcPr>
            <w:tcW w:w="3858" w:type="pct"/>
            <w:gridSpan w:val="2"/>
            <w:vAlign w:val="center"/>
          </w:tcPr>
          <w:p w14:paraId="1E775965">
            <w:pPr>
              <w:spacing w:line="24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b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测点名称</w:t>
            </w:r>
          </w:p>
        </w:tc>
      </w:tr>
      <w:tr w14:paraId="4D835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713CD395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EB1</w:t>
            </w:r>
          </w:p>
        </w:tc>
        <w:tc>
          <w:tcPr>
            <w:tcW w:w="3858" w:type="pct"/>
            <w:gridSpan w:val="2"/>
            <w:shd w:val="clear" w:color="auto" w:fill="auto"/>
          </w:tcPr>
          <w:p w14:paraId="2E3682F1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110kV茅江变东南侧厂界围墙外5m处</w:t>
            </w:r>
          </w:p>
        </w:tc>
      </w:tr>
      <w:tr w14:paraId="53CB8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20C9B322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EB2</w:t>
            </w:r>
          </w:p>
        </w:tc>
        <w:tc>
          <w:tcPr>
            <w:tcW w:w="3858" w:type="pct"/>
            <w:gridSpan w:val="2"/>
            <w:shd w:val="clear" w:color="auto" w:fill="auto"/>
          </w:tcPr>
          <w:p w14:paraId="6DC15ABF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110kV茅江变西南侧厂界围墙外5m处</w:t>
            </w:r>
          </w:p>
        </w:tc>
      </w:tr>
      <w:tr w14:paraId="741AD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43992122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EB3</w:t>
            </w:r>
          </w:p>
        </w:tc>
        <w:tc>
          <w:tcPr>
            <w:tcW w:w="1928" w:type="pct"/>
            <w:vMerge w:val="restart"/>
            <w:vAlign w:val="center"/>
          </w:tcPr>
          <w:p w14:paraId="38BF2318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110kV茅江变西北侧厂界外</w:t>
            </w:r>
          </w:p>
        </w:tc>
        <w:tc>
          <w:tcPr>
            <w:tcW w:w="1930" w:type="pct"/>
          </w:tcPr>
          <w:p w14:paraId="0895AF22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距围墙5m处</w:t>
            </w:r>
          </w:p>
        </w:tc>
      </w:tr>
      <w:tr w14:paraId="0D42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108F332E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EB4</w:t>
            </w:r>
          </w:p>
        </w:tc>
        <w:tc>
          <w:tcPr>
            <w:tcW w:w="1928" w:type="pct"/>
            <w:vMerge w:val="continue"/>
            <w:vAlign w:val="center"/>
          </w:tcPr>
          <w:p w14:paraId="4526F91E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</w:p>
        </w:tc>
        <w:tc>
          <w:tcPr>
            <w:tcW w:w="1930" w:type="pct"/>
          </w:tcPr>
          <w:p w14:paraId="0B8C318C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距围墙10m处</w:t>
            </w:r>
          </w:p>
        </w:tc>
      </w:tr>
      <w:tr w14:paraId="54448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42A20344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EB5</w:t>
            </w:r>
          </w:p>
        </w:tc>
        <w:tc>
          <w:tcPr>
            <w:tcW w:w="1928" w:type="pct"/>
            <w:vMerge w:val="continue"/>
            <w:vAlign w:val="center"/>
          </w:tcPr>
          <w:p w14:paraId="697325E7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</w:p>
        </w:tc>
        <w:tc>
          <w:tcPr>
            <w:tcW w:w="1930" w:type="pct"/>
          </w:tcPr>
          <w:p w14:paraId="22FA9C90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距围墙15m处</w:t>
            </w:r>
          </w:p>
        </w:tc>
      </w:tr>
      <w:tr w14:paraId="3CD5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12BD022C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EB6</w:t>
            </w:r>
          </w:p>
        </w:tc>
        <w:tc>
          <w:tcPr>
            <w:tcW w:w="1928" w:type="pct"/>
            <w:vMerge w:val="continue"/>
            <w:vAlign w:val="center"/>
          </w:tcPr>
          <w:p w14:paraId="1F5CC705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</w:p>
        </w:tc>
        <w:tc>
          <w:tcPr>
            <w:tcW w:w="1930" w:type="pct"/>
          </w:tcPr>
          <w:p w14:paraId="111475B5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距围墙20m处</w:t>
            </w:r>
          </w:p>
        </w:tc>
      </w:tr>
      <w:tr w14:paraId="6293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4FD1E6BE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EB7</w:t>
            </w:r>
          </w:p>
        </w:tc>
        <w:tc>
          <w:tcPr>
            <w:tcW w:w="1928" w:type="pct"/>
            <w:vMerge w:val="continue"/>
            <w:vAlign w:val="center"/>
          </w:tcPr>
          <w:p w14:paraId="332DE0B1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</w:p>
        </w:tc>
        <w:tc>
          <w:tcPr>
            <w:tcW w:w="1930" w:type="pct"/>
          </w:tcPr>
          <w:p w14:paraId="1668C012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距围墙25m处</w:t>
            </w:r>
          </w:p>
        </w:tc>
      </w:tr>
      <w:tr w14:paraId="3201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23A2A38A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EB8</w:t>
            </w:r>
          </w:p>
        </w:tc>
        <w:tc>
          <w:tcPr>
            <w:tcW w:w="1928" w:type="pct"/>
            <w:vMerge w:val="continue"/>
            <w:vAlign w:val="center"/>
          </w:tcPr>
          <w:p w14:paraId="5D39C755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</w:p>
        </w:tc>
        <w:tc>
          <w:tcPr>
            <w:tcW w:w="1930" w:type="pct"/>
          </w:tcPr>
          <w:p w14:paraId="29097657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距围墙30m处</w:t>
            </w:r>
          </w:p>
        </w:tc>
      </w:tr>
      <w:tr w14:paraId="16460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6512B1E6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EB9</w:t>
            </w:r>
          </w:p>
        </w:tc>
        <w:tc>
          <w:tcPr>
            <w:tcW w:w="1928" w:type="pct"/>
            <w:vMerge w:val="continue"/>
            <w:vAlign w:val="center"/>
          </w:tcPr>
          <w:p w14:paraId="2B9CE8EB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</w:p>
        </w:tc>
        <w:tc>
          <w:tcPr>
            <w:tcW w:w="1930" w:type="pct"/>
          </w:tcPr>
          <w:p w14:paraId="41E317A7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距围墙35m处</w:t>
            </w:r>
          </w:p>
        </w:tc>
      </w:tr>
      <w:tr w14:paraId="67D39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2C811131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EB10</w:t>
            </w:r>
          </w:p>
        </w:tc>
        <w:tc>
          <w:tcPr>
            <w:tcW w:w="1928" w:type="pct"/>
            <w:vMerge w:val="continue"/>
            <w:vAlign w:val="center"/>
          </w:tcPr>
          <w:p w14:paraId="492BAA2C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</w:p>
        </w:tc>
        <w:tc>
          <w:tcPr>
            <w:tcW w:w="1930" w:type="pct"/>
          </w:tcPr>
          <w:p w14:paraId="5B7B1331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距围墙40m处</w:t>
            </w:r>
          </w:p>
        </w:tc>
      </w:tr>
      <w:tr w14:paraId="7F0CE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6A74594B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EB11</w:t>
            </w:r>
          </w:p>
        </w:tc>
        <w:tc>
          <w:tcPr>
            <w:tcW w:w="1928" w:type="pct"/>
            <w:vMerge w:val="continue"/>
            <w:vAlign w:val="center"/>
          </w:tcPr>
          <w:p w14:paraId="70DB1AE4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</w:p>
        </w:tc>
        <w:tc>
          <w:tcPr>
            <w:tcW w:w="1930" w:type="pct"/>
          </w:tcPr>
          <w:p w14:paraId="0DA98A8D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距围墙45m处</w:t>
            </w:r>
          </w:p>
        </w:tc>
      </w:tr>
      <w:tr w14:paraId="6CD4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0AC73640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EB12</w:t>
            </w:r>
          </w:p>
        </w:tc>
        <w:tc>
          <w:tcPr>
            <w:tcW w:w="1928" w:type="pct"/>
            <w:vMerge w:val="continue"/>
            <w:vAlign w:val="center"/>
          </w:tcPr>
          <w:p w14:paraId="1EA64E8C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</w:p>
        </w:tc>
        <w:tc>
          <w:tcPr>
            <w:tcW w:w="1930" w:type="pct"/>
          </w:tcPr>
          <w:p w14:paraId="12B38C4E">
            <w:pPr>
              <w:widowControl/>
              <w:adjustRightInd w:val="0"/>
              <w:spacing w:line="240" w:lineRule="auto"/>
              <w:ind w:firstLine="0" w:firstLineChars="0"/>
              <w:jc w:val="center"/>
              <w:textAlignment w:val="baseline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  <w:t>距围墙50m处</w:t>
            </w:r>
          </w:p>
        </w:tc>
      </w:tr>
      <w:tr w14:paraId="042EC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03E79851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EB13</w:t>
            </w:r>
          </w:p>
        </w:tc>
        <w:tc>
          <w:tcPr>
            <w:tcW w:w="3858" w:type="pct"/>
            <w:gridSpan w:val="2"/>
            <w:vAlign w:val="center"/>
          </w:tcPr>
          <w:p w14:paraId="0C1415BB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110kV茅江变东北侧厂界围墙外5m处</w:t>
            </w:r>
          </w:p>
        </w:tc>
      </w:tr>
      <w:tr w14:paraId="0FDBA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6D065F28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EB14</w:t>
            </w:r>
          </w:p>
        </w:tc>
        <w:tc>
          <w:tcPr>
            <w:tcW w:w="3858" w:type="pct"/>
            <w:gridSpan w:val="2"/>
          </w:tcPr>
          <w:p w14:paraId="5F7FE68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u w:color="000000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110kV茅龙腰线016号~017号塔间线下</w:t>
            </w:r>
          </w:p>
        </w:tc>
      </w:tr>
      <w:tr w14:paraId="11DBD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3C36CCF5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EB15</w:t>
            </w:r>
          </w:p>
        </w:tc>
        <w:tc>
          <w:tcPr>
            <w:tcW w:w="3858" w:type="pct"/>
            <w:gridSpan w:val="2"/>
          </w:tcPr>
          <w:p w14:paraId="00DD3922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110kV盛茅线003号~004号塔间线下</w:t>
            </w:r>
          </w:p>
        </w:tc>
      </w:tr>
      <w:tr w14:paraId="5C261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50FBD461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EB16</w:t>
            </w:r>
          </w:p>
        </w:tc>
        <w:tc>
          <w:tcPr>
            <w:tcW w:w="3858" w:type="pct"/>
            <w:gridSpan w:val="2"/>
          </w:tcPr>
          <w:p w14:paraId="2265B3A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220kV盛家湾变东侧厂界围墙（靠南）外5m处</w:t>
            </w:r>
          </w:p>
        </w:tc>
      </w:tr>
      <w:tr w14:paraId="1809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39F30AC4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EB17</w:t>
            </w:r>
          </w:p>
        </w:tc>
        <w:tc>
          <w:tcPr>
            <w:tcW w:w="3858" w:type="pct"/>
            <w:gridSpan w:val="2"/>
          </w:tcPr>
          <w:p w14:paraId="4EB24B1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220kV盛家湾变东侧厂界围墙（靠北）外5m处</w:t>
            </w:r>
          </w:p>
        </w:tc>
      </w:tr>
      <w:tr w14:paraId="1BAB0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2" w:type="pct"/>
            <w:vAlign w:val="center"/>
          </w:tcPr>
          <w:p w14:paraId="2F1C7149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EB18</w:t>
            </w:r>
          </w:p>
        </w:tc>
        <w:tc>
          <w:tcPr>
            <w:tcW w:w="3858" w:type="pct"/>
            <w:gridSpan w:val="2"/>
            <w:vAlign w:val="center"/>
          </w:tcPr>
          <w:p w14:paraId="0590FAA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4"/>
              </w:rPr>
              <w:t>河岭村2组苏家北侧2m处</w:t>
            </w:r>
          </w:p>
        </w:tc>
      </w:tr>
    </w:tbl>
    <w:p w14:paraId="2CE30635">
      <w:pPr>
        <w:widowControl/>
        <w:spacing w:line="240" w:lineRule="auto"/>
        <w:ind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5C78BE84">
      <w:pPr>
        <w:widowControl/>
        <w:spacing w:line="240" w:lineRule="auto"/>
        <w:ind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0FDE6891">
      <w:pPr>
        <w:widowControl/>
        <w:spacing w:line="240" w:lineRule="auto"/>
        <w:ind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69BE23C1">
      <w:pPr>
        <w:spacing w:line="360" w:lineRule="auto"/>
        <w:ind w:firstLine="0" w:firstLineChars="0"/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drawing>
          <wp:inline distT="0" distB="0" distL="114300" distR="114300">
            <wp:extent cx="5264150" cy="2911475"/>
            <wp:effectExtent l="0" t="0" r="12700" b="3175"/>
            <wp:docPr id="22" name="图片 22" descr="96cf0a4a08980777fe23a832fac32a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96cf0a4a08980777fe23a832fac32a2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402D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b/>
          <w:sz w:val="21"/>
          <w:szCs w:val="24"/>
        </w:rPr>
      </w:pPr>
      <w:commentRangeStart w:id="7"/>
      <w:r>
        <w:rPr>
          <w:rFonts w:ascii="Times New Roman" w:hAnsi="Times New Roman" w:eastAsia="宋体" w:cs="Times New Roman"/>
          <w:b/>
          <w:sz w:val="21"/>
          <w:szCs w:val="24"/>
        </w:rPr>
        <w:t>图1 预计检测点位示意图</w:t>
      </w:r>
      <w:commentRangeEnd w:id="7"/>
      <w:r>
        <w:commentReference w:id="7"/>
      </w:r>
    </w:p>
    <w:p w14:paraId="1862A0F8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b/>
          <w:sz w:val="21"/>
          <w:szCs w:val="24"/>
        </w:rPr>
      </w:pPr>
    </w:p>
    <w:p w14:paraId="303DF1F6">
      <w:pPr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b/>
          <w:sz w:val="21"/>
          <w:szCs w:val="24"/>
        </w:rPr>
      </w:pPr>
    </w:p>
    <w:p w14:paraId="4022FADD">
      <w:pPr>
        <w:spacing w:line="360" w:lineRule="auto"/>
        <w:ind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计划编制人：_</w:t>
      </w:r>
      <w:r>
        <w:rPr>
          <w:rFonts w:ascii="Times New Roman" w:hAnsi="Times New Roman" w:eastAsia="宋体" w:cs="Times New Roman"/>
          <w:sz w:val="24"/>
          <w:szCs w:val="24"/>
        </w:rPr>
        <w:t xml:space="preserve">________________     </w:t>
      </w:r>
      <w:r>
        <w:rPr>
          <w:rFonts w:hint="default" w:ascii="Times New Roman" w:hAnsi="Times New Roman" w:eastAsia="宋体" w:cs="Times New Roman"/>
          <w:sz w:val="24"/>
          <w:szCs w:val="24"/>
        </w:rPr>
        <w:t>审批人：</w:t>
      </w:r>
      <w:r>
        <w:rPr>
          <w:rFonts w:ascii="Times New Roman" w:hAnsi="Times New Roman" w:eastAsia="宋体" w:cs="Times New Roman"/>
          <w:sz w:val="24"/>
          <w:szCs w:val="24"/>
        </w:rPr>
        <w:t>________________________</w:t>
      </w:r>
    </w:p>
    <w:p w14:paraId="033F839A">
      <w:pPr>
        <w:widowControl/>
        <w:spacing w:line="360" w:lineRule="auto"/>
        <w:jc w:val="left"/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日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</w:t>
      </w:r>
      <w:r>
        <w:rPr>
          <w:rFonts w:hint="default" w:ascii="Times New Roman" w:hAnsi="Times New Roman" w:eastAsia="宋体" w:cs="Times New Roman"/>
          <w:sz w:val="24"/>
          <w:szCs w:val="24"/>
        </w:rPr>
        <w:t>期：_</w:t>
      </w:r>
      <w:r>
        <w:rPr>
          <w:rFonts w:ascii="Times New Roman" w:hAnsi="Times New Roman" w:eastAsia="宋体" w:cs="Times New Roman"/>
          <w:sz w:val="24"/>
          <w:szCs w:val="24"/>
        </w:rPr>
        <w:t xml:space="preserve">________________     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日 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期：</w:t>
      </w:r>
      <w:r>
        <w:rPr>
          <w:rFonts w:ascii="Times New Roman" w:hAnsi="Times New Roman" w:eastAsia="宋体" w:cs="Times New Roman"/>
          <w:sz w:val="24"/>
          <w:szCs w:val="24"/>
        </w:rPr>
        <w:t>_______________________</w:t>
      </w:r>
    </w:p>
    <w:sectPr>
      <w:headerReference r:id="rId11" w:type="default"/>
      <w:footerReference r:id="rId12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Dinno Ma" w:date="2025-09-03T16:27:49Z" w:initials="">
    <w:p w14:paraId="25BA13A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1-1</w:t>
      </w:r>
    </w:p>
  </w:comment>
  <w:comment w:id="1" w:author="Dinno Ma" w:date="2025-09-03T16:29:54Z" w:initials="">
    <w:p w14:paraId="3C487F5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1-2</w:t>
      </w:r>
    </w:p>
  </w:comment>
  <w:comment w:id="2" w:author="Dinno Ma" w:date="2025-09-03T16:42:49Z" w:initials="">
    <w:p w14:paraId="32A67F4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1-4</w:t>
      </w:r>
    </w:p>
  </w:comment>
  <w:comment w:id="3" w:author="Dinno Ma" w:date="2025-09-03T16:43:38Z" w:initials="">
    <w:p w14:paraId="7C7CEA5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1-6</w:t>
      </w:r>
    </w:p>
  </w:comment>
  <w:comment w:id="4" w:author="Dinno Ma" w:date="2025-09-03T16:43:23Z" w:initials="">
    <w:p w14:paraId="3F6A778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1-5</w:t>
      </w:r>
    </w:p>
  </w:comment>
  <w:comment w:id="5" w:author="Dinno Ma" w:date="2025-09-03T16:44:09Z" w:initials="">
    <w:p w14:paraId="1AFAD25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1-7</w:t>
      </w:r>
    </w:p>
  </w:comment>
  <w:comment w:id="6" w:author="Dinno Ma" w:date="2025-09-03T16:31:38Z" w:initials="">
    <w:p w14:paraId="117139E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1-3</w:t>
      </w:r>
    </w:p>
  </w:comment>
  <w:comment w:id="7" w:author="Dinno Ma" w:date="2025-09-03T17:03:03Z" w:initials="">
    <w:p w14:paraId="6227383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3-1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5BA13A1" w15:done="0"/>
  <w15:commentEx w15:paraId="3C487F52" w15:done="0"/>
  <w15:commentEx w15:paraId="32A67F4F" w15:done="0"/>
  <w15:commentEx w15:paraId="7C7CEA56" w15:done="0"/>
  <w15:commentEx w15:paraId="3F6A778E" w15:done="0"/>
  <w15:commentEx w15:paraId="1AFAD250" w15:done="0"/>
  <w15:commentEx w15:paraId="117139E2" w15:done="0"/>
  <w15:commentEx w15:paraId="6227383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EAD2F">
    <w:pPr>
      <w:widowControl w:val="0"/>
      <w:snapToGrid w:val="0"/>
      <w:spacing w:line="240" w:lineRule="auto"/>
      <w:ind w:firstLine="0" w:firstLineChars="0"/>
      <w:jc w:val="left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4D9AC6"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5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4D9AC6">
                    <w:pPr>
                      <w:pStyle w:val="3"/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5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D543B">
    <w:pPr>
      <w:widowControl w:val="0"/>
      <w:snapToGrid w:val="0"/>
      <w:spacing w:line="240" w:lineRule="auto"/>
      <w:ind w:firstLine="360" w:firstLineChars="200"/>
      <w:jc w:val="left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A7CC8">
    <w:pPr>
      <w:widowControl w:val="0"/>
      <w:snapToGrid w:val="0"/>
      <w:spacing w:line="240" w:lineRule="auto"/>
      <w:ind w:firstLine="360" w:firstLineChars="200"/>
      <w:jc w:val="left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C700C">
    <w:pPr>
      <w:pStyle w:val="3"/>
      <w:jc w:val="center"/>
      <w:rPr>
        <w:rFonts w:ascii="Times New Roman" w:hAnsi="Times New Roman" w:cs="Times New Roma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2A3F7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JoMp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2A3F7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283254763"/>
        <w:showingPlcHdr/>
        <w:docPartObj>
          <w:docPartGallery w:val="autotext"/>
        </w:docPartObj>
      </w:sdtPr>
      <w:sdtEndPr>
        <w:rPr>
          <w:rFonts w:ascii="Times New Roman" w:hAnsi="Times New Roman" w:cs="Times New Roman"/>
        </w:rPr>
      </w:sdtEndPr>
      <w:sdtContent>
        <w:r>
          <w:rPr>
            <w:rFonts w:hint="eastAsia"/>
            <w:lang w:eastAsia="zh-CN"/>
          </w:rPr>
          <w:t xml:space="preserve">     </w:t>
        </w:r>
      </w:sdtContent>
    </w:sdt>
  </w:p>
  <w:p w14:paraId="1E835168">
    <w:pPr>
      <w:pStyle w:val="3"/>
      <w:tabs>
        <w:tab w:val="left" w:pos="1866"/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9C41B">
    <w:pPr>
      <w:widowControl w:val="0"/>
      <w:snapToGrid w:val="0"/>
      <w:spacing w:line="240" w:lineRule="auto"/>
      <w:ind w:firstLine="360" w:firstLineChars="200"/>
      <w:jc w:val="center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F4ECC">
    <w:pPr>
      <w:widowControl w:val="0"/>
      <w:snapToGrid w:val="0"/>
      <w:spacing w:line="240" w:lineRule="auto"/>
      <w:ind w:firstLine="360" w:firstLineChars="200"/>
      <w:jc w:val="center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026D7">
    <w:pPr>
      <w:widowControl w:val="0"/>
      <w:snapToGrid w:val="0"/>
      <w:spacing w:line="240" w:lineRule="auto"/>
      <w:ind w:firstLine="360" w:firstLineChars="200"/>
      <w:jc w:val="center"/>
      <w:rPr>
        <w:rFonts w:eastAsia="宋体" w:asciiTheme="minorHAnsi" w:hAnsiTheme="minorHAnsi" w:cstheme="minorBidi"/>
        <w:kern w:val="2"/>
        <w:sz w:val="18"/>
        <w:szCs w:val="18"/>
        <w:lang w:val="en-US" w:eastAsia="zh-CN" w:bidi="ar-S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621E5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Dinno Ma">
    <w15:presenceInfo w15:providerId="WPS Office" w15:userId="8723639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B648E"/>
    <w:rsid w:val="67A96A9E"/>
    <w:rsid w:val="70EB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2025-09-03T08:21:00Z</dcterms:created>
  <dc:creator>Dinno Ma</dc:creator>
  <cp:lastModifiedBy>Dinno Ma</cp:lastModifiedBy>
  <dcterms:modified xsi:type="dcterms:W3CDTF">2025-09-03T09:14:05Z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2AFE0B186CB94D3AA642AD3A4C123E8D_11</vt:lpwstr>
  </property>
  <property fmtid="{D5CDD505-2E9C-101B-9397-08002B2CF9AE}" pid="4" name="KSOTemplateDocerSaveRecord">
    <vt:lpwstr>eyJoZGlkIjoiYmYxOTVjNDMwMTVhMzBhMDBhMmU4ZThiMjUwM2E5ZjYiLCJ1c2VySWQiOiIxNTc0ODYxOTI0In0=</vt:lpwstr>
  </property>
</Properties>
</file>