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E9BC2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696EB195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  <w:r>
        <w:rPr>
          <w:rFonts w:hint="eastAsia" w:ascii="Times New Roman" w:hAnsi="Times New Roman" w:eastAsia="宋体" w:cs="Times New Roman"/>
          <w:sz w:val="44"/>
          <w:szCs w:val="24"/>
        </w:rPr>
        <w:t>鄂新能应城汤池42MW/84MWh储能电站项目环境影响评价环境检测</w:t>
      </w:r>
    </w:p>
    <w:p w14:paraId="196358F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34ED64CB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58C8C8C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  <w:r>
        <w:rPr>
          <w:rFonts w:ascii="Times New Roman" w:hAnsi="Times New Roman" w:eastAsia="宋体" w:cs="Times New Roman"/>
          <w:sz w:val="44"/>
          <w:szCs w:val="24"/>
        </w:rPr>
        <w:t>检测计划与检测方案</w:t>
      </w:r>
    </w:p>
    <w:p w14:paraId="678F4651">
      <w:pPr>
        <w:spacing w:line="360" w:lineRule="auto"/>
        <w:ind w:firstLine="880" w:firstLineChars="20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0C91B86D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363B0B8E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576886C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4A21849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DF128B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2FA6087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61EE88BF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AE3655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6C328875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F3B681E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22F54E6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041A352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3C141E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48498FA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B7D1E61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32"/>
          <w:szCs w:val="24"/>
        </w:rPr>
      </w:pPr>
      <w:r>
        <w:rPr>
          <w:rFonts w:ascii="Times New Roman" w:hAnsi="Times New Roman" w:eastAsia="宋体" w:cs="Times New Roman"/>
          <w:sz w:val="32"/>
          <w:szCs w:val="24"/>
        </w:rPr>
        <w:t>湖北安源安全环保科技有限公司</w:t>
      </w:r>
    </w:p>
    <w:p w14:paraId="2B5E648B">
      <w:pPr>
        <w:ind w:firstLine="0" w:firstLineChars="0"/>
        <w:jc w:val="center"/>
        <w:rPr>
          <w:rFonts w:ascii="Times New Roman" w:hAnsi="Times New Roman" w:cs="Times New Roman"/>
          <w:szCs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sz w:val="32"/>
          <w:szCs w:val="24"/>
        </w:rPr>
        <w:t>2025年</w:t>
      </w:r>
      <w:r>
        <w:rPr>
          <w:rFonts w:hint="eastAsia" w:ascii="Times New Roman" w:hAnsi="Times New Roman" w:eastAsia="宋体" w:cs="Times New Roman"/>
          <w:sz w:val="32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32"/>
          <w:szCs w:val="24"/>
        </w:rPr>
        <w:t>月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200"/>
        <w:gridCol w:w="1769"/>
        <w:gridCol w:w="2631"/>
      </w:tblGrid>
      <w:tr w14:paraId="77AC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20D3360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项目名称</w:t>
            </w:r>
          </w:p>
        </w:tc>
        <w:tc>
          <w:tcPr>
            <w:tcW w:w="6600" w:type="dxa"/>
            <w:gridSpan w:val="3"/>
            <w:vAlign w:val="center"/>
          </w:tcPr>
          <w:p w14:paraId="719F00C2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鄂新能应城汤池42MW/84MWh储能电站项目环境影响评价环境检测</w:t>
            </w:r>
          </w:p>
        </w:tc>
      </w:tr>
      <w:tr w14:paraId="3EA8F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519E383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检测项目类型</w:t>
            </w:r>
          </w:p>
        </w:tc>
        <w:tc>
          <w:tcPr>
            <w:tcW w:w="6600" w:type="dxa"/>
            <w:gridSpan w:val="3"/>
            <w:vAlign w:val="center"/>
          </w:tcPr>
          <w:p w14:paraId="1EB3B963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环评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环保验收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环境监理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年度检测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投诉检测</w:t>
            </w:r>
          </w:p>
          <w:p w14:paraId="07104B98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其他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</w:t>
            </w:r>
          </w:p>
        </w:tc>
      </w:tr>
      <w:tr w14:paraId="0BAC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C484B1C">
            <w:pPr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委托单位</w:t>
            </w:r>
          </w:p>
        </w:tc>
        <w:tc>
          <w:tcPr>
            <w:tcW w:w="6600" w:type="dxa"/>
            <w:gridSpan w:val="3"/>
            <w:vAlign w:val="center"/>
          </w:tcPr>
          <w:p w14:paraId="420C19D5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鄂新能（应城）能源开发有限公司</w:t>
            </w:r>
          </w:p>
        </w:tc>
      </w:tr>
      <w:tr w14:paraId="5605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70541DD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项目概况</w:t>
            </w:r>
          </w:p>
        </w:tc>
        <w:tc>
          <w:tcPr>
            <w:tcW w:w="6600" w:type="dxa"/>
            <w:gridSpan w:val="3"/>
            <w:vAlign w:val="center"/>
          </w:tcPr>
          <w:p w14:paraId="7576912D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</w:tr>
      <w:tr w14:paraId="0F31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7BAED89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预计检测时间</w:t>
            </w:r>
          </w:p>
        </w:tc>
        <w:tc>
          <w:tcPr>
            <w:tcW w:w="2200" w:type="dxa"/>
            <w:vAlign w:val="center"/>
          </w:tcPr>
          <w:p w14:paraId="1923F45D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2025年8月15日</w:t>
            </w:r>
          </w:p>
        </w:tc>
        <w:tc>
          <w:tcPr>
            <w:tcW w:w="1769" w:type="dxa"/>
            <w:vAlign w:val="center"/>
          </w:tcPr>
          <w:p w14:paraId="0713B139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预计检测人员</w:t>
            </w:r>
          </w:p>
        </w:tc>
        <w:tc>
          <w:tcPr>
            <w:tcW w:w="2631" w:type="dxa"/>
            <w:vAlign w:val="center"/>
          </w:tcPr>
          <w:p w14:paraId="74862E10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袁文博、卢秀颖</w:t>
            </w:r>
          </w:p>
        </w:tc>
      </w:tr>
      <w:tr w14:paraId="7296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01B4DE1">
            <w:pPr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预计检测地点</w:t>
            </w:r>
          </w:p>
        </w:tc>
        <w:tc>
          <w:tcPr>
            <w:tcW w:w="6600" w:type="dxa"/>
            <w:gridSpan w:val="3"/>
            <w:vAlign w:val="center"/>
          </w:tcPr>
          <w:p w14:paraId="54D5D6A2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湖北省孝感市应城市</w:t>
            </w:r>
          </w:p>
        </w:tc>
      </w:tr>
      <w:tr w14:paraId="1291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9AD9DB4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天气情况</w:t>
            </w:r>
          </w:p>
        </w:tc>
        <w:tc>
          <w:tcPr>
            <w:tcW w:w="6600" w:type="dxa"/>
            <w:gridSpan w:val="3"/>
            <w:vAlign w:val="center"/>
          </w:tcPr>
          <w:p w14:paraId="6F6DA187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是否可能存在雨雪、雾、雷电、风速和湿度过大的情况：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是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否</w:t>
            </w:r>
          </w:p>
        </w:tc>
      </w:tr>
      <w:tr w14:paraId="0E7C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ABEB2F6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工况</w:t>
            </w: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  <w:highlight w:val="none"/>
              </w:rPr>
              <w:t>情况</w:t>
            </w:r>
          </w:p>
        </w:tc>
        <w:tc>
          <w:tcPr>
            <w:tcW w:w="6600" w:type="dxa"/>
            <w:gridSpan w:val="3"/>
            <w:vAlign w:val="center"/>
          </w:tcPr>
          <w:p w14:paraId="6E322890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工程负荷是否满足检测要求：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是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否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本项目不涉及</w:t>
            </w:r>
          </w:p>
        </w:tc>
      </w:tr>
      <w:tr w14:paraId="12D2C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12824905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已建工程情况</w:t>
            </w:r>
          </w:p>
        </w:tc>
        <w:tc>
          <w:tcPr>
            <w:tcW w:w="6600" w:type="dxa"/>
            <w:gridSpan w:val="3"/>
            <w:vAlign w:val="center"/>
          </w:tcPr>
          <w:p w14:paraId="7BB8A056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现场是否有其他已建工况可能对检测结果产生干扰：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是 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否</w:t>
            </w:r>
          </w:p>
          <w:p w14:paraId="2E3B5E49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情况说明：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                     </w:t>
            </w:r>
          </w:p>
        </w:tc>
      </w:tr>
      <w:tr w14:paraId="0791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FED61E5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检测方法</w:t>
            </w:r>
          </w:p>
        </w:tc>
        <w:tc>
          <w:tcPr>
            <w:tcW w:w="6600" w:type="dxa"/>
            <w:gridSpan w:val="3"/>
            <w:vAlign w:val="center"/>
          </w:tcPr>
          <w:p w14:paraId="3D0F7970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《声环境质量标准》（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GB3096-2008）</w:t>
            </w:r>
          </w:p>
          <w:p w14:paraId="2561AF1B">
            <w:pPr>
              <w:spacing w:line="360" w:lineRule="auto"/>
              <w:ind w:firstLine="0" w:firstLineChars="0"/>
              <w:rPr>
                <w:rFonts w:eastAsia="宋体"/>
                <w:sz w:val="24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《工业企业厂界环境噪声排放标准》（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GB12348-2008）</w:t>
            </w:r>
          </w:p>
          <w:p w14:paraId="506EC75F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《交流输变电工程电磁环境检测方法（试行）》（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HJ 681-2013）</w:t>
            </w:r>
          </w:p>
          <w:p w14:paraId="0D5F8A26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《直流输电工程合成电场限值及其检测方法》（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 39220-2020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）</w:t>
            </w:r>
          </w:p>
          <w:p w14:paraId="7E49F245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其他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                         </w:t>
            </w:r>
          </w:p>
        </w:tc>
      </w:tr>
      <w:tr w14:paraId="53B0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874D233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检测因子</w:t>
            </w:r>
          </w:p>
        </w:tc>
        <w:tc>
          <w:tcPr>
            <w:tcW w:w="6600" w:type="dxa"/>
            <w:gridSpan w:val="3"/>
            <w:vAlign w:val="center"/>
          </w:tcPr>
          <w:p w14:paraId="26386199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噪声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工频电场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工频磁场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合成电场</w:t>
            </w:r>
          </w:p>
        </w:tc>
      </w:tr>
      <w:tr w14:paraId="2C4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174CC76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测量频次</w:t>
            </w:r>
          </w:p>
        </w:tc>
        <w:tc>
          <w:tcPr>
            <w:tcW w:w="6600" w:type="dxa"/>
            <w:gridSpan w:val="3"/>
            <w:vAlign w:val="center"/>
          </w:tcPr>
          <w:p w14:paraId="704C535D">
            <w:pPr>
              <w:spacing w:line="360" w:lineRule="auto"/>
              <w:ind w:firstLine="0" w:firstLineChars="0"/>
              <w:jc w:val="left"/>
              <w:rPr>
                <w:rFonts w:ascii="宋体" w:hAnsi="宋体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噪声：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厂界昼夜各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敏感目标昼夜各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次</w:t>
            </w:r>
          </w:p>
          <w:p w14:paraId="72AD451E">
            <w:pPr>
              <w:spacing w:line="360" w:lineRule="auto"/>
              <w:ind w:firstLine="630" w:firstLineChars="30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主变、高抗等设备测量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  <w:p w14:paraId="13BAF6A3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电磁：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  <w:p w14:paraId="2CEC4D24">
            <w:pPr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合成电场：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</w:tc>
      </w:tr>
      <w:tr w14:paraId="0377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30DC670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所需仪器</w:t>
            </w:r>
          </w:p>
        </w:tc>
        <w:tc>
          <w:tcPr>
            <w:tcW w:w="6600" w:type="dxa"/>
            <w:gridSpan w:val="3"/>
            <w:vAlign w:val="center"/>
          </w:tcPr>
          <w:p w14:paraId="0B910784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噪声仪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套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声校准器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</w:p>
          <w:p w14:paraId="51D4F26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电磁辐射分析仪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  <w:p w14:paraId="35DD4A95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直流合成场强仪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  <w:p w14:paraId="1C1A01A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温湿度及风速仪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温湿度计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套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风速仪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</w:tc>
      </w:tr>
      <w:tr w14:paraId="2F37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55F2EA2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检测点位</w:t>
            </w:r>
          </w:p>
        </w:tc>
        <w:tc>
          <w:tcPr>
            <w:tcW w:w="6600" w:type="dxa"/>
            <w:gridSpan w:val="3"/>
            <w:vAlign w:val="center"/>
          </w:tcPr>
          <w:p w14:paraId="1FD7A4C4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见表1、表2、图1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。</w:t>
            </w:r>
          </w:p>
          <w:p w14:paraId="30645694">
            <w:pPr>
              <w:spacing w:line="36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最终检测点位根据现场实际进行调整。</w:t>
            </w:r>
          </w:p>
        </w:tc>
      </w:tr>
      <w:tr w14:paraId="133E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7E66287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质量保证与控制</w:t>
            </w:r>
          </w:p>
        </w:tc>
        <w:tc>
          <w:tcPr>
            <w:tcW w:w="6600" w:type="dxa"/>
            <w:gridSpan w:val="3"/>
            <w:vAlign w:val="center"/>
          </w:tcPr>
          <w:p w14:paraId="07A8E3F1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1)本单位具备与本项目所从事的检测业务相适应的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资质和能力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。</w:t>
            </w:r>
          </w:p>
          <w:p w14:paraId="58F30FCA">
            <w:pPr>
              <w:spacing w:line="360" w:lineRule="auto"/>
              <w:rPr>
                <w:rFonts w:eastAsia="宋体"/>
                <w:sz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2)检测人员不少于2人，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均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经过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专业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培训并考核合格，</w:t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持证上岗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；</w:t>
            </w:r>
          </w:p>
          <w:p w14:paraId="675939B1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3)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拟投入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检测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经法定计量部门检定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校准合格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，且在有效期内。</w:t>
            </w:r>
          </w:p>
          <w:p w14:paraId="6CAFFAF7">
            <w:pPr>
              <w:spacing w:line="360" w:lineRule="auto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)检测过程均严格按照国家标准与技术规范实施，检测活动全过程均按照本公司质量管理规定实施质量控制。</w:t>
            </w:r>
          </w:p>
        </w:tc>
      </w:tr>
      <w:tr w14:paraId="773D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3456D53A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6600" w:type="dxa"/>
            <w:gridSpan w:val="3"/>
            <w:vAlign w:val="center"/>
          </w:tcPr>
          <w:p w14:paraId="31C80442">
            <w:pPr>
              <w:spacing w:line="360" w:lineRule="auto"/>
              <w:ind w:firstLine="480" w:firstLineChars="200"/>
              <w:rPr>
                <w:rFonts w:eastAsia="宋体"/>
                <w:sz w:val="24"/>
              </w:rPr>
            </w:pPr>
          </w:p>
          <w:p w14:paraId="116D6ED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</w:tr>
    </w:tbl>
    <w:p w14:paraId="3FEE418E">
      <w:pPr>
        <w:spacing w:line="360" w:lineRule="auto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6ED16985">
      <w:pPr>
        <w:spacing w:after="156" w:afterLines="50" w:line="500" w:lineRule="exact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表1 噪声检测点位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7363"/>
      </w:tblGrid>
      <w:tr w14:paraId="2AB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26BAB89A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1"/>
                <w:szCs w:val="21"/>
                <w:u w:color="000000"/>
              </w:rPr>
              <w:t>测点编号</w:t>
            </w:r>
          </w:p>
        </w:tc>
        <w:tc>
          <w:tcPr>
            <w:tcW w:w="4319" w:type="pct"/>
            <w:vAlign w:val="center"/>
          </w:tcPr>
          <w:p w14:paraId="53FF69E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4"/>
              </w:rPr>
              <w:t>检测点位</w:t>
            </w:r>
          </w:p>
        </w:tc>
      </w:tr>
      <w:tr w14:paraId="5B58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34B868A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N1</w:t>
            </w:r>
          </w:p>
        </w:tc>
        <w:tc>
          <w:tcPr>
            <w:tcW w:w="4319" w:type="pct"/>
            <w:shd w:val="clear" w:color="auto" w:fill="auto"/>
            <w:vAlign w:val="top"/>
          </w:tcPr>
          <w:p w14:paraId="04755E0D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拟建储能电站站址中心</w:t>
            </w:r>
          </w:p>
          <w:p w14:paraId="3E01F25D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E113°2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′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50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862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″，N30°56′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08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724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″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）</w:t>
            </w:r>
          </w:p>
        </w:tc>
      </w:tr>
      <w:tr w14:paraId="47F7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16F02A6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</w:t>
            </w:r>
          </w:p>
        </w:tc>
        <w:tc>
          <w:tcPr>
            <w:tcW w:w="4319" w:type="pct"/>
            <w:shd w:val="clear" w:color="auto" w:fill="auto"/>
            <w:vAlign w:val="top"/>
          </w:tcPr>
          <w:p w14:paraId="321A95C7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汤池镇小蔡（站址北侧120m处）</w:t>
            </w:r>
          </w:p>
        </w:tc>
      </w:tr>
    </w:tbl>
    <w:p w14:paraId="652016B2">
      <w:pPr>
        <w:spacing w:after="156" w:afterLines="50" w:line="500" w:lineRule="exact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69BE23C1">
      <w:pPr>
        <w:spacing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drawing>
          <wp:inline distT="0" distB="0" distL="114300" distR="114300">
            <wp:extent cx="5933440" cy="3514090"/>
            <wp:effectExtent l="0" t="0" r="10160" b="1016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E4402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  <w:r>
        <w:rPr>
          <w:rFonts w:ascii="Times New Roman" w:hAnsi="Times New Roman" w:eastAsia="宋体" w:cs="Times New Roman"/>
          <w:b/>
          <w:sz w:val="21"/>
          <w:szCs w:val="24"/>
        </w:rPr>
        <w:t>图1 预计检测点位示意图</w:t>
      </w:r>
    </w:p>
    <w:p w14:paraId="1862A0F8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</w:p>
    <w:p w14:paraId="303DF1F6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</w:p>
    <w:p w14:paraId="4022FADD">
      <w:pPr>
        <w:spacing w:line="360" w:lineRule="auto"/>
        <w:ind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计划编制人：_</w:t>
      </w:r>
      <w:r>
        <w:rPr>
          <w:rFonts w:ascii="Times New Roman" w:hAnsi="Times New Roman" w:eastAsia="宋体" w:cs="Times New Roman"/>
          <w:sz w:val="24"/>
          <w:szCs w:val="24"/>
        </w:rPr>
        <w:t xml:space="preserve">________________     </w:t>
      </w:r>
      <w:r>
        <w:rPr>
          <w:rFonts w:hint="default" w:ascii="Times New Roman" w:hAnsi="Times New Roman" w:eastAsia="宋体" w:cs="Times New Roman"/>
          <w:sz w:val="24"/>
          <w:szCs w:val="24"/>
        </w:rPr>
        <w:t>审批人：</w:t>
      </w:r>
      <w:r>
        <w:rPr>
          <w:rFonts w:ascii="Times New Roman" w:hAnsi="Times New Roman" w:eastAsia="宋体" w:cs="Times New Roman"/>
          <w:sz w:val="24"/>
          <w:szCs w:val="24"/>
        </w:rPr>
        <w:t>________________________</w:t>
      </w:r>
    </w:p>
    <w:p w14:paraId="193DBEB8">
      <w:pPr>
        <w:widowControl/>
        <w:spacing w:line="360" w:lineRule="auto"/>
        <w:jc w:val="left"/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日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24"/>
        </w:rPr>
        <w:t>期：_</w:t>
      </w:r>
      <w:r>
        <w:rPr>
          <w:rFonts w:ascii="Times New Roman" w:hAnsi="Times New Roman" w:eastAsia="宋体" w:cs="Times New Roman"/>
          <w:sz w:val="24"/>
          <w:szCs w:val="24"/>
        </w:rPr>
        <w:t xml:space="preserve">________________    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日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期：</w:t>
      </w:r>
      <w:r>
        <w:rPr>
          <w:rFonts w:ascii="Times New Roman" w:hAnsi="Times New Roman" w:eastAsia="宋体" w:cs="Times New Roman"/>
          <w:sz w:val="24"/>
          <w:szCs w:val="24"/>
        </w:rPr>
        <w:t>_______________________</w:t>
      </w: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EAD2F">
    <w:pPr>
      <w:widowControl w:val="0"/>
      <w:snapToGrid w:val="0"/>
      <w:spacing w:line="240" w:lineRule="auto"/>
      <w:ind w:firstLine="0" w:firstLineChars="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D9AC6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4D9AC6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543B">
    <w:pPr>
      <w:widowControl w:val="0"/>
      <w:snapToGrid w:val="0"/>
      <w:spacing w:line="240" w:lineRule="auto"/>
      <w:ind w:firstLine="360" w:firstLineChars="20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A7CC8">
    <w:pPr>
      <w:widowControl w:val="0"/>
      <w:snapToGrid w:val="0"/>
      <w:spacing w:line="240" w:lineRule="auto"/>
      <w:ind w:firstLine="360" w:firstLineChars="20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C700C">
    <w:pPr>
      <w:pStyle w:val="5"/>
      <w:jc w:val="center"/>
      <w:rPr>
        <w:rFonts w:ascii="Times New Roman" w:hAnsi="Times New Roman" w:cs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2A3F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2A3F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283254763"/>
        <w:showingPlcHdr/>
        <w:docPartObj>
          <w:docPartGallery w:val="autotext"/>
        </w:docPartObj>
      </w:sdtPr>
      <w:sdtEndPr>
        <w:rPr>
          <w:rFonts w:ascii="Times New Roman" w:hAnsi="Times New Roman" w:cs="Times New Roman"/>
        </w:rPr>
      </w:sdtEndPr>
      <w:sdtContent>
        <w:r>
          <w:rPr>
            <w:rFonts w:hint="eastAsia"/>
            <w:lang w:eastAsia="zh-CN"/>
          </w:rPr>
          <w:t xml:space="preserve">     </w:t>
        </w:r>
      </w:sdtContent>
    </w:sdt>
  </w:p>
  <w:p w14:paraId="1E835168">
    <w:pPr>
      <w:pStyle w:val="5"/>
      <w:tabs>
        <w:tab w:val="left" w:pos="1866"/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9C41B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F4ECC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026D7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621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B648E"/>
    <w:rsid w:val="45BD2EB2"/>
    <w:rsid w:val="5F277B30"/>
    <w:rsid w:val="67A96A9E"/>
    <w:rsid w:val="70EB648E"/>
    <w:rsid w:val="78D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4"/>
    <w:next w:val="4"/>
    <w:qFormat/>
    <w:uiPriority w:val="0"/>
    <w:pPr>
      <w:spacing w:after="120"/>
    </w:pPr>
  </w:style>
  <w:style w:type="paragraph" w:styleId="4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【0.2小字】"/>
    <w:basedOn w:val="11"/>
    <w:qFormat/>
    <w:uiPriority w:val="0"/>
    <w:pPr>
      <w:spacing w:line="240" w:lineRule="auto"/>
      <w:ind w:firstLine="0"/>
      <w:jc w:val="center"/>
    </w:pPr>
    <w:rPr>
      <w:sz w:val="21"/>
      <w:szCs w:val="21"/>
    </w:rPr>
  </w:style>
  <w:style w:type="paragraph" w:customStyle="1" w:styleId="11">
    <w:name w:val="【0.1正文】"/>
    <w:basedOn w:val="1"/>
    <w:qFormat/>
    <w:uiPriority w:val="0"/>
    <w:pPr>
      <w:adjustRightInd w:val="0"/>
      <w:spacing w:line="500" w:lineRule="exact"/>
      <w:ind w:firstLine="510"/>
      <w:textAlignment w:val="baseline"/>
    </w:pPr>
    <w:rPr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930</Words>
  <Characters>1176</Characters>
  <Lines>0</Lines>
  <Paragraphs>0</Paragraphs>
  <TotalTime>0</TotalTime>
  <ScaleCrop>false</ScaleCrop>
  <LinksUpToDate>false</LinksUpToDate>
  <CharactersWithSpaces>1470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2025-09-03T08:21:00Z</dcterms:created>
  <dc:creator>Dinno Ma</dc:creator>
  <cp:lastModifiedBy>Dinno Ma</cp:lastModifiedBy>
  <dcterms:modified xsi:type="dcterms:W3CDTF">2025-10-17T09:07:51Z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2AFE0B186CB94D3AA642AD3A4C123E8D_11</vt:lpwstr>
  </property>
  <property fmtid="{D5CDD505-2E9C-101B-9397-08002B2CF9AE}" pid="4" name="KSOTemplateDocerSaveRecord">
    <vt:lpwstr>eyJoZGlkIjoiYmYxOTVjNDMwMTVhMzBhMDBhMmU4ZThiMjUwM2E5ZjYiLCJ1c2VySWQiOiIxNTc0ODYxOTI0In0=</vt:lpwstr>
  </property>
</Properties>
</file>