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2F" w:rsidRDefault="000351DA">
      <w:pPr>
        <w:pStyle w:val="1"/>
        <w:widowControl/>
        <w:shd w:val="clear" w:color="auto" w:fill="FFFFFF"/>
        <w:spacing w:beforeAutospacing="0" w:after="150" w:afterAutospacing="0" w:line="276" w:lineRule="atLeast"/>
        <w:rPr>
          <w:rFonts w:ascii="Arial" w:hAnsi="Arial" w:cs="Arial" w:hint="default"/>
          <w:color w:val="333333"/>
        </w:rPr>
      </w:pPr>
      <w:bookmarkStart w:id="0" w:name="_GoBack"/>
      <w:bookmarkEnd w:id="0"/>
      <w:r>
        <w:rPr>
          <w:rFonts w:ascii="Arial" w:hAnsi="Arial" w:cs="Arial" w:hint="default"/>
          <w:color w:val="333333"/>
          <w:shd w:val="clear" w:color="auto" w:fill="FFFFFF"/>
        </w:rPr>
        <w:t>Java</w:t>
      </w:r>
      <w:r>
        <w:rPr>
          <w:rFonts w:ascii="Arial" w:hAnsi="Arial" w:cs="Arial" w:hint="default"/>
          <w:color w:val="333333"/>
          <w:shd w:val="clear" w:color="auto" w:fill="FFFFFF"/>
        </w:rPr>
        <w:t>代码规范</w:t>
      </w:r>
    </w:p>
    <w:p w:rsidR="00750C2F" w:rsidRDefault="000351DA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</w:rPr>
      </w:pPr>
      <w:bookmarkStart w:id="1" w:name="t1"/>
      <w:bookmarkEnd w:id="1"/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1.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标识符命名规范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" w:name="t2"/>
      <w:bookmarkEnd w:id="2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1.1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概述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标识符的命名力求做到统一、达意和简洁。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3" w:name="t3"/>
      <w:bookmarkEnd w:id="3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统一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统一是指，对于同一个概念，在程序中用同一种表示方法，比如对于供应商，既可以用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supplier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，也可以用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provider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，但是我们只能选定一个使用，至少在一个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4" w:name="t4"/>
      <w:bookmarkEnd w:id="4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达意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达意是指，标识符能准确的表达出它所代表的意义，比如：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newSupplier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OrderPaymentGatewayService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等；而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supplier1, service2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idtts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等则不是好的命名方式。准确有两成含义，一是正确，而是丰富。如果给一个代表供应商的变量起名是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，显然没有正确表达。同样的，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supplier1,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远没有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targetSupplier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意义丰富。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5" w:name="t5"/>
      <w:bookmarkEnd w:id="5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1.1.3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简洁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简洁是指，在统一和达意的前提下，用尽量少的标识符。如果不能达意，宁愿不要简洁。比如：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theOrderNam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eOfTheTargetSupplierWhichIsTransfered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太长，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transferedTargetSupplierOrderName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则较好，但是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transTgtSplOrdNm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就不好了。省略元音的缩写方式不要使用，我们的英语往往还没有好到看得懂奇怪的缩写。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6" w:name="t6"/>
      <w:bookmarkEnd w:id="6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1.1.4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骆驼法则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中，除了包名，静态常量等特殊情况，大部分情况下标识符使用骆驼法则，即单词之间不使用特殊符号分割，而是通过首字母大写来分割。比如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SupplierName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addNewContract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，而不是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ier_name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add_new_contract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7" w:name="t7"/>
      <w:bookmarkEnd w:id="7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1.1.5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英文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 vs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拼音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尽量使用通俗易懂的英文单词，如果不会可以向队友求助，实在不行则使用汉语拼音，避免拼音与英文混用。比如表示归档，用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archive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比较好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pigeonhole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则不好，用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guiDang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尚可接受。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8" w:name="t8"/>
      <w:bookmarkEnd w:id="8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1.2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包名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使用小写字母如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com.xxx.settlment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，不要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com.xxx.Settlement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单词间不要用字符隔开，比如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com.xxx.settlment.jsfutil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，而不要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com.xxx.settlement.jsf_util</w:t>
      </w:r>
      <w:proofErr w:type="spellEnd"/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9" w:name="t9"/>
      <w:bookmarkEnd w:id="9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1.3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类名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0" w:name="t10"/>
      <w:bookmarkEnd w:id="10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1.3.1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首字母大写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名要首字母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大写，比如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SupplierService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PaymentOrderAction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；不要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supplierService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paymentOrderAction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1" w:name="t11"/>
      <w:bookmarkEnd w:id="11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1.3.2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后缀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名往往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用不同的后缀表达额外的意思，如下表：</w:t>
      </w:r>
    </w:p>
    <w:tbl>
      <w:tblPr>
        <w:tblW w:w="9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5422"/>
        <w:gridCol w:w="2861"/>
      </w:tblGrid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后缀名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意义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举例</w:t>
            </w:r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Service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表明这个类是个服务类，里面包含了给</w:t>
            </w:r>
            <w:proofErr w:type="gram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其他类提同</w:t>
            </w:r>
            <w:proofErr w:type="gram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业务服务的方法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PaymentOrderService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Impl</w:t>
            </w:r>
            <w:proofErr w:type="spellEnd"/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这个类是一个实现类，而不是接口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PaymentOrderServiceImpl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Inter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这个类是一个接口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LifeCycleInter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Dao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这个类封装了数据访问方法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PaymentOrderDao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Action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直接处理页面请求，管理页面逻辑了类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UpdateOrderListAction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Listener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响应某种事件的类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PaymentSuccessListener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Event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这个类代表了某种事件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PaymentSuccessEvent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Servlet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一个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Servlet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PaymentCallbackServlet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Factory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生成某种对象工厂的类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PaymentOrderFactory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Adapter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用来连接某种以前不被支持的对象的类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DatabaseLogAdapter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lastRenderedPageBreak/>
              <w:t>Job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某种按时间运行的任务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PaymentOrderCancelJob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Wrapper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这是一个包装类，为了给某个类提供没有的能力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SelectableOrderListWrapper</w:t>
            </w:r>
            <w:proofErr w:type="spellEnd"/>
          </w:p>
        </w:tc>
      </w:tr>
      <w:tr w:rsidR="00750C2F"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Bean</w:t>
            </w:r>
          </w:p>
        </w:tc>
        <w:tc>
          <w:tcPr>
            <w:tcW w:w="5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这是一个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POJO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MenuStateBean</w:t>
            </w:r>
            <w:proofErr w:type="spellEnd"/>
          </w:p>
        </w:tc>
      </w:tr>
    </w:tbl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2" w:name="t12"/>
      <w:bookmarkEnd w:id="12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1.4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方法名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首字母小写，如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addOrder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AddOrder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动词在前，如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addOrder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，不要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orderAdd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动词前缀往往表达特定的含义，如下表：</w:t>
      </w:r>
    </w:p>
    <w:tbl>
      <w:tblPr>
        <w:tblW w:w="929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378"/>
        <w:gridCol w:w="3176"/>
      </w:tblGrid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前缀名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意义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举例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create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创建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createOrder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delete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删除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deleteOrder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add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创建，暗示新创建的对象属于某个集合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addPaidOrder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remove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删除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removeOrder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init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或则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initialize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初始化，暗示会做些诸如获取资源等特殊动作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initializeObjectPool</w:t>
            </w:r>
            <w:proofErr w:type="spellEnd"/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destroy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销毁，暗示会做些诸如释放资源的特殊动作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destroyObjectPool</w:t>
            </w:r>
            <w:proofErr w:type="spellEnd"/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open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打开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openConnection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close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关闭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closeConnection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()&lt;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read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读取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readUserName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write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写入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writeUserName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get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获得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getName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set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设置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setName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prepare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准备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prepareOrderList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copy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复制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copyCustomerList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modi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f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y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修改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modifyActualTotalAmount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calculate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数值计算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calculateCommission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do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执行某个过程或流程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doOrderCancelJob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lastRenderedPageBreak/>
              <w:t>dispatch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判断程序流程转向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dispatchUserRequest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start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开始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startOrderProcessing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stop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结束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stopOrderProcessing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send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发送某个消息或事件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sendOrderPaidMessage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receive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接受消息或时间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receiveOrderPaidMessgae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respond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响应用户动作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responseOrderListItemClicked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find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查找对象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findNewSupplier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750C2F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update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更新对象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50C2F" w:rsidRDefault="000351DA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updateCommission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</w:tbl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方法在业务层尽量表达业务含义，比如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findUnsettledOrders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，查询未结算订单，而不要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findOrdersByStatus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数据访问层，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find,update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等方法可以表达要执行的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，比如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findByStatusAndSupplierIdOrderByName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Status.PAID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345)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3" w:name="t13"/>
      <w:bookmarkEnd w:id="13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1.5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域（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field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）名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4" w:name="t14"/>
      <w:bookmarkEnd w:id="14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1.5.1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静态常量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全大写用下划线分割，如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public static find String ORDER_PAID_EVENT = "ORDER_PAID_EVENT";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5" w:name="t15"/>
      <w:bookmarkEnd w:id="15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1.5.2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枚举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全大写，用下划线分割，如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enum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Events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ORDER_PAID,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ORDER_CREATED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6" w:name="t16"/>
      <w:bookmarkEnd w:id="16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1.5.3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其他</w:t>
      </w:r>
    </w:p>
    <w:p w:rsidR="00750C2F" w:rsidRDefault="000351DA">
      <w:pPr>
        <w:pStyle w:val="a3"/>
        <w:widowControl/>
        <w:spacing w:beforeAutospacing="0" w:after="315" w:afterAutospacing="0" w:line="441" w:lineRule="atLeast"/>
      </w:pPr>
      <w:bookmarkStart w:id="17" w:name="t17"/>
      <w:bookmarkEnd w:id="17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首字母小写，骆驼法则，如：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String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;</w:t>
      </w:r>
    </w:p>
    <w:p w:rsidR="00750C2F" w:rsidRDefault="000351DA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</w:rPr>
      </w:pPr>
      <w:bookmarkStart w:id="18" w:name="t19"/>
      <w:bookmarkEnd w:id="18"/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2.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代码格式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9" w:name="t22"/>
      <w:bookmarkEnd w:id="19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lastRenderedPageBreak/>
        <w:t>2.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1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包的导入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r>
        <w:rPr>
          <w:rFonts w:ascii="Arial" w:hAnsi="Arial" w:cs="Arial" w:hint="default"/>
          <w:b w:val="0"/>
          <w:color w:val="333333"/>
          <w:sz w:val="21"/>
          <w:szCs w:val="21"/>
          <w:shd w:val="clear" w:color="auto" w:fill="FFFFFF"/>
        </w:rPr>
        <w:t>删除不用的导入，尽量不要使用整个包的导入。在</w:t>
      </w:r>
      <w:r>
        <w:rPr>
          <w:rFonts w:ascii="Arial" w:hAnsi="Arial" w:cs="Arial" w:hint="default"/>
          <w:b w:val="0"/>
          <w:color w:val="333333"/>
          <w:sz w:val="21"/>
          <w:szCs w:val="21"/>
          <w:shd w:val="clear" w:color="auto" w:fill="FFFFFF"/>
        </w:rPr>
        <w:t>eclipse</w:t>
      </w:r>
      <w:r>
        <w:rPr>
          <w:rFonts w:ascii="Arial" w:hAnsi="Arial" w:cs="Arial" w:hint="default"/>
          <w:b w:val="0"/>
          <w:color w:val="333333"/>
          <w:sz w:val="21"/>
          <w:szCs w:val="21"/>
          <w:shd w:val="clear" w:color="auto" w:fill="FFFFFF"/>
        </w:rPr>
        <w:t>下经常使用快捷键</w:t>
      </w:r>
      <w:r>
        <w:rPr>
          <w:rFonts w:ascii="Arial" w:hAnsi="Arial" w:cs="Arial" w:hint="default"/>
          <w:b w:val="0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default"/>
          <w:b w:val="0"/>
          <w:color w:val="333333"/>
          <w:sz w:val="21"/>
          <w:szCs w:val="21"/>
          <w:shd w:val="clear" w:color="auto" w:fill="FFFFFF"/>
        </w:rPr>
        <w:t>ctrl+shift+o</w:t>
      </w:r>
      <w:proofErr w:type="spellEnd"/>
      <w:r>
        <w:rPr>
          <w:rFonts w:ascii="Arial" w:hAnsi="Arial" w:cs="Arial" w:hint="default"/>
          <w:b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b w:val="0"/>
          <w:color w:val="333333"/>
          <w:sz w:val="21"/>
          <w:szCs w:val="21"/>
          <w:shd w:val="clear" w:color="auto" w:fill="FFFFFF"/>
        </w:rPr>
        <w:t>修正导入。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0" w:name="t32"/>
      <w:bookmarkEnd w:id="20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2.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2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空行的使用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空行可以表达代码在语义上的分割，注释的作用范围，等等。将类似操作，或一组操作放在一起不用空行隔开，而用空行隔开不同组的代码，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如图：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orderDao.findOrderById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(id);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//update properties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order.setPrice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(456);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order.setStatus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(PAID);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orderService.updateTotalAmount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session.saveOrUpdate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上例中的空行，使注释的作用域很明显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750C2F" w:rsidRDefault="000351DA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连续两行的空行代表更大的语义分割。</w:t>
      </w:r>
    </w:p>
    <w:p w:rsidR="00750C2F" w:rsidRDefault="000351DA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方法之间用空行分割</w:t>
      </w:r>
    </w:p>
    <w:p w:rsidR="00750C2F" w:rsidRDefault="000351DA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域之间用空行分割</w:t>
      </w:r>
    </w:p>
    <w:p w:rsidR="00750C2F" w:rsidRDefault="000351DA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超过十行的代码如果还不用空行分割，就会增加阅读困难</w:t>
      </w:r>
    </w:p>
    <w:p w:rsidR="00750C2F" w:rsidRDefault="000351DA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</w:rPr>
      </w:pPr>
      <w:bookmarkStart w:id="21" w:name="t33"/>
      <w:bookmarkEnd w:id="21"/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3.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注释规范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</w:pPr>
      <w:bookmarkStart w:id="22" w:name="t34"/>
      <w:bookmarkEnd w:id="22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3.1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注释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 vs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代码</w:t>
      </w:r>
    </w:p>
    <w:p w:rsidR="00750C2F" w:rsidRDefault="000351DA">
      <w:pPr>
        <w:widowControl/>
        <w:spacing w:beforeAutospacing="1" w:afterAutospacing="1" w:line="315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注释宜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少二精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，不宜多而滥，更不能误导</w:t>
      </w:r>
    </w:p>
    <w:p w:rsidR="00750C2F" w:rsidRDefault="000351DA">
      <w:pPr>
        <w:widowControl/>
        <w:spacing w:beforeAutospacing="1" w:afterAutospacing="1" w:line="315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过于详细的注释，对显而易见的代码添加的注释，罗嗦的注释，还不如不写。</w:t>
      </w:r>
    </w:p>
    <w:p w:rsidR="00750C2F" w:rsidRDefault="000351DA">
      <w:pPr>
        <w:widowControl/>
        <w:spacing w:beforeAutospacing="1" w:afterAutospacing="1" w:line="315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注释要和代码同步，过多的注释会成为开发的负担</w:t>
      </w:r>
    </w:p>
    <w:p w:rsidR="00750C2F" w:rsidRDefault="000351DA">
      <w:pPr>
        <w:widowControl/>
        <w:spacing w:beforeAutospacing="1" w:afterAutospacing="1" w:line="315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注释不是用来管理代码版本的，如果有代码不要了，直接删除，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会有记录的，不要注释掉，否则以后没人知道那段注释掉的代码该不该删除。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3" w:name="t35"/>
      <w:bookmarkEnd w:id="23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3.2 Java Doc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表明类、域和方法等的意义和用法等的注释，要以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javadoc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的方式来写。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 HYPERLINK "http://lib.csdn.net/base/java" \o "Java 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>知识库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" \t "http://blog.csdn.net/huaishu/article/details/_blank" 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b/>
          <w:color w:val="DF3434"/>
          <w:sz w:val="21"/>
          <w:szCs w:val="21"/>
          <w:u w:val="none"/>
          <w:shd w:val="clear" w:color="auto" w:fill="FFFFFF"/>
        </w:rPr>
        <w:t>Java 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Doc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类的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使用者来看的，主要介绍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是什么，怎么用等信息。凡是类的使用者需要知道，都要用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Java Doc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来写。非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Doc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的注释，往往是个代码的维护者看的，着重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告述读者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为什么这样写，如何修改，注意什么问题等。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如下：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/**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 This is a cla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ss comment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class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TestClass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/**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 This is a field comment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public String name;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/**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 This is a method comment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public void call() {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4" w:name="t36"/>
      <w:bookmarkEnd w:id="24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3.3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块级别注释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25" w:name="t37"/>
      <w:bookmarkEnd w:id="25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3.3.1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块级别注释，单行时用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 //,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多行时用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 /* .. */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。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26" w:name="t38"/>
      <w:bookmarkEnd w:id="26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3.3.2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较短的代码块用空行表示注释作用域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27" w:name="t39"/>
      <w:bookmarkEnd w:id="27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3.3.3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较长的代码块要用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/*------ start: 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------*/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和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/*-------- end: -------*/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/*----------start: 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订单处理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-------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取得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Factory.getDao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lastRenderedPageBreak/>
        <w:t xml:space="preserve">/* 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查询订单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findById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456);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更新订单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uu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order.setPassword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("pass");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order.setPrice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ddd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orderDao.save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/*----------end: 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订单处理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------- */</w:t>
      </w:r>
    </w:p>
    <w:p w:rsidR="00750C2F" w:rsidRDefault="000351DA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28" w:name="t40"/>
      <w:bookmarkEnd w:id="28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3.3.4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可以考虑使用大括号来表示注释范围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使用大括号表示注释作用范围的例子：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/*----------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订单处理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-------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取得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Factory.getDao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/* 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查询订单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findById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456);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更新订单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uu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rder.setPassword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("pass");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order.setPrice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ddd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orderDao.save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9" w:name="t41"/>
      <w:bookmarkEnd w:id="29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3.4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行内注释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行内注释用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//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写在行尾</w:t>
      </w:r>
    </w:p>
    <w:p w:rsidR="00750C2F" w:rsidRDefault="000351DA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</w:pPr>
      <w:bookmarkStart w:id="30" w:name="t42"/>
      <w:bookmarkEnd w:id="30"/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4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最佳实践和禁忌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4.0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注意，一定要区分类和方法是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public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，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protected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还是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private.</w:t>
      </w:r>
    </w:p>
    <w:p w:rsidR="00750C2F" w:rsidRDefault="000351DA">
      <w:r>
        <w:t xml:space="preserve">Public: </w:t>
      </w:r>
      <w:r>
        <w:t>能让最终用户调用的类或方法</w:t>
      </w:r>
    </w:p>
    <w:p w:rsidR="00750C2F" w:rsidRDefault="000351DA">
      <w:proofErr w:type="spellStart"/>
      <w:r>
        <w:lastRenderedPageBreak/>
        <w:t>Portected</w:t>
      </w:r>
      <w:proofErr w:type="spellEnd"/>
      <w:r>
        <w:t>：不能被最终用户调用，不能被其他包调用，可以被继承</w:t>
      </w:r>
    </w:p>
    <w:p w:rsidR="00750C2F" w:rsidRDefault="000351DA">
      <w:r>
        <w:t>Private</w:t>
      </w:r>
      <w:r>
        <w:t>：不能被最终用户调用，不能被其他包调用，不能被继承，完全用来实现纯粹的封装</w:t>
      </w:r>
    </w:p>
    <w:p w:rsidR="00750C2F" w:rsidRDefault="00750C2F"/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1" w:name="t43"/>
      <w:bookmarkEnd w:id="31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4.1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每次保存的时候，都让你的代码是最美的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程序员都是懒惰的，不要想着等我完成了功能，再来优化代码的格式和结构，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等真的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把功能完成，很少有人会再愿意回头调整代码。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2" w:name="t44"/>
      <w:bookmarkEnd w:id="32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4.2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使用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log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而不是</w:t>
      </w:r>
      <w:proofErr w:type="spell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System.</w:t>
      </w:r>
      <w:proofErr w:type="gram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out.println</w:t>
      </w:r>
      <w:proofErr w:type="spellEnd"/>
      <w:proofErr w:type="gramEnd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()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可以设定级别，可以控制输出到哪里，容易区分是在代码的什么地方打印的，而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则不行。而且，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的速度很慢。所以，除非是有意的，否则，都要用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。至少在提交到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之前把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换成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3" w:name="t46"/>
      <w:bookmarkEnd w:id="33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4.3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善用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TODO: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在代码中加入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//TODO: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，大部分的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都会帮你提示，让你知道你还有什么事没有做。比如：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order.isPaid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//TODO: 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更新订单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4" w:name="t47"/>
      <w:bookmarkEnd w:id="34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4.4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在需要留空的地方放一个空语句或注释，</w:t>
      </w:r>
      <w:proofErr w:type="gram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告述读者</w:t>
      </w:r>
      <w:proofErr w:type="gramEnd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，你是故意的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比如：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(!exists(order))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或：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(!exists(order))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//nothing to do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5" w:name="t50"/>
      <w:bookmarkEnd w:id="35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4.5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程序职责单一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关注点分离是软件开发的真理。人类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自所以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能够完成复杂的工作，就是因为人类能够将工作分解到较小级别的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任务上，在做每个任务时关注更少的东西。让程序单元的职责单一，可以使你在编写这段程序时关注更少的东西，从而降低难度，减少出错。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6" w:name="t51"/>
      <w:bookmarkEnd w:id="36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lastRenderedPageBreak/>
        <w:t xml:space="preserve">4.6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变量的声明，初始化和被使用尽量放到一起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比方说如下代码：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getOrderNum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//do something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withou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here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call(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上例中的注释处代表了一段和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orderNum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不相关的代码。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orderNum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的声明和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初始化离被使用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的地方相隔了很多行的代码，这样做不好，不如这样：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//do 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something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withou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here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getOrderNum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call(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</w:p>
    <w:p w:rsidR="00750C2F" w:rsidRDefault="000351DA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7" w:name="t52"/>
      <w:bookmarkEnd w:id="37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4.7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缩小变量的作用域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能用局部变量的，不要使用实例变量，能用实例变量的，不要使用类变量。变量的生存期越短，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以为着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它被误用的机会越小，同一时刻程序员要关注的变量的状态越少。实例变量和类变量默认都不是线程安全的，局部变量是线程安全的。比如如下代码：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class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OrderPayAction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private Order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;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public void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doAction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doJob1();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doJob2();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 void doJob1()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doSomething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 void doJob2()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doOtherThing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上例中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只不过担当了在方法间传递参数之用，用下面的方法更好：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class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OrderPayAction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{</w:t>
      </w:r>
      <w:proofErr w:type="gramEnd"/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public void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doActio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doJob1(order);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doJob2(order);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 void doJob1(Order order)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doSomething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0351DA">
      <w:pPr>
        <w:pStyle w:val="a3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 void doJob2(Order order)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doOtherThing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750C2F" w:rsidRDefault="00750C2F"/>
    <w:sectPr w:rsidR="00750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C3065"/>
    <w:multiLevelType w:val="multilevel"/>
    <w:tmpl w:val="591C30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2F"/>
    <w:rsid w:val="F3DB458F"/>
    <w:rsid w:val="FBBF72D7"/>
    <w:rsid w:val="FEFF75D8"/>
    <w:rsid w:val="000351DA"/>
    <w:rsid w:val="00750C2F"/>
    <w:rsid w:val="12332469"/>
    <w:rsid w:val="34060819"/>
    <w:rsid w:val="3B7AEAC7"/>
    <w:rsid w:val="3DFBDBA9"/>
    <w:rsid w:val="451016C1"/>
    <w:rsid w:val="5CCB4F4A"/>
    <w:rsid w:val="67592E14"/>
    <w:rsid w:val="6DEFC0DA"/>
    <w:rsid w:val="771E8358"/>
    <w:rsid w:val="777FE114"/>
    <w:rsid w:val="7F66B3F3"/>
    <w:rsid w:val="B5DF8299"/>
    <w:rsid w:val="DDF73B98"/>
    <w:rsid w:val="DEF9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2C7566-4C7A-4C2B-AACC-2544773E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C590E-6C7B-4421-9E3E-570FF2C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956</Words>
  <Characters>5450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jun kuang</cp:lastModifiedBy>
  <cp:revision>2</cp:revision>
  <dcterms:created xsi:type="dcterms:W3CDTF">2017-07-03T11:45:00Z</dcterms:created>
  <dcterms:modified xsi:type="dcterms:W3CDTF">2017-07-03T11:45:00Z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