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340" w:before="0" w:line="240" w:lineRule="auto"/>
        <w:rPr>
          <w:color w:val="5b5b5b"/>
          <w:sz w:val="45"/>
          <w:szCs w:val="45"/>
        </w:rPr>
      </w:pPr>
      <w:bookmarkStart w:colFirst="0" w:colLast="0" w:name="_vaxn8ffq2sfa" w:id="0"/>
      <w:bookmarkEnd w:id="0"/>
      <w:r w:rsidDel="00000000" w:rsidR="00000000" w:rsidRPr="00000000">
        <w:rPr>
          <w:color w:val="5b5b5b"/>
          <w:sz w:val="45"/>
          <w:szCs w:val="45"/>
          <w:rtl w:val="0"/>
        </w:rPr>
        <w:t xml:space="preserve">Exercise Prompt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Write the Solidity architecture (function names and their inputs and outputs) for the smart contracts for your final project. Upload it to the Github repo you made in Chapter 1.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340" w:before="0" w:line="240" w:lineRule="auto"/>
        <w:rPr>
          <w:color w:val="5b5b5b"/>
          <w:sz w:val="45"/>
          <w:szCs w:val="45"/>
        </w:rPr>
      </w:pPr>
      <w:bookmarkStart w:colFirst="0" w:colLast="0" w:name="_jpz0jwhiav24" w:id="1"/>
      <w:bookmarkEnd w:id="1"/>
      <w:r w:rsidDel="00000000" w:rsidR="00000000" w:rsidRPr="00000000">
        <w:rPr>
          <w:color w:val="5b5b5b"/>
          <w:sz w:val="45"/>
          <w:szCs w:val="45"/>
          <w:rtl w:val="0"/>
        </w:rPr>
        <w:t xml:space="preserve">Exercise Concept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Since the last exercise, you've learned: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Background of the Ethereum network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How accounts, transactions and state is stored on the Ethereum 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How to run an Ethereum client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How Smart Contracts fit into our blockchain mental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How to use Truffle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Solidity fundamentals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Smart contract design patterns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Security pitfalls and attack vectors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Options for checking and protecting your application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For this exercise, we'd like you to take your understanding of smart contracts and apply it to your final project.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Specifically, we'd like you to think about the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 single workflow for the future user of your project 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you wrote in the first exercise. For that workflow, write out the basic smart contract functions that will be required.  You don't have to write the Solidity logic yet!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340" w:before="0" w:line="240" w:lineRule="auto"/>
        <w:rPr>
          <w:color w:val="5b5b5b"/>
          <w:sz w:val="45"/>
          <w:szCs w:val="45"/>
        </w:rPr>
      </w:pPr>
      <w:bookmarkStart w:colFirst="0" w:colLast="0" w:name="_54ysthy2ou7g" w:id="2"/>
      <w:bookmarkEnd w:id="2"/>
      <w:r w:rsidDel="00000000" w:rsidR="00000000" w:rsidRPr="00000000">
        <w:rPr>
          <w:color w:val="5b5b5b"/>
          <w:sz w:val="45"/>
          <w:szCs w:val="45"/>
          <w:rtl w:val="0"/>
        </w:rPr>
        <w:t xml:space="preserve">Exercise Parts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1. As a first step, just write the function name, what inputs the function requires and what it might return. Start a new file in your Github repo and start to sketch the functions.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Here's what that might look like for our voting example from the first exercise: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i w:val="1"/>
          <w:color w:val="5b5b5b"/>
          <w:sz w:val="24"/>
          <w:szCs w:val="24"/>
        </w:rPr>
      </w:pP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1. Users will have to register themselves somehow on the contract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function registerVoter(address _voter) {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  <w:t xml:space="preserve">// registers voter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i w:val="1"/>
          <w:color w:val="5b5b5b"/>
          <w:sz w:val="24"/>
          <w:szCs w:val="24"/>
        </w:rPr>
      </w:pP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2. They have to identify which campaign their voting on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function registerVote(uint campaignID) {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  <w:t xml:space="preserve">// registers the vote of the voter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i w:val="1"/>
          <w:color w:val="5b5b5b"/>
          <w:sz w:val="24"/>
          <w:szCs w:val="24"/>
        </w:rPr>
      </w:pP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3. They'll have to submit a vote for that campaign but 4. they can't vote twice for a single campaign.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modifier onlyVoteOnce() {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  <w:t xml:space="preserve">// checks the vote hasn't voted before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ab/>
        <w:t xml:space="preserve">_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color w:val="5b5b5b"/>
          <w:sz w:val="24"/>
          <w:szCs w:val="24"/>
          <w:highlight w:val="white"/>
        </w:rPr>
      </w:pPr>
      <w:r w:rsidDel="00000000" w:rsidR="00000000" w:rsidRPr="00000000">
        <w:rPr>
          <w:rFonts w:ascii="Inconsolata" w:cs="Inconsolata" w:eastAsia="Inconsolata" w:hAnsi="Inconsolata"/>
          <w:color w:val="5b5b5b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Again, you don't have to write the internal logic quite yet (although you can).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The point is to have to start to think about the user's behaviors in terms of discrete actions and what those actions require.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You can see in the example above how we already start to have a sense of some global variables the contract will require to execute these functions. That's the point of this exercise, </w:t>
      </w: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to start understanding the general contours of how a user will interact with your smart contract code.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2. Once you have four to five functions sketched out, commit and push the change to your existing final project Github repo.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Once you've pushed to the repo, share your link with your study group or sessions or in the Discord!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https://github.com/YOUR_GITHUB_USERNAME_HERE/education-dao-final-project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Happy sketching!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UR_GITHUB_USERNAME_HERE/blockchain-developer-bootcamp-final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