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421745" w14:textId="77777777" w:rsidR="00B25A0E" w:rsidRDefault="00B25A0E"/>
    <w:p w14:paraId="49839A5E" w14:textId="77777777" w:rsidR="00B25A0E" w:rsidRDefault="00B25A0E"/>
    <w:p w14:paraId="58C5DBFE" w14:textId="77777777" w:rsidR="00B25A0E" w:rsidRDefault="00B25A0E"/>
    <w:p w14:paraId="399582EE" w14:textId="77777777" w:rsidR="00B25A0E" w:rsidRDefault="00B25A0E"/>
    <w:p w14:paraId="37CCAE44" w14:textId="77777777" w:rsidR="00B25A0E" w:rsidRDefault="00B25A0E"/>
    <w:p w14:paraId="42463D52" w14:textId="77777777" w:rsidR="00B25A0E" w:rsidRDefault="00B25A0E"/>
    <w:p w14:paraId="1BAB4BBB" w14:textId="77777777" w:rsidR="00B25A0E" w:rsidRDefault="00B25A0E"/>
    <w:p w14:paraId="15850FB7" w14:textId="77777777" w:rsidR="00B25A0E" w:rsidRDefault="00B25A0E">
      <w:r>
        <w:rPr>
          <w:noProof/>
          <w:lang w:eastAsia="en-GB"/>
        </w:rPr>
        <w:drawing>
          <wp:inline distT="0" distB="0" distL="0" distR="0" wp14:anchorId="72942B21" wp14:editId="230684D9">
            <wp:extent cx="5766435" cy="1838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sentua_web.jpg"/>
                    <pic:cNvPicPr/>
                  </pic:nvPicPr>
                  <pic:blipFill>
                    <a:blip r:embed="rId8">
                      <a:extLst>
                        <a:ext uri="{28A0092B-C50C-407E-A947-70E740481C1C}">
                          <a14:useLocalDpi xmlns:a14="http://schemas.microsoft.com/office/drawing/2010/main" val="0"/>
                        </a:ext>
                      </a:extLst>
                    </a:blip>
                    <a:stretch>
                      <a:fillRect/>
                    </a:stretch>
                  </pic:blipFill>
                  <pic:spPr>
                    <a:xfrm>
                      <a:off x="0" y="0"/>
                      <a:ext cx="5766435" cy="1838325"/>
                    </a:xfrm>
                    <a:prstGeom prst="rect">
                      <a:avLst/>
                    </a:prstGeom>
                  </pic:spPr>
                </pic:pic>
              </a:graphicData>
            </a:graphic>
          </wp:inline>
        </w:drawing>
      </w:r>
    </w:p>
    <w:p w14:paraId="2CB89D99" w14:textId="77777777" w:rsidR="00B25A0E" w:rsidRDefault="00B25A0E"/>
    <w:p w14:paraId="4182C050" w14:textId="77777777" w:rsidR="00B25A0E" w:rsidRDefault="00B25A0E" w:rsidP="000E3DD9">
      <w:pPr>
        <w:jc w:val="center"/>
      </w:pPr>
    </w:p>
    <w:sdt>
      <w:sdtPr>
        <w:alias w:val="Title"/>
        <w:tag w:val=""/>
        <w:id w:val="-140572150"/>
        <w:placeholder>
          <w:docPart w:val="279D1953228A4212878FBA0ED674328A"/>
        </w:placeholder>
        <w:dataBinding w:prefixMappings="xmlns:ns0='http://purl.org/dc/elements/1.1/' xmlns:ns1='http://schemas.openxmlformats.org/package/2006/metadata/core-properties' " w:xpath="/ns1:coreProperties[1]/ns0:title[1]" w:storeItemID="{6C3C8BC8-F283-45AE-878A-BAB7291924A1}"/>
        <w:text/>
      </w:sdtPr>
      <w:sdtEndPr/>
      <w:sdtContent>
        <w:p w14:paraId="50188CB6" w14:textId="77777777" w:rsidR="00B25A0E" w:rsidRDefault="00502B2B" w:rsidP="000E3DD9">
          <w:pPr>
            <w:pStyle w:val="Title"/>
            <w:jc w:val="center"/>
          </w:pPr>
          <w:r>
            <w:t>Consentua API Integration Guide</w:t>
          </w:r>
        </w:p>
      </w:sdtContent>
    </w:sdt>
    <w:p w14:paraId="58DAFF2D" w14:textId="592F2A21" w:rsidR="00B25A0E" w:rsidRPr="000E3DD9" w:rsidRDefault="00B25A0E" w:rsidP="000E3DD9">
      <w:pPr>
        <w:jc w:val="center"/>
        <w:rPr>
          <w:color w:val="9F1340"/>
          <w:sz w:val="32"/>
          <w:szCs w:val="32"/>
        </w:rPr>
      </w:pPr>
      <w:r w:rsidRPr="000E3DD9">
        <w:rPr>
          <w:color w:val="9F1340"/>
          <w:sz w:val="32"/>
          <w:szCs w:val="32"/>
        </w:rPr>
        <w:t xml:space="preserve">Version </w:t>
      </w:r>
      <w:r w:rsidR="00A17BDF">
        <w:rPr>
          <w:color w:val="9F1340"/>
          <w:sz w:val="32"/>
          <w:szCs w:val="32"/>
        </w:rPr>
        <w:t>0.2</w:t>
      </w:r>
    </w:p>
    <w:p w14:paraId="647C521D" w14:textId="77777777" w:rsidR="00793A53" w:rsidRDefault="00793A53" w:rsidP="000E3DD9">
      <w:pPr>
        <w:jc w:val="center"/>
      </w:pPr>
    </w:p>
    <w:p w14:paraId="10670A8A" w14:textId="77777777" w:rsidR="00793A53" w:rsidRPr="00503BB3" w:rsidRDefault="00793A53" w:rsidP="000E3DD9">
      <w:pPr>
        <w:jc w:val="center"/>
        <w:rPr>
          <w:rStyle w:val="SubtleEmphasis"/>
        </w:rPr>
      </w:pPr>
      <w:r w:rsidRPr="00503BB3">
        <w:rPr>
          <w:rStyle w:val="SubtleEmphasis"/>
        </w:rPr>
        <w:t>Author</w:t>
      </w:r>
    </w:p>
    <w:p w14:paraId="5C0C081A" w14:textId="77777777" w:rsidR="00793A53" w:rsidRDefault="00793A53" w:rsidP="000E3DD9">
      <w:pPr>
        <w:jc w:val="center"/>
      </w:pPr>
    </w:p>
    <w:sdt>
      <w:sdtPr>
        <w:rPr>
          <w:color w:val="9F1340"/>
          <w:sz w:val="32"/>
          <w:szCs w:val="32"/>
        </w:rPr>
        <w:alias w:val="Author"/>
        <w:tag w:val=""/>
        <w:id w:val="1995138204"/>
        <w:placeholder>
          <w:docPart w:val="937D57E9E15E4C5D9312065B51F4041C"/>
        </w:placeholder>
        <w:dataBinding w:prefixMappings="xmlns:ns0='http://purl.org/dc/elements/1.1/' xmlns:ns1='http://schemas.openxmlformats.org/package/2006/metadata/core-properties' " w:xpath="/ns1:coreProperties[1]/ns0:creator[1]" w:storeItemID="{6C3C8BC8-F283-45AE-878A-BAB7291924A1}"/>
        <w:text/>
      </w:sdtPr>
      <w:sdtEndPr/>
      <w:sdtContent>
        <w:p w14:paraId="549FC195" w14:textId="77777777" w:rsidR="00793A53" w:rsidRPr="000E3DD9" w:rsidRDefault="00502B2B" w:rsidP="000E3DD9">
          <w:pPr>
            <w:jc w:val="center"/>
            <w:rPr>
              <w:color w:val="9F1340"/>
              <w:sz w:val="32"/>
              <w:szCs w:val="32"/>
            </w:rPr>
          </w:pPr>
          <w:r w:rsidRPr="000E3DD9">
            <w:rPr>
              <w:color w:val="9F1340"/>
              <w:sz w:val="32"/>
              <w:szCs w:val="32"/>
            </w:rPr>
            <w:t>Tom Ashcroft</w:t>
          </w:r>
        </w:p>
      </w:sdtContent>
    </w:sdt>
    <w:p w14:paraId="0FD25FCD" w14:textId="77777777" w:rsidR="00664BA2" w:rsidRDefault="00664BA2" w:rsidP="00664BA2"/>
    <w:p w14:paraId="14B1F9D1" w14:textId="77777777" w:rsidR="00664BA2" w:rsidRDefault="00664BA2" w:rsidP="00664BA2"/>
    <w:p w14:paraId="0AC97F33" w14:textId="77777777" w:rsidR="009218C8" w:rsidRDefault="009218C8">
      <w:pPr>
        <w:rPr>
          <w:rStyle w:val="IntenseReference"/>
          <w:color w:val="000000" w:themeColor="text1"/>
        </w:rPr>
      </w:pPr>
      <w:r>
        <w:rPr>
          <w:rStyle w:val="IntenseReference"/>
          <w:color w:val="000000" w:themeColor="text1"/>
        </w:rPr>
        <w:br w:type="page"/>
      </w:r>
    </w:p>
    <w:p w14:paraId="6F218ACF" w14:textId="77777777" w:rsidR="00664BA2" w:rsidRDefault="00664BA2" w:rsidP="009218C8">
      <w:pPr>
        <w:rPr>
          <w:rStyle w:val="IntenseReference"/>
          <w:color w:val="000000" w:themeColor="text1"/>
        </w:rPr>
      </w:pPr>
    </w:p>
    <w:p w14:paraId="74D72BBF" w14:textId="77777777" w:rsidR="00502B2B" w:rsidRPr="006A2D87" w:rsidRDefault="00502B2B" w:rsidP="00B341C7">
      <w:pPr>
        <w:pStyle w:val="Heading1"/>
        <w:pBdr>
          <w:bottom w:val="single" w:sz="4" w:space="1" w:color="9F1340"/>
        </w:pBdr>
        <w:rPr>
          <w:rStyle w:val="IntenseReference"/>
          <w:b w:val="0"/>
          <w:bCs w:val="0"/>
          <w:smallCaps w:val="0"/>
          <w:spacing w:val="0"/>
        </w:rPr>
      </w:pPr>
      <w:bookmarkStart w:id="0" w:name="_Toc492570072"/>
      <w:r w:rsidRPr="006A2D87">
        <w:rPr>
          <w:rStyle w:val="IntenseReference"/>
          <w:b w:val="0"/>
          <w:bCs w:val="0"/>
          <w:smallCaps w:val="0"/>
          <w:spacing w:val="0"/>
        </w:rPr>
        <w:t>Document Control</w:t>
      </w:r>
      <w:bookmarkEnd w:id="0"/>
    </w:p>
    <w:p w14:paraId="7DB624A9" w14:textId="77777777" w:rsidR="00502B2B" w:rsidRDefault="00502B2B" w:rsidP="00502B2B"/>
    <w:tbl>
      <w:tblPr>
        <w:tblStyle w:val="TableGrid"/>
        <w:tblW w:w="0" w:type="auto"/>
        <w:tblLook w:val="04A0" w:firstRow="1" w:lastRow="0" w:firstColumn="1" w:lastColumn="0" w:noHBand="0" w:noVBand="1"/>
      </w:tblPr>
      <w:tblGrid>
        <w:gridCol w:w="2344"/>
        <w:gridCol w:w="2304"/>
        <w:gridCol w:w="2280"/>
        <w:gridCol w:w="2088"/>
      </w:tblGrid>
      <w:tr w:rsidR="00C63256" w14:paraId="57DBCD65" w14:textId="5413DE28" w:rsidTr="006A2D87">
        <w:tc>
          <w:tcPr>
            <w:tcW w:w="2344" w:type="dxa"/>
            <w:shd w:val="clear" w:color="auto" w:fill="auto"/>
          </w:tcPr>
          <w:p w14:paraId="4FA96559" w14:textId="77777777" w:rsidR="00C63256" w:rsidRDefault="00C63256" w:rsidP="00C10602">
            <w:pPr>
              <w:pStyle w:val="Heading5"/>
              <w:outlineLvl w:val="4"/>
            </w:pPr>
            <w:r>
              <w:t>Version</w:t>
            </w:r>
          </w:p>
        </w:tc>
        <w:tc>
          <w:tcPr>
            <w:tcW w:w="2304" w:type="dxa"/>
            <w:shd w:val="clear" w:color="auto" w:fill="auto"/>
          </w:tcPr>
          <w:p w14:paraId="30A1EE36" w14:textId="77777777" w:rsidR="00C63256" w:rsidRDefault="00C63256" w:rsidP="00C10602">
            <w:pPr>
              <w:pStyle w:val="Heading5"/>
              <w:outlineLvl w:val="4"/>
            </w:pPr>
            <w:r>
              <w:t>Status</w:t>
            </w:r>
          </w:p>
        </w:tc>
        <w:tc>
          <w:tcPr>
            <w:tcW w:w="2280" w:type="dxa"/>
            <w:shd w:val="clear" w:color="auto" w:fill="auto"/>
          </w:tcPr>
          <w:p w14:paraId="4F3C5027" w14:textId="77777777" w:rsidR="00C63256" w:rsidRDefault="00C63256" w:rsidP="00C10602">
            <w:pPr>
              <w:pStyle w:val="Heading5"/>
              <w:outlineLvl w:val="4"/>
            </w:pPr>
            <w:r>
              <w:t>Date</w:t>
            </w:r>
          </w:p>
        </w:tc>
        <w:tc>
          <w:tcPr>
            <w:tcW w:w="2088" w:type="dxa"/>
            <w:shd w:val="clear" w:color="auto" w:fill="auto"/>
          </w:tcPr>
          <w:p w14:paraId="193E88DD" w14:textId="2BEA4E0A" w:rsidR="00C63256" w:rsidRDefault="00C63256" w:rsidP="00C10602">
            <w:pPr>
              <w:pStyle w:val="Heading5"/>
              <w:outlineLvl w:val="4"/>
            </w:pPr>
            <w:r>
              <w:t>Author</w:t>
            </w:r>
          </w:p>
        </w:tc>
      </w:tr>
      <w:tr w:rsidR="00C63256" w14:paraId="268C606B" w14:textId="1128C7D9" w:rsidTr="00C63256">
        <w:tc>
          <w:tcPr>
            <w:tcW w:w="2344" w:type="dxa"/>
          </w:tcPr>
          <w:p w14:paraId="266384BE" w14:textId="77777777" w:rsidR="00C63256" w:rsidRPr="00502B2B" w:rsidRDefault="00C63256" w:rsidP="00502B2B">
            <w:pPr>
              <w:rPr>
                <w:rStyle w:val="SubtleEmphasis"/>
              </w:rPr>
            </w:pPr>
            <w:r w:rsidRPr="00502B2B">
              <w:rPr>
                <w:rStyle w:val="SubtleEmphasis"/>
              </w:rPr>
              <w:t>0.1</w:t>
            </w:r>
          </w:p>
        </w:tc>
        <w:tc>
          <w:tcPr>
            <w:tcW w:w="2304" w:type="dxa"/>
          </w:tcPr>
          <w:p w14:paraId="52E839D3" w14:textId="6E204208" w:rsidR="00C63256" w:rsidRPr="00502B2B" w:rsidRDefault="00C63256" w:rsidP="00502B2B">
            <w:pPr>
              <w:rPr>
                <w:rStyle w:val="SubtleEmphasis"/>
              </w:rPr>
            </w:pPr>
            <w:r>
              <w:rPr>
                <w:rStyle w:val="SubtleEmphasis"/>
              </w:rPr>
              <w:t xml:space="preserve"> Initial </w:t>
            </w:r>
            <w:r w:rsidRPr="00502B2B">
              <w:rPr>
                <w:rStyle w:val="SubtleEmphasis"/>
              </w:rPr>
              <w:t>Draft</w:t>
            </w:r>
          </w:p>
        </w:tc>
        <w:tc>
          <w:tcPr>
            <w:tcW w:w="2280" w:type="dxa"/>
          </w:tcPr>
          <w:p w14:paraId="31FF3476" w14:textId="1AF6B130" w:rsidR="00C63256" w:rsidRPr="00502B2B" w:rsidRDefault="001D30BE" w:rsidP="00502B2B">
            <w:pPr>
              <w:rPr>
                <w:rStyle w:val="SubtleEmphasis"/>
              </w:rPr>
            </w:pPr>
            <w:r>
              <w:rPr>
                <w:rStyle w:val="SubtleEmphasis"/>
              </w:rPr>
              <w:t>5</w:t>
            </w:r>
            <w:r w:rsidRPr="001D30BE">
              <w:rPr>
                <w:rStyle w:val="SubtleEmphasis"/>
                <w:vertAlign w:val="superscript"/>
              </w:rPr>
              <w:t>th</w:t>
            </w:r>
            <w:r>
              <w:rPr>
                <w:rStyle w:val="SubtleEmphasis"/>
              </w:rPr>
              <w:t xml:space="preserve"> September</w:t>
            </w:r>
            <w:r w:rsidR="00C63256" w:rsidRPr="00502B2B">
              <w:rPr>
                <w:rStyle w:val="SubtleEmphasis"/>
              </w:rPr>
              <w:t xml:space="preserve"> 2017</w:t>
            </w:r>
          </w:p>
        </w:tc>
        <w:tc>
          <w:tcPr>
            <w:tcW w:w="2088" w:type="dxa"/>
          </w:tcPr>
          <w:p w14:paraId="64877AEA" w14:textId="1B5CC99A" w:rsidR="00C63256" w:rsidRPr="00502B2B" w:rsidRDefault="00C63256" w:rsidP="00502B2B">
            <w:pPr>
              <w:rPr>
                <w:rStyle w:val="SubtleEmphasis"/>
              </w:rPr>
            </w:pPr>
            <w:r>
              <w:rPr>
                <w:rStyle w:val="SubtleEmphasis"/>
              </w:rPr>
              <w:t>Tom Ashcroft</w:t>
            </w:r>
          </w:p>
        </w:tc>
      </w:tr>
      <w:tr w:rsidR="00C63256" w14:paraId="42CEC8D3" w14:textId="28226D6F" w:rsidTr="00C63256">
        <w:tc>
          <w:tcPr>
            <w:tcW w:w="2344" w:type="dxa"/>
          </w:tcPr>
          <w:p w14:paraId="725BC2A2" w14:textId="01700C2F" w:rsidR="00C63256" w:rsidRPr="00502B2B" w:rsidRDefault="00A17BDF" w:rsidP="00502B2B">
            <w:pPr>
              <w:rPr>
                <w:rStyle w:val="SubtleEmphasis"/>
              </w:rPr>
            </w:pPr>
            <w:r>
              <w:rPr>
                <w:rStyle w:val="SubtleEmphasis"/>
              </w:rPr>
              <w:t>0.2</w:t>
            </w:r>
          </w:p>
        </w:tc>
        <w:tc>
          <w:tcPr>
            <w:tcW w:w="2304" w:type="dxa"/>
          </w:tcPr>
          <w:p w14:paraId="4546B1EB" w14:textId="42901288" w:rsidR="00C63256" w:rsidRPr="00502B2B" w:rsidRDefault="00A17BDF" w:rsidP="00502B2B">
            <w:pPr>
              <w:rPr>
                <w:rStyle w:val="SubtleEmphasis"/>
              </w:rPr>
            </w:pPr>
            <w:r>
              <w:rPr>
                <w:rStyle w:val="SubtleEmphasis"/>
              </w:rPr>
              <w:t>Corrections</w:t>
            </w:r>
          </w:p>
        </w:tc>
        <w:tc>
          <w:tcPr>
            <w:tcW w:w="2280" w:type="dxa"/>
          </w:tcPr>
          <w:p w14:paraId="442461F5" w14:textId="0F9D344B" w:rsidR="00C63256" w:rsidRPr="00502B2B" w:rsidRDefault="00A17BDF" w:rsidP="00502B2B">
            <w:pPr>
              <w:rPr>
                <w:rStyle w:val="SubtleEmphasis"/>
              </w:rPr>
            </w:pPr>
            <w:r>
              <w:rPr>
                <w:rStyle w:val="SubtleEmphasis"/>
              </w:rPr>
              <w:t>23</w:t>
            </w:r>
            <w:r w:rsidRPr="00A17BDF">
              <w:rPr>
                <w:rStyle w:val="SubtleEmphasis"/>
                <w:vertAlign w:val="superscript"/>
              </w:rPr>
              <w:t>rd</w:t>
            </w:r>
            <w:r>
              <w:rPr>
                <w:rStyle w:val="SubtleEmphasis"/>
              </w:rPr>
              <w:t xml:space="preserve"> September 2017</w:t>
            </w:r>
          </w:p>
        </w:tc>
        <w:tc>
          <w:tcPr>
            <w:tcW w:w="2088" w:type="dxa"/>
          </w:tcPr>
          <w:p w14:paraId="4BCD11DE" w14:textId="75F83D19" w:rsidR="00C63256" w:rsidRPr="00502B2B" w:rsidRDefault="00A17BDF" w:rsidP="00502B2B">
            <w:pPr>
              <w:rPr>
                <w:rStyle w:val="SubtleEmphasis"/>
              </w:rPr>
            </w:pPr>
            <w:r>
              <w:rPr>
                <w:rStyle w:val="SubtleEmphasis"/>
              </w:rPr>
              <w:t>David Patterson</w:t>
            </w:r>
          </w:p>
        </w:tc>
      </w:tr>
      <w:tr w:rsidR="00A17BDF" w14:paraId="3359A54A" w14:textId="77777777" w:rsidTr="00C63256">
        <w:tc>
          <w:tcPr>
            <w:tcW w:w="2344" w:type="dxa"/>
          </w:tcPr>
          <w:p w14:paraId="5367ECB9" w14:textId="77777777" w:rsidR="00A17BDF" w:rsidRDefault="00A17BDF" w:rsidP="00502B2B">
            <w:pPr>
              <w:rPr>
                <w:rStyle w:val="SubtleEmphasis"/>
              </w:rPr>
            </w:pPr>
          </w:p>
        </w:tc>
        <w:tc>
          <w:tcPr>
            <w:tcW w:w="2304" w:type="dxa"/>
          </w:tcPr>
          <w:p w14:paraId="54F1661F" w14:textId="77777777" w:rsidR="00A17BDF" w:rsidRDefault="00A17BDF" w:rsidP="00502B2B">
            <w:pPr>
              <w:rPr>
                <w:rStyle w:val="SubtleEmphasis"/>
              </w:rPr>
            </w:pPr>
          </w:p>
        </w:tc>
        <w:tc>
          <w:tcPr>
            <w:tcW w:w="2280" w:type="dxa"/>
          </w:tcPr>
          <w:p w14:paraId="4BE7A933" w14:textId="77777777" w:rsidR="00A17BDF" w:rsidRDefault="00A17BDF" w:rsidP="00502B2B">
            <w:pPr>
              <w:rPr>
                <w:rStyle w:val="SubtleEmphasis"/>
              </w:rPr>
            </w:pPr>
          </w:p>
        </w:tc>
        <w:tc>
          <w:tcPr>
            <w:tcW w:w="2088" w:type="dxa"/>
          </w:tcPr>
          <w:p w14:paraId="1152DFA0" w14:textId="77777777" w:rsidR="00A17BDF" w:rsidRDefault="00A17BDF" w:rsidP="00502B2B">
            <w:pPr>
              <w:rPr>
                <w:rStyle w:val="SubtleEmphasis"/>
              </w:rPr>
            </w:pPr>
          </w:p>
        </w:tc>
      </w:tr>
    </w:tbl>
    <w:p w14:paraId="11FB11CF" w14:textId="77777777" w:rsidR="00502B2B" w:rsidRDefault="00502B2B" w:rsidP="00502B2B"/>
    <w:p w14:paraId="67E6ECCB" w14:textId="2A16D8F5" w:rsidR="00C63256" w:rsidRDefault="00C63256">
      <w:r>
        <w:br w:type="page"/>
      </w:r>
      <w:bookmarkStart w:id="1" w:name="_GoBack"/>
      <w:bookmarkEnd w:id="1"/>
    </w:p>
    <w:p w14:paraId="498E0339" w14:textId="360D41D3" w:rsidR="00502B2B" w:rsidRDefault="00502B2B" w:rsidP="00502B2B"/>
    <w:p w14:paraId="35A301A3" w14:textId="0CD291DD" w:rsidR="00C63256" w:rsidRDefault="00C63256" w:rsidP="00B341C7">
      <w:pPr>
        <w:pStyle w:val="Heading1"/>
        <w:pBdr>
          <w:bottom w:val="single" w:sz="4" w:space="1" w:color="9F1340"/>
        </w:pBdr>
      </w:pPr>
      <w:bookmarkStart w:id="2" w:name="_Toc492570073"/>
      <w:r>
        <w:t>Contents</w:t>
      </w:r>
      <w:bookmarkEnd w:id="2"/>
    </w:p>
    <w:p w14:paraId="05327B9E" w14:textId="424D62B9" w:rsidR="002325C8" w:rsidRDefault="002325C8" w:rsidP="002325C8"/>
    <w:sdt>
      <w:sdtPr>
        <w:rPr>
          <w:rFonts w:ascii="Tahoma" w:eastAsiaTheme="minorHAnsi" w:hAnsi="Tahoma" w:cstheme="minorBidi"/>
          <w:color w:val="auto"/>
          <w:sz w:val="22"/>
          <w:szCs w:val="22"/>
          <w:lang w:val="en-GB"/>
        </w:rPr>
        <w:id w:val="-1440297565"/>
        <w:docPartObj>
          <w:docPartGallery w:val="Table of Contents"/>
          <w:docPartUnique/>
        </w:docPartObj>
      </w:sdtPr>
      <w:sdtEndPr>
        <w:rPr>
          <w:b/>
          <w:bCs/>
          <w:noProof/>
        </w:rPr>
      </w:sdtEndPr>
      <w:sdtContent>
        <w:p w14:paraId="240C596B" w14:textId="39959D7A" w:rsidR="00C10602" w:rsidRDefault="00C10602">
          <w:pPr>
            <w:pStyle w:val="TOCHeading"/>
          </w:pPr>
        </w:p>
        <w:p w14:paraId="3E076807" w14:textId="4818BFF4" w:rsidR="00BD3EFE" w:rsidRDefault="00C10602">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492570072" w:history="1">
            <w:r w:rsidR="00BD3EFE" w:rsidRPr="000F6D7B">
              <w:rPr>
                <w:rStyle w:val="Hyperlink"/>
                <w:noProof/>
              </w:rPr>
              <w:t>Document Control</w:t>
            </w:r>
            <w:r w:rsidR="00BD3EFE">
              <w:rPr>
                <w:noProof/>
                <w:webHidden/>
              </w:rPr>
              <w:tab/>
            </w:r>
            <w:r w:rsidR="00BD3EFE">
              <w:rPr>
                <w:noProof/>
                <w:webHidden/>
              </w:rPr>
              <w:fldChar w:fldCharType="begin"/>
            </w:r>
            <w:r w:rsidR="00BD3EFE">
              <w:rPr>
                <w:noProof/>
                <w:webHidden/>
              </w:rPr>
              <w:instrText xml:space="preserve"> PAGEREF _Toc492570072 \h </w:instrText>
            </w:r>
            <w:r w:rsidR="00BD3EFE">
              <w:rPr>
                <w:noProof/>
                <w:webHidden/>
              </w:rPr>
            </w:r>
            <w:r w:rsidR="00BD3EFE">
              <w:rPr>
                <w:noProof/>
                <w:webHidden/>
              </w:rPr>
              <w:fldChar w:fldCharType="separate"/>
            </w:r>
            <w:r w:rsidR="00BD3EFE">
              <w:rPr>
                <w:noProof/>
                <w:webHidden/>
              </w:rPr>
              <w:t>2</w:t>
            </w:r>
            <w:r w:rsidR="00BD3EFE">
              <w:rPr>
                <w:noProof/>
                <w:webHidden/>
              </w:rPr>
              <w:fldChar w:fldCharType="end"/>
            </w:r>
          </w:hyperlink>
        </w:p>
        <w:p w14:paraId="3D2E9F52" w14:textId="6766DB3B" w:rsidR="00BD3EFE" w:rsidRDefault="006F6DD6">
          <w:pPr>
            <w:pStyle w:val="TOC1"/>
            <w:tabs>
              <w:tab w:val="right" w:leader="dot" w:pos="9016"/>
            </w:tabs>
            <w:rPr>
              <w:rFonts w:asciiTheme="minorHAnsi" w:eastAsiaTheme="minorEastAsia" w:hAnsiTheme="minorHAnsi"/>
              <w:noProof/>
              <w:lang w:eastAsia="en-GB"/>
            </w:rPr>
          </w:pPr>
          <w:hyperlink w:anchor="_Toc492570073" w:history="1">
            <w:r w:rsidR="00BD3EFE" w:rsidRPr="000F6D7B">
              <w:rPr>
                <w:rStyle w:val="Hyperlink"/>
                <w:noProof/>
              </w:rPr>
              <w:t>Contents</w:t>
            </w:r>
            <w:r w:rsidR="00BD3EFE">
              <w:rPr>
                <w:noProof/>
                <w:webHidden/>
              </w:rPr>
              <w:tab/>
            </w:r>
            <w:r w:rsidR="00BD3EFE">
              <w:rPr>
                <w:noProof/>
                <w:webHidden/>
              </w:rPr>
              <w:fldChar w:fldCharType="begin"/>
            </w:r>
            <w:r w:rsidR="00BD3EFE">
              <w:rPr>
                <w:noProof/>
                <w:webHidden/>
              </w:rPr>
              <w:instrText xml:space="preserve"> PAGEREF _Toc492570073 \h </w:instrText>
            </w:r>
            <w:r w:rsidR="00BD3EFE">
              <w:rPr>
                <w:noProof/>
                <w:webHidden/>
              </w:rPr>
            </w:r>
            <w:r w:rsidR="00BD3EFE">
              <w:rPr>
                <w:noProof/>
                <w:webHidden/>
              </w:rPr>
              <w:fldChar w:fldCharType="separate"/>
            </w:r>
            <w:r w:rsidR="00BD3EFE">
              <w:rPr>
                <w:noProof/>
                <w:webHidden/>
              </w:rPr>
              <w:t>3</w:t>
            </w:r>
            <w:r w:rsidR="00BD3EFE">
              <w:rPr>
                <w:noProof/>
                <w:webHidden/>
              </w:rPr>
              <w:fldChar w:fldCharType="end"/>
            </w:r>
          </w:hyperlink>
        </w:p>
        <w:p w14:paraId="40A2F145" w14:textId="01C88998" w:rsidR="00BD3EFE" w:rsidRDefault="006F6DD6">
          <w:pPr>
            <w:pStyle w:val="TOC1"/>
            <w:tabs>
              <w:tab w:val="right" w:leader="dot" w:pos="9016"/>
            </w:tabs>
            <w:rPr>
              <w:rFonts w:asciiTheme="minorHAnsi" w:eastAsiaTheme="minorEastAsia" w:hAnsiTheme="minorHAnsi"/>
              <w:noProof/>
              <w:lang w:eastAsia="en-GB"/>
            </w:rPr>
          </w:pPr>
          <w:hyperlink w:anchor="_Toc492570074" w:history="1">
            <w:r w:rsidR="00BD3EFE" w:rsidRPr="000F6D7B">
              <w:rPr>
                <w:rStyle w:val="Hyperlink"/>
                <w:noProof/>
              </w:rPr>
              <w:t>Introduction &amp; Purpose</w:t>
            </w:r>
            <w:r w:rsidR="00BD3EFE">
              <w:rPr>
                <w:noProof/>
                <w:webHidden/>
              </w:rPr>
              <w:tab/>
            </w:r>
            <w:r w:rsidR="00BD3EFE">
              <w:rPr>
                <w:noProof/>
                <w:webHidden/>
              </w:rPr>
              <w:fldChar w:fldCharType="begin"/>
            </w:r>
            <w:r w:rsidR="00BD3EFE">
              <w:rPr>
                <w:noProof/>
                <w:webHidden/>
              </w:rPr>
              <w:instrText xml:space="preserve"> PAGEREF _Toc492570074 \h </w:instrText>
            </w:r>
            <w:r w:rsidR="00BD3EFE">
              <w:rPr>
                <w:noProof/>
                <w:webHidden/>
              </w:rPr>
            </w:r>
            <w:r w:rsidR="00BD3EFE">
              <w:rPr>
                <w:noProof/>
                <w:webHidden/>
              </w:rPr>
              <w:fldChar w:fldCharType="separate"/>
            </w:r>
            <w:r w:rsidR="00BD3EFE">
              <w:rPr>
                <w:noProof/>
                <w:webHidden/>
              </w:rPr>
              <w:t>4</w:t>
            </w:r>
            <w:r w:rsidR="00BD3EFE">
              <w:rPr>
                <w:noProof/>
                <w:webHidden/>
              </w:rPr>
              <w:fldChar w:fldCharType="end"/>
            </w:r>
          </w:hyperlink>
        </w:p>
        <w:p w14:paraId="460EADCC" w14:textId="5289AF45" w:rsidR="00BD3EFE" w:rsidRDefault="006F6DD6">
          <w:pPr>
            <w:pStyle w:val="TOC1"/>
            <w:tabs>
              <w:tab w:val="right" w:leader="dot" w:pos="9016"/>
            </w:tabs>
            <w:rPr>
              <w:rFonts w:asciiTheme="minorHAnsi" w:eastAsiaTheme="minorEastAsia" w:hAnsiTheme="minorHAnsi"/>
              <w:noProof/>
              <w:lang w:eastAsia="en-GB"/>
            </w:rPr>
          </w:pPr>
          <w:hyperlink w:anchor="_Toc492570075" w:history="1">
            <w:r w:rsidR="00BD3EFE" w:rsidRPr="000F6D7B">
              <w:rPr>
                <w:rStyle w:val="Hyperlink"/>
                <w:noProof/>
              </w:rPr>
              <w:t>Terms &amp; Definitions</w:t>
            </w:r>
            <w:r w:rsidR="00BD3EFE">
              <w:rPr>
                <w:noProof/>
                <w:webHidden/>
              </w:rPr>
              <w:tab/>
            </w:r>
            <w:r w:rsidR="00BD3EFE">
              <w:rPr>
                <w:noProof/>
                <w:webHidden/>
              </w:rPr>
              <w:fldChar w:fldCharType="begin"/>
            </w:r>
            <w:r w:rsidR="00BD3EFE">
              <w:rPr>
                <w:noProof/>
                <w:webHidden/>
              </w:rPr>
              <w:instrText xml:space="preserve"> PAGEREF _Toc492570075 \h </w:instrText>
            </w:r>
            <w:r w:rsidR="00BD3EFE">
              <w:rPr>
                <w:noProof/>
                <w:webHidden/>
              </w:rPr>
            </w:r>
            <w:r w:rsidR="00BD3EFE">
              <w:rPr>
                <w:noProof/>
                <w:webHidden/>
              </w:rPr>
              <w:fldChar w:fldCharType="separate"/>
            </w:r>
            <w:r w:rsidR="00BD3EFE">
              <w:rPr>
                <w:noProof/>
                <w:webHidden/>
              </w:rPr>
              <w:t>5</w:t>
            </w:r>
            <w:r w:rsidR="00BD3EFE">
              <w:rPr>
                <w:noProof/>
                <w:webHidden/>
              </w:rPr>
              <w:fldChar w:fldCharType="end"/>
            </w:r>
          </w:hyperlink>
        </w:p>
        <w:p w14:paraId="3C2E3AC2" w14:textId="636E0546" w:rsidR="00BD3EFE" w:rsidRDefault="006F6DD6">
          <w:pPr>
            <w:pStyle w:val="TOC1"/>
            <w:tabs>
              <w:tab w:val="right" w:leader="dot" w:pos="9016"/>
            </w:tabs>
            <w:rPr>
              <w:rFonts w:asciiTheme="minorHAnsi" w:eastAsiaTheme="minorEastAsia" w:hAnsiTheme="minorHAnsi"/>
              <w:noProof/>
              <w:lang w:eastAsia="en-GB"/>
            </w:rPr>
          </w:pPr>
          <w:hyperlink w:anchor="_Toc492570076" w:history="1">
            <w:r w:rsidR="00BD3EFE" w:rsidRPr="000F6D7B">
              <w:rPr>
                <w:rStyle w:val="Hyperlink"/>
                <w:noProof/>
              </w:rPr>
              <w:t>Swagger Documentation</w:t>
            </w:r>
            <w:r w:rsidR="00BD3EFE">
              <w:rPr>
                <w:noProof/>
                <w:webHidden/>
              </w:rPr>
              <w:tab/>
            </w:r>
            <w:r w:rsidR="00BD3EFE">
              <w:rPr>
                <w:noProof/>
                <w:webHidden/>
              </w:rPr>
              <w:fldChar w:fldCharType="begin"/>
            </w:r>
            <w:r w:rsidR="00BD3EFE">
              <w:rPr>
                <w:noProof/>
                <w:webHidden/>
              </w:rPr>
              <w:instrText xml:space="preserve"> PAGEREF _Toc492570076 \h </w:instrText>
            </w:r>
            <w:r w:rsidR="00BD3EFE">
              <w:rPr>
                <w:noProof/>
                <w:webHidden/>
              </w:rPr>
            </w:r>
            <w:r w:rsidR="00BD3EFE">
              <w:rPr>
                <w:noProof/>
                <w:webHidden/>
              </w:rPr>
              <w:fldChar w:fldCharType="separate"/>
            </w:r>
            <w:r w:rsidR="00BD3EFE">
              <w:rPr>
                <w:noProof/>
                <w:webHidden/>
              </w:rPr>
              <w:t>6</w:t>
            </w:r>
            <w:r w:rsidR="00BD3EFE">
              <w:rPr>
                <w:noProof/>
                <w:webHidden/>
              </w:rPr>
              <w:fldChar w:fldCharType="end"/>
            </w:r>
          </w:hyperlink>
        </w:p>
        <w:p w14:paraId="54910189" w14:textId="74801073" w:rsidR="00BD3EFE" w:rsidRDefault="006F6DD6">
          <w:pPr>
            <w:pStyle w:val="TOC1"/>
            <w:tabs>
              <w:tab w:val="right" w:leader="dot" w:pos="9016"/>
            </w:tabs>
            <w:rPr>
              <w:rFonts w:asciiTheme="minorHAnsi" w:eastAsiaTheme="minorEastAsia" w:hAnsiTheme="minorHAnsi"/>
              <w:noProof/>
              <w:lang w:eastAsia="en-GB"/>
            </w:rPr>
          </w:pPr>
          <w:hyperlink w:anchor="_Toc492570077" w:history="1">
            <w:r w:rsidR="00BD3EFE" w:rsidRPr="000F6D7B">
              <w:rPr>
                <w:rStyle w:val="Hyperlink"/>
                <w:noProof/>
              </w:rPr>
              <w:t>Consentua Integration</w:t>
            </w:r>
            <w:r w:rsidR="00BD3EFE">
              <w:rPr>
                <w:noProof/>
                <w:webHidden/>
              </w:rPr>
              <w:tab/>
            </w:r>
            <w:r w:rsidR="00BD3EFE">
              <w:rPr>
                <w:noProof/>
                <w:webHidden/>
              </w:rPr>
              <w:fldChar w:fldCharType="begin"/>
            </w:r>
            <w:r w:rsidR="00BD3EFE">
              <w:rPr>
                <w:noProof/>
                <w:webHidden/>
              </w:rPr>
              <w:instrText xml:space="preserve"> PAGEREF _Toc492570077 \h </w:instrText>
            </w:r>
            <w:r w:rsidR="00BD3EFE">
              <w:rPr>
                <w:noProof/>
                <w:webHidden/>
              </w:rPr>
            </w:r>
            <w:r w:rsidR="00BD3EFE">
              <w:rPr>
                <w:noProof/>
                <w:webHidden/>
              </w:rPr>
              <w:fldChar w:fldCharType="separate"/>
            </w:r>
            <w:r w:rsidR="00BD3EFE">
              <w:rPr>
                <w:noProof/>
                <w:webHidden/>
              </w:rPr>
              <w:t>7</w:t>
            </w:r>
            <w:r w:rsidR="00BD3EFE">
              <w:rPr>
                <w:noProof/>
                <w:webHidden/>
              </w:rPr>
              <w:fldChar w:fldCharType="end"/>
            </w:r>
          </w:hyperlink>
        </w:p>
        <w:p w14:paraId="59F4D589" w14:textId="16E05296" w:rsidR="00BD3EFE" w:rsidRDefault="006F6DD6">
          <w:pPr>
            <w:pStyle w:val="TOC2"/>
            <w:tabs>
              <w:tab w:val="right" w:leader="dot" w:pos="9016"/>
            </w:tabs>
            <w:rPr>
              <w:rFonts w:asciiTheme="minorHAnsi" w:eastAsiaTheme="minorEastAsia" w:hAnsiTheme="minorHAnsi"/>
              <w:noProof/>
              <w:lang w:eastAsia="en-GB"/>
            </w:rPr>
          </w:pPr>
          <w:hyperlink w:anchor="_Toc492570078" w:history="1">
            <w:r w:rsidR="00BD3EFE" w:rsidRPr="000F6D7B">
              <w:rPr>
                <w:rStyle w:val="Hyperlink"/>
                <w:noProof/>
              </w:rPr>
              <w:t>Considerations</w:t>
            </w:r>
            <w:r w:rsidR="00BD3EFE">
              <w:rPr>
                <w:noProof/>
                <w:webHidden/>
              </w:rPr>
              <w:tab/>
            </w:r>
            <w:r w:rsidR="00BD3EFE">
              <w:rPr>
                <w:noProof/>
                <w:webHidden/>
              </w:rPr>
              <w:fldChar w:fldCharType="begin"/>
            </w:r>
            <w:r w:rsidR="00BD3EFE">
              <w:rPr>
                <w:noProof/>
                <w:webHidden/>
              </w:rPr>
              <w:instrText xml:space="preserve"> PAGEREF _Toc492570078 \h </w:instrText>
            </w:r>
            <w:r w:rsidR="00BD3EFE">
              <w:rPr>
                <w:noProof/>
                <w:webHidden/>
              </w:rPr>
            </w:r>
            <w:r w:rsidR="00BD3EFE">
              <w:rPr>
                <w:noProof/>
                <w:webHidden/>
              </w:rPr>
              <w:fldChar w:fldCharType="separate"/>
            </w:r>
            <w:r w:rsidR="00BD3EFE">
              <w:rPr>
                <w:noProof/>
                <w:webHidden/>
              </w:rPr>
              <w:t>7</w:t>
            </w:r>
            <w:r w:rsidR="00BD3EFE">
              <w:rPr>
                <w:noProof/>
                <w:webHidden/>
              </w:rPr>
              <w:fldChar w:fldCharType="end"/>
            </w:r>
          </w:hyperlink>
        </w:p>
        <w:p w14:paraId="20B0D0C6" w14:textId="59CF545E" w:rsidR="00BD3EFE" w:rsidRDefault="006F6DD6">
          <w:pPr>
            <w:pStyle w:val="TOC2"/>
            <w:tabs>
              <w:tab w:val="right" w:leader="dot" w:pos="9016"/>
            </w:tabs>
            <w:rPr>
              <w:rFonts w:asciiTheme="minorHAnsi" w:eastAsiaTheme="minorEastAsia" w:hAnsiTheme="minorHAnsi"/>
              <w:noProof/>
              <w:lang w:eastAsia="en-GB"/>
            </w:rPr>
          </w:pPr>
          <w:hyperlink w:anchor="_Toc492570079" w:history="1">
            <w:r w:rsidR="00BD3EFE" w:rsidRPr="000F6D7B">
              <w:rPr>
                <w:rStyle w:val="Hyperlink"/>
                <w:noProof/>
              </w:rPr>
              <w:t>Integration Areas</w:t>
            </w:r>
            <w:r w:rsidR="00BD3EFE">
              <w:rPr>
                <w:noProof/>
                <w:webHidden/>
              </w:rPr>
              <w:tab/>
            </w:r>
            <w:r w:rsidR="00BD3EFE">
              <w:rPr>
                <w:noProof/>
                <w:webHidden/>
              </w:rPr>
              <w:fldChar w:fldCharType="begin"/>
            </w:r>
            <w:r w:rsidR="00BD3EFE">
              <w:rPr>
                <w:noProof/>
                <w:webHidden/>
              </w:rPr>
              <w:instrText xml:space="preserve"> PAGEREF _Toc492570079 \h </w:instrText>
            </w:r>
            <w:r w:rsidR="00BD3EFE">
              <w:rPr>
                <w:noProof/>
                <w:webHidden/>
              </w:rPr>
            </w:r>
            <w:r w:rsidR="00BD3EFE">
              <w:rPr>
                <w:noProof/>
                <w:webHidden/>
              </w:rPr>
              <w:fldChar w:fldCharType="separate"/>
            </w:r>
            <w:r w:rsidR="00BD3EFE">
              <w:rPr>
                <w:noProof/>
                <w:webHidden/>
              </w:rPr>
              <w:t>7</w:t>
            </w:r>
            <w:r w:rsidR="00BD3EFE">
              <w:rPr>
                <w:noProof/>
                <w:webHidden/>
              </w:rPr>
              <w:fldChar w:fldCharType="end"/>
            </w:r>
          </w:hyperlink>
        </w:p>
        <w:p w14:paraId="3A45F3E7" w14:textId="2E326CFE" w:rsidR="00BD3EFE" w:rsidRDefault="006F6DD6">
          <w:pPr>
            <w:pStyle w:val="TOC2"/>
            <w:tabs>
              <w:tab w:val="right" w:leader="dot" w:pos="9016"/>
            </w:tabs>
            <w:rPr>
              <w:rFonts w:asciiTheme="minorHAnsi" w:eastAsiaTheme="minorEastAsia" w:hAnsiTheme="minorHAnsi"/>
              <w:noProof/>
              <w:lang w:eastAsia="en-GB"/>
            </w:rPr>
          </w:pPr>
          <w:hyperlink w:anchor="_Toc492570080" w:history="1">
            <w:r w:rsidR="00BD3EFE" w:rsidRPr="000F6D7B">
              <w:rPr>
                <w:rStyle w:val="Hyperlink"/>
                <w:noProof/>
              </w:rPr>
              <w:t>Provided Information</w:t>
            </w:r>
            <w:r w:rsidR="00BD3EFE">
              <w:rPr>
                <w:noProof/>
                <w:webHidden/>
              </w:rPr>
              <w:tab/>
            </w:r>
            <w:r w:rsidR="00BD3EFE">
              <w:rPr>
                <w:noProof/>
                <w:webHidden/>
              </w:rPr>
              <w:fldChar w:fldCharType="begin"/>
            </w:r>
            <w:r w:rsidR="00BD3EFE">
              <w:rPr>
                <w:noProof/>
                <w:webHidden/>
              </w:rPr>
              <w:instrText xml:space="preserve"> PAGEREF _Toc492570080 \h </w:instrText>
            </w:r>
            <w:r w:rsidR="00BD3EFE">
              <w:rPr>
                <w:noProof/>
                <w:webHidden/>
              </w:rPr>
            </w:r>
            <w:r w:rsidR="00BD3EFE">
              <w:rPr>
                <w:noProof/>
                <w:webHidden/>
              </w:rPr>
              <w:fldChar w:fldCharType="separate"/>
            </w:r>
            <w:r w:rsidR="00BD3EFE">
              <w:rPr>
                <w:noProof/>
                <w:webHidden/>
              </w:rPr>
              <w:t>7</w:t>
            </w:r>
            <w:r w:rsidR="00BD3EFE">
              <w:rPr>
                <w:noProof/>
                <w:webHidden/>
              </w:rPr>
              <w:fldChar w:fldCharType="end"/>
            </w:r>
          </w:hyperlink>
        </w:p>
        <w:p w14:paraId="28AAB2B2" w14:textId="45DB0AEA" w:rsidR="00BD3EFE" w:rsidRDefault="006F6DD6">
          <w:pPr>
            <w:pStyle w:val="TOC1"/>
            <w:tabs>
              <w:tab w:val="right" w:leader="dot" w:pos="9016"/>
            </w:tabs>
            <w:rPr>
              <w:rFonts w:asciiTheme="minorHAnsi" w:eastAsiaTheme="minorEastAsia" w:hAnsiTheme="minorHAnsi"/>
              <w:noProof/>
              <w:lang w:eastAsia="en-GB"/>
            </w:rPr>
          </w:pPr>
          <w:hyperlink w:anchor="_Toc492570081" w:history="1">
            <w:r w:rsidR="00BD3EFE" w:rsidRPr="000F6D7B">
              <w:rPr>
                <w:rStyle w:val="Hyperlink"/>
                <w:noProof/>
              </w:rPr>
              <w:t>Test API</w:t>
            </w:r>
            <w:r w:rsidR="00BD3EFE">
              <w:rPr>
                <w:noProof/>
                <w:webHidden/>
              </w:rPr>
              <w:tab/>
            </w:r>
            <w:r w:rsidR="00BD3EFE">
              <w:rPr>
                <w:noProof/>
                <w:webHidden/>
              </w:rPr>
              <w:fldChar w:fldCharType="begin"/>
            </w:r>
            <w:r w:rsidR="00BD3EFE">
              <w:rPr>
                <w:noProof/>
                <w:webHidden/>
              </w:rPr>
              <w:instrText xml:space="preserve"> PAGEREF _Toc492570081 \h </w:instrText>
            </w:r>
            <w:r w:rsidR="00BD3EFE">
              <w:rPr>
                <w:noProof/>
                <w:webHidden/>
              </w:rPr>
            </w:r>
            <w:r w:rsidR="00BD3EFE">
              <w:rPr>
                <w:noProof/>
                <w:webHidden/>
              </w:rPr>
              <w:fldChar w:fldCharType="separate"/>
            </w:r>
            <w:r w:rsidR="00BD3EFE">
              <w:rPr>
                <w:noProof/>
                <w:webHidden/>
              </w:rPr>
              <w:t>9</w:t>
            </w:r>
            <w:r w:rsidR="00BD3EFE">
              <w:rPr>
                <w:noProof/>
                <w:webHidden/>
              </w:rPr>
              <w:fldChar w:fldCharType="end"/>
            </w:r>
          </w:hyperlink>
        </w:p>
        <w:p w14:paraId="37961EF9" w14:textId="0FEF0C09" w:rsidR="00BD3EFE" w:rsidRDefault="006F6DD6">
          <w:pPr>
            <w:pStyle w:val="TOC1"/>
            <w:tabs>
              <w:tab w:val="right" w:leader="dot" w:pos="9016"/>
            </w:tabs>
            <w:rPr>
              <w:rFonts w:asciiTheme="minorHAnsi" w:eastAsiaTheme="minorEastAsia" w:hAnsiTheme="minorHAnsi"/>
              <w:noProof/>
              <w:lang w:eastAsia="en-GB"/>
            </w:rPr>
          </w:pPr>
          <w:hyperlink w:anchor="_Toc492570082" w:history="1">
            <w:r w:rsidR="00BD3EFE" w:rsidRPr="000F6D7B">
              <w:rPr>
                <w:rStyle w:val="Hyperlink"/>
                <w:noProof/>
              </w:rPr>
              <w:t>Service Validation</w:t>
            </w:r>
            <w:r w:rsidR="00BD3EFE">
              <w:rPr>
                <w:noProof/>
                <w:webHidden/>
              </w:rPr>
              <w:tab/>
            </w:r>
            <w:r w:rsidR="00BD3EFE">
              <w:rPr>
                <w:noProof/>
                <w:webHidden/>
              </w:rPr>
              <w:fldChar w:fldCharType="begin"/>
            </w:r>
            <w:r w:rsidR="00BD3EFE">
              <w:rPr>
                <w:noProof/>
                <w:webHidden/>
              </w:rPr>
              <w:instrText xml:space="preserve"> PAGEREF _Toc492570082 \h </w:instrText>
            </w:r>
            <w:r w:rsidR="00BD3EFE">
              <w:rPr>
                <w:noProof/>
                <w:webHidden/>
              </w:rPr>
            </w:r>
            <w:r w:rsidR="00BD3EFE">
              <w:rPr>
                <w:noProof/>
                <w:webHidden/>
              </w:rPr>
              <w:fldChar w:fldCharType="separate"/>
            </w:r>
            <w:r w:rsidR="00BD3EFE">
              <w:rPr>
                <w:noProof/>
                <w:webHidden/>
              </w:rPr>
              <w:t>10</w:t>
            </w:r>
            <w:r w:rsidR="00BD3EFE">
              <w:rPr>
                <w:noProof/>
                <w:webHidden/>
              </w:rPr>
              <w:fldChar w:fldCharType="end"/>
            </w:r>
          </w:hyperlink>
        </w:p>
        <w:p w14:paraId="152EF4CD" w14:textId="68C7A8A8" w:rsidR="00BD3EFE" w:rsidRDefault="006F6DD6">
          <w:pPr>
            <w:pStyle w:val="TOC2"/>
            <w:tabs>
              <w:tab w:val="right" w:leader="dot" w:pos="9016"/>
            </w:tabs>
            <w:rPr>
              <w:rFonts w:asciiTheme="minorHAnsi" w:eastAsiaTheme="minorEastAsia" w:hAnsiTheme="minorHAnsi"/>
              <w:noProof/>
              <w:lang w:eastAsia="en-GB"/>
            </w:rPr>
          </w:pPr>
          <w:hyperlink w:anchor="_Toc492570083" w:history="1">
            <w:r w:rsidR="00BD3EFE" w:rsidRPr="000F6D7B">
              <w:rPr>
                <w:rStyle w:val="Hyperlink"/>
                <w:noProof/>
              </w:rPr>
              <w:t>Obtaining a Token</w:t>
            </w:r>
            <w:r w:rsidR="00BD3EFE">
              <w:rPr>
                <w:noProof/>
                <w:webHidden/>
              </w:rPr>
              <w:tab/>
            </w:r>
            <w:r w:rsidR="00BD3EFE">
              <w:rPr>
                <w:noProof/>
                <w:webHidden/>
              </w:rPr>
              <w:fldChar w:fldCharType="begin"/>
            </w:r>
            <w:r w:rsidR="00BD3EFE">
              <w:rPr>
                <w:noProof/>
                <w:webHidden/>
              </w:rPr>
              <w:instrText xml:space="preserve"> PAGEREF _Toc492570083 \h </w:instrText>
            </w:r>
            <w:r w:rsidR="00BD3EFE">
              <w:rPr>
                <w:noProof/>
                <w:webHidden/>
              </w:rPr>
            </w:r>
            <w:r w:rsidR="00BD3EFE">
              <w:rPr>
                <w:noProof/>
                <w:webHidden/>
              </w:rPr>
              <w:fldChar w:fldCharType="separate"/>
            </w:r>
            <w:r w:rsidR="00BD3EFE">
              <w:rPr>
                <w:noProof/>
                <w:webHidden/>
              </w:rPr>
              <w:t>10</w:t>
            </w:r>
            <w:r w:rsidR="00BD3EFE">
              <w:rPr>
                <w:noProof/>
                <w:webHidden/>
              </w:rPr>
              <w:fldChar w:fldCharType="end"/>
            </w:r>
          </w:hyperlink>
        </w:p>
        <w:p w14:paraId="457214BE" w14:textId="68C9009D" w:rsidR="00BD3EFE" w:rsidRDefault="006F6DD6">
          <w:pPr>
            <w:pStyle w:val="TOC1"/>
            <w:tabs>
              <w:tab w:val="right" w:leader="dot" w:pos="9016"/>
            </w:tabs>
            <w:rPr>
              <w:rFonts w:asciiTheme="minorHAnsi" w:eastAsiaTheme="minorEastAsia" w:hAnsiTheme="minorHAnsi"/>
              <w:noProof/>
              <w:lang w:eastAsia="en-GB"/>
            </w:rPr>
          </w:pPr>
          <w:hyperlink w:anchor="_Toc492570084" w:history="1">
            <w:r w:rsidR="00BD3EFE" w:rsidRPr="000F6D7B">
              <w:rPr>
                <w:rStyle w:val="Hyperlink"/>
                <w:noProof/>
              </w:rPr>
              <w:t>User Management</w:t>
            </w:r>
            <w:r w:rsidR="00BD3EFE">
              <w:rPr>
                <w:noProof/>
                <w:webHidden/>
              </w:rPr>
              <w:tab/>
            </w:r>
            <w:r w:rsidR="00BD3EFE">
              <w:rPr>
                <w:noProof/>
                <w:webHidden/>
              </w:rPr>
              <w:fldChar w:fldCharType="begin"/>
            </w:r>
            <w:r w:rsidR="00BD3EFE">
              <w:rPr>
                <w:noProof/>
                <w:webHidden/>
              </w:rPr>
              <w:instrText xml:space="preserve"> PAGEREF _Toc492570084 \h </w:instrText>
            </w:r>
            <w:r w:rsidR="00BD3EFE">
              <w:rPr>
                <w:noProof/>
                <w:webHidden/>
              </w:rPr>
            </w:r>
            <w:r w:rsidR="00BD3EFE">
              <w:rPr>
                <w:noProof/>
                <w:webHidden/>
              </w:rPr>
              <w:fldChar w:fldCharType="separate"/>
            </w:r>
            <w:r w:rsidR="00BD3EFE">
              <w:rPr>
                <w:noProof/>
                <w:webHidden/>
              </w:rPr>
              <w:t>11</w:t>
            </w:r>
            <w:r w:rsidR="00BD3EFE">
              <w:rPr>
                <w:noProof/>
                <w:webHidden/>
              </w:rPr>
              <w:fldChar w:fldCharType="end"/>
            </w:r>
          </w:hyperlink>
        </w:p>
        <w:p w14:paraId="4492A6AC" w14:textId="1F1F5D13" w:rsidR="00BD3EFE" w:rsidRDefault="006F6DD6">
          <w:pPr>
            <w:pStyle w:val="TOC1"/>
            <w:tabs>
              <w:tab w:val="right" w:leader="dot" w:pos="9016"/>
            </w:tabs>
            <w:rPr>
              <w:rFonts w:asciiTheme="minorHAnsi" w:eastAsiaTheme="minorEastAsia" w:hAnsiTheme="minorHAnsi"/>
              <w:noProof/>
              <w:lang w:eastAsia="en-GB"/>
            </w:rPr>
          </w:pPr>
          <w:hyperlink w:anchor="_Toc492570085" w:history="1">
            <w:r w:rsidR="00BD3EFE" w:rsidRPr="000F6D7B">
              <w:rPr>
                <w:rStyle w:val="Hyperlink"/>
                <w:noProof/>
              </w:rPr>
              <w:t>Consent Display</w:t>
            </w:r>
            <w:r w:rsidR="00BD3EFE">
              <w:rPr>
                <w:noProof/>
                <w:webHidden/>
              </w:rPr>
              <w:tab/>
            </w:r>
            <w:r w:rsidR="00BD3EFE">
              <w:rPr>
                <w:noProof/>
                <w:webHidden/>
              </w:rPr>
              <w:fldChar w:fldCharType="begin"/>
            </w:r>
            <w:r w:rsidR="00BD3EFE">
              <w:rPr>
                <w:noProof/>
                <w:webHidden/>
              </w:rPr>
              <w:instrText xml:space="preserve"> PAGEREF _Toc492570085 \h </w:instrText>
            </w:r>
            <w:r w:rsidR="00BD3EFE">
              <w:rPr>
                <w:noProof/>
                <w:webHidden/>
              </w:rPr>
            </w:r>
            <w:r w:rsidR="00BD3EFE">
              <w:rPr>
                <w:noProof/>
                <w:webHidden/>
              </w:rPr>
              <w:fldChar w:fldCharType="separate"/>
            </w:r>
            <w:r w:rsidR="00BD3EFE">
              <w:rPr>
                <w:noProof/>
                <w:webHidden/>
              </w:rPr>
              <w:t>12</w:t>
            </w:r>
            <w:r w:rsidR="00BD3EFE">
              <w:rPr>
                <w:noProof/>
                <w:webHidden/>
              </w:rPr>
              <w:fldChar w:fldCharType="end"/>
            </w:r>
          </w:hyperlink>
        </w:p>
        <w:p w14:paraId="4910F2AB" w14:textId="6E6C8106" w:rsidR="00BD3EFE" w:rsidRDefault="006F6DD6">
          <w:pPr>
            <w:pStyle w:val="TOC1"/>
            <w:tabs>
              <w:tab w:val="right" w:leader="dot" w:pos="9016"/>
            </w:tabs>
            <w:rPr>
              <w:rFonts w:asciiTheme="minorHAnsi" w:eastAsiaTheme="minorEastAsia" w:hAnsiTheme="minorHAnsi"/>
              <w:noProof/>
              <w:lang w:eastAsia="en-GB"/>
            </w:rPr>
          </w:pPr>
          <w:hyperlink w:anchor="_Toc492570086" w:history="1">
            <w:r w:rsidR="00BD3EFE" w:rsidRPr="000F6D7B">
              <w:rPr>
                <w:rStyle w:val="Hyperlink"/>
                <w:noProof/>
              </w:rPr>
              <w:t>Consent Management</w:t>
            </w:r>
            <w:r w:rsidR="00BD3EFE">
              <w:rPr>
                <w:noProof/>
                <w:webHidden/>
              </w:rPr>
              <w:tab/>
            </w:r>
            <w:r w:rsidR="00BD3EFE">
              <w:rPr>
                <w:noProof/>
                <w:webHidden/>
              </w:rPr>
              <w:fldChar w:fldCharType="begin"/>
            </w:r>
            <w:r w:rsidR="00BD3EFE">
              <w:rPr>
                <w:noProof/>
                <w:webHidden/>
              </w:rPr>
              <w:instrText xml:space="preserve"> PAGEREF _Toc492570086 \h </w:instrText>
            </w:r>
            <w:r w:rsidR="00BD3EFE">
              <w:rPr>
                <w:noProof/>
                <w:webHidden/>
              </w:rPr>
            </w:r>
            <w:r w:rsidR="00BD3EFE">
              <w:rPr>
                <w:noProof/>
                <w:webHidden/>
              </w:rPr>
              <w:fldChar w:fldCharType="separate"/>
            </w:r>
            <w:r w:rsidR="00BD3EFE">
              <w:rPr>
                <w:noProof/>
                <w:webHidden/>
              </w:rPr>
              <w:t>13</w:t>
            </w:r>
            <w:r w:rsidR="00BD3EFE">
              <w:rPr>
                <w:noProof/>
                <w:webHidden/>
              </w:rPr>
              <w:fldChar w:fldCharType="end"/>
            </w:r>
          </w:hyperlink>
        </w:p>
        <w:p w14:paraId="2A3A7053" w14:textId="2B9C4E9B" w:rsidR="00BD3EFE" w:rsidRDefault="006F6DD6">
          <w:pPr>
            <w:pStyle w:val="TOC1"/>
            <w:tabs>
              <w:tab w:val="right" w:leader="dot" w:pos="9016"/>
            </w:tabs>
            <w:rPr>
              <w:rFonts w:asciiTheme="minorHAnsi" w:eastAsiaTheme="minorEastAsia" w:hAnsiTheme="minorHAnsi"/>
              <w:noProof/>
              <w:lang w:eastAsia="en-GB"/>
            </w:rPr>
          </w:pPr>
          <w:hyperlink w:anchor="_Toc492570087" w:history="1">
            <w:r w:rsidR="00BD3EFE" w:rsidRPr="000F6D7B">
              <w:rPr>
                <w:rStyle w:val="Hyperlink"/>
                <w:noProof/>
              </w:rPr>
              <w:t>Consent Query</w:t>
            </w:r>
            <w:r w:rsidR="00BD3EFE">
              <w:rPr>
                <w:noProof/>
                <w:webHidden/>
              </w:rPr>
              <w:tab/>
            </w:r>
            <w:r w:rsidR="00BD3EFE">
              <w:rPr>
                <w:noProof/>
                <w:webHidden/>
              </w:rPr>
              <w:fldChar w:fldCharType="begin"/>
            </w:r>
            <w:r w:rsidR="00BD3EFE">
              <w:rPr>
                <w:noProof/>
                <w:webHidden/>
              </w:rPr>
              <w:instrText xml:space="preserve"> PAGEREF _Toc492570087 \h </w:instrText>
            </w:r>
            <w:r w:rsidR="00BD3EFE">
              <w:rPr>
                <w:noProof/>
                <w:webHidden/>
              </w:rPr>
            </w:r>
            <w:r w:rsidR="00BD3EFE">
              <w:rPr>
                <w:noProof/>
                <w:webHidden/>
              </w:rPr>
              <w:fldChar w:fldCharType="separate"/>
            </w:r>
            <w:r w:rsidR="00BD3EFE">
              <w:rPr>
                <w:noProof/>
                <w:webHidden/>
              </w:rPr>
              <w:t>14</w:t>
            </w:r>
            <w:r w:rsidR="00BD3EFE">
              <w:rPr>
                <w:noProof/>
                <w:webHidden/>
              </w:rPr>
              <w:fldChar w:fldCharType="end"/>
            </w:r>
          </w:hyperlink>
        </w:p>
        <w:p w14:paraId="08CF2309" w14:textId="2BA6EE0E" w:rsidR="00C10602" w:rsidRDefault="00C10602">
          <w:r>
            <w:rPr>
              <w:b/>
              <w:bCs/>
              <w:noProof/>
            </w:rPr>
            <w:fldChar w:fldCharType="end"/>
          </w:r>
        </w:p>
      </w:sdtContent>
    </w:sdt>
    <w:p w14:paraId="2DD12E3F" w14:textId="451AC576" w:rsidR="002325C8" w:rsidRDefault="002325C8" w:rsidP="002325C8"/>
    <w:p w14:paraId="2F162625" w14:textId="3C46CB7E" w:rsidR="006A2D87" w:rsidRDefault="006A2D87" w:rsidP="002325C8"/>
    <w:p w14:paraId="02F96FFA" w14:textId="17467C5E" w:rsidR="006A2D87" w:rsidRDefault="006A2D87" w:rsidP="002325C8"/>
    <w:p w14:paraId="061DEB6F" w14:textId="34017E18" w:rsidR="006A2D87" w:rsidRDefault="006A2D87" w:rsidP="002325C8"/>
    <w:p w14:paraId="384F2B25" w14:textId="7B2E3DE1" w:rsidR="006A2D87" w:rsidRDefault="006A2D87" w:rsidP="002325C8"/>
    <w:p w14:paraId="3808E0B7" w14:textId="55320001" w:rsidR="006A2D87" w:rsidRDefault="006A2D87" w:rsidP="002325C8"/>
    <w:p w14:paraId="79E011FB" w14:textId="77777777" w:rsidR="006A2D87" w:rsidRDefault="006A2D87">
      <w:r>
        <w:br w:type="page"/>
      </w:r>
    </w:p>
    <w:p w14:paraId="1C894F1C" w14:textId="03636F02" w:rsidR="006A2D87" w:rsidRPr="00B341C7" w:rsidRDefault="006A2D87" w:rsidP="00B341C7">
      <w:pPr>
        <w:pStyle w:val="Heading1"/>
        <w:pBdr>
          <w:bottom w:val="single" w:sz="4" w:space="1" w:color="9F1340"/>
        </w:pBdr>
      </w:pPr>
      <w:bookmarkStart w:id="3" w:name="_Toc492570074"/>
      <w:r w:rsidRPr="00B341C7">
        <w:lastRenderedPageBreak/>
        <w:t>Introduction &amp; Purpose</w:t>
      </w:r>
      <w:bookmarkEnd w:id="3"/>
    </w:p>
    <w:p w14:paraId="3A23B798" w14:textId="77777777" w:rsidR="006F4847" w:rsidRDefault="006F4847" w:rsidP="006A2D87"/>
    <w:p w14:paraId="1A10877C" w14:textId="31DC57A9" w:rsidR="003F61D8" w:rsidRDefault="00BA0E33" w:rsidP="006A2D87">
      <w:r>
        <w:t>Consentua is a consent management system. It provides a series of APIs that allow for easy integration with 3</w:t>
      </w:r>
      <w:r w:rsidRPr="00BA0E33">
        <w:rPr>
          <w:vertAlign w:val="superscript"/>
        </w:rPr>
        <w:t>rd</w:t>
      </w:r>
      <w:r>
        <w:t xml:space="preserve"> party applications.</w:t>
      </w:r>
    </w:p>
    <w:p w14:paraId="017C2332" w14:textId="7BBBB9A1" w:rsidR="003F61D8" w:rsidRDefault="003F61D8" w:rsidP="006A2D87">
      <w:r>
        <w:t>This document aims to give the systems integrator and developer an insight into how the Consentua API’s work</w:t>
      </w:r>
      <w:r w:rsidR="00B165A7">
        <w:t>. It also demonstrates</w:t>
      </w:r>
      <w:r>
        <w:t xml:space="preserve"> </w:t>
      </w:r>
      <w:r w:rsidR="00B165A7">
        <w:t xml:space="preserve">the </w:t>
      </w:r>
      <w:r>
        <w:t>workflows involved in interacting with the Consentua service.</w:t>
      </w:r>
    </w:p>
    <w:p w14:paraId="2874B549" w14:textId="46E9A12B" w:rsidR="006A2D87" w:rsidRDefault="00C749FC" w:rsidP="006A2D87">
      <w:r>
        <w:t>The purpose</w:t>
      </w:r>
      <w:r w:rsidR="006A2D87">
        <w:t xml:space="preserve"> is not to document the Consentua API as this is done extensively via the Swagger </w:t>
      </w:r>
      <w:r w:rsidR="00AF1F55">
        <w:t>interface</w:t>
      </w:r>
      <w:r w:rsidR="00F61758">
        <w:t xml:space="preserve"> (</w:t>
      </w:r>
      <w:r w:rsidR="00F61758" w:rsidRPr="00F61758">
        <w:t>https://swagger.io</w:t>
      </w:r>
      <w:r w:rsidR="00F61758">
        <w:t>)</w:t>
      </w:r>
      <w:r w:rsidR="006A2D87">
        <w:t xml:space="preserve">. For those not familiar with Swagger API Documentation an explanation </w:t>
      </w:r>
      <w:r>
        <w:t>is provided</w:t>
      </w:r>
      <w:r w:rsidR="006A2D87">
        <w:t>.</w:t>
      </w:r>
    </w:p>
    <w:p w14:paraId="53EE1311" w14:textId="0A1E3DD6" w:rsidR="006F4847" w:rsidRDefault="006F4847" w:rsidP="006A2D87"/>
    <w:p w14:paraId="2B644F4A" w14:textId="77777777" w:rsidR="006F4847" w:rsidRDefault="006F4847">
      <w:r>
        <w:br w:type="page"/>
      </w:r>
    </w:p>
    <w:p w14:paraId="4536F377" w14:textId="79E92345" w:rsidR="006F4847" w:rsidRPr="00B341C7" w:rsidRDefault="006F4847" w:rsidP="00B341C7">
      <w:pPr>
        <w:pStyle w:val="Heading1"/>
        <w:pBdr>
          <w:bottom w:val="single" w:sz="4" w:space="1" w:color="9F1340"/>
        </w:pBdr>
      </w:pPr>
      <w:bookmarkStart w:id="4" w:name="_Toc492570075"/>
      <w:r w:rsidRPr="00B341C7">
        <w:lastRenderedPageBreak/>
        <w:t>Terms &amp; Definitions</w:t>
      </w:r>
      <w:bookmarkEnd w:id="4"/>
    </w:p>
    <w:p w14:paraId="7FFB145F" w14:textId="01B44BEB" w:rsidR="006F4847" w:rsidRDefault="006F4847" w:rsidP="006F4847"/>
    <w:tbl>
      <w:tblPr>
        <w:tblStyle w:val="PlainTable2"/>
        <w:tblW w:w="0" w:type="auto"/>
        <w:tblLook w:val="0620" w:firstRow="1" w:lastRow="0" w:firstColumn="0" w:lastColumn="0" w:noHBand="1" w:noVBand="1"/>
      </w:tblPr>
      <w:tblGrid>
        <w:gridCol w:w="2977"/>
        <w:gridCol w:w="6039"/>
      </w:tblGrid>
      <w:tr w:rsidR="006F4847" w14:paraId="129BF970" w14:textId="77777777" w:rsidTr="006F4847">
        <w:trPr>
          <w:cnfStyle w:val="100000000000" w:firstRow="1" w:lastRow="0" w:firstColumn="0" w:lastColumn="0" w:oddVBand="0" w:evenVBand="0" w:oddHBand="0" w:evenHBand="0" w:firstRowFirstColumn="0" w:firstRowLastColumn="0" w:lastRowFirstColumn="0" w:lastRowLastColumn="0"/>
        </w:trPr>
        <w:tc>
          <w:tcPr>
            <w:tcW w:w="2977" w:type="dxa"/>
            <w:tcBorders>
              <w:top w:val="single" w:sz="4" w:space="0" w:color="9F1340"/>
              <w:bottom w:val="single" w:sz="4" w:space="0" w:color="9F1340"/>
            </w:tcBorders>
          </w:tcPr>
          <w:p w14:paraId="45B009AB" w14:textId="7247DB72" w:rsidR="006F4847" w:rsidRPr="00B341C7" w:rsidRDefault="006F4847" w:rsidP="00B341C7">
            <w:pPr>
              <w:pStyle w:val="Heading5"/>
              <w:outlineLvl w:val="4"/>
              <w:rPr>
                <w:rStyle w:val="SubtleEmphasis"/>
                <w:i w:val="0"/>
                <w:iCs w:val="0"/>
                <w:color w:val="9F1340"/>
              </w:rPr>
            </w:pPr>
            <w:r w:rsidRPr="00B341C7">
              <w:rPr>
                <w:rStyle w:val="SubtleEmphasis"/>
                <w:i w:val="0"/>
                <w:iCs w:val="0"/>
                <w:color w:val="9F1340"/>
              </w:rPr>
              <w:t>Term</w:t>
            </w:r>
          </w:p>
        </w:tc>
        <w:tc>
          <w:tcPr>
            <w:tcW w:w="6039" w:type="dxa"/>
            <w:tcBorders>
              <w:top w:val="single" w:sz="4" w:space="0" w:color="9F1340"/>
              <w:bottom w:val="single" w:sz="4" w:space="0" w:color="9F1340"/>
            </w:tcBorders>
          </w:tcPr>
          <w:p w14:paraId="0D6FBC6A" w14:textId="632A48FF" w:rsidR="006F4847" w:rsidRDefault="006F4847" w:rsidP="00B341C7">
            <w:pPr>
              <w:pStyle w:val="Heading5"/>
              <w:outlineLvl w:val="4"/>
            </w:pPr>
            <w:r>
              <w:t>Definition</w:t>
            </w:r>
          </w:p>
        </w:tc>
      </w:tr>
      <w:tr w:rsidR="006F4847" w14:paraId="16C794FE" w14:textId="77777777" w:rsidTr="006F4847">
        <w:tc>
          <w:tcPr>
            <w:tcW w:w="2977" w:type="dxa"/>
            <w:tcBorders>
              <w:top w:val="single" w:sz="4" w:space="0" w:color="9F1340"/>
            </w:tcBorders>
          </w:tcPr>
          <w:p w14:paraId="04BD09BE" w14:textId="4885400A" w:rsidR="006F4847" w:rsidRDefault="006F4847" w:rsidP="006F4847">
            <w:r>
              <w:t>Consentua</w:t>
            </w:r>
          </w:p>
        </w:tc>
        <w:tc>
          <w:tcPr>
            <w:tcW w:w="6039" w:type="dxa"/>
            <w:tcBorders>
              <w:top w:val="single" w:sz="4" w:space="0" w:color="9F1340"/>
            </w:tcBorders>
          </w:tcPr>
          <w:p w14:paraId="632B7F82" w14:textId="0BFB1244" w:rsidR="006F4847" w:rsidRDefault="006F4847" w:rsidP="006F4847">
            <w:r>
              <w:t>The Consentua Service</w:t>
            </w:r>
          </w:p>
        </w:tc>
      </w:tr>
      <w:tr w:rsidR="006F4847" w14:paraId="58F3CA33" w14:textId="77777777" w:rsidTr="00A20BDE">
        <w:trPr>
          <w:trHeight w:val="324"/>
        </w:trPr>
        <w:tc>
          <w:tcPr>
            <w:tcW w:w="2977" w:type="dxa"/>
            <w:tcBorders>
              <w:bottom w:val="nil"/>
            </w:tcBorders>
          </w:tcPr>
          <w:p w14:paraId="01AB83EF" w14:textId="025DF592" w:rsidR="006F4847" w:rsidRDefault="006F4847" w:rsidP="006F4847">
            <w:r>
              <w:t>API</w:t>
            </w:r>
          </w:p>
        </w:tc>
        <w:tc>
          <w:tcPr>
            <w:tcW w:w="6039" w:type="dxa"/>
            <w:tcBorders>
              <w:bottom w:val="nil"/>
            </w:tcBorders>
          </w:tcPr>
          <w:p w14:paraId="2BF10905" w14:textId="6D3AC34C" w:rsidR="006F4847" w:rsidRDefault="006F4847" w:rsidP="006F4847">
            <w:r>
              <w:t>Application Programming Interface</w:t>
            </w:r>
          </w:p>
        </w:tc>
      </w:tr>
      <w:tr w:rsidR="006F4847" w14:paraId="7F6932CC" w14:textId="77777777" w:rsidTr="00A20BDE">
        <w:trPr>
          <w:trHeight w:val="324"/>
        </w:trPr>
        <w:tc>
          <w:tcPr>
            <w:tcW w:w="2977" w:type="dxa"/>
            <w:tcBorders>
              <w:bottom w:val="nil"/>
            </w:tcBorders>
          </w:tcPr>
          <w:p w14:paraId="20CAE22D" w14:textId="6A936E9C" w:rsidR="006F4847" w:rsidRDefault="006F4847" w:rsidP="006F4847">
            <w:r>
              <w:t>REST</w:t>
            </w:r>
          </w:p>
        </w:tc>
        <w:tc>
          <w:tcPr>
            <w:tcW w:w="6039" w:type="dxa"/>
            <w:tcBorders>
              <w:bottom w:val="nil"/>
            </w:tcBorders>
          </w:tcPr>
          <w:p w14:paraId="2253AEE4" w14:textId="156C6D4E" w:rsidR="006F4847" w:rsidRDefault="00A20BDE" w:rsidP="006F4847">
            <w:proofErr w:type="spellStart"/>
            <w:r w:rsidRPr="00A20BDE">
              <w:rPr>
                <w:b/>
              </w:rPr>
              <w:t>RE</w:t>
            </w:r>
            <w:r>
              <w:t>presentational</w:t>
            </w:r>
            <w:proofErr w:type="spellEnd"/>
            <w:r>
              <w:t xml:space="preserve"> </w:t>
            </w:r>
            <w:r w:rsidRPr="00A20BDE">
              <w:rPr>
                <w:b/>
              </w:rPr>
              <w:t>S</w:t>
            </w:r>
            <w:r>
              <w:t xml:space="preserve">tate </w:t>
            </w:r>
            <w:r w:rsidRPr="00A20BDE">
              <w:rPr>
                <w:b/>
              </w:rPr>
              <w:t>T</w:t>
            </w:r>
            <w:r w:rsidR="006F4847" w:rsidRPr="006F4847">
              <w:t>ransfer</w:t>
            </w:r>
          </w:p>
        </w:tc>
      </w:tr>
      <w:tr w:rsidR="00CD3CD0" w14:paraId="04496F9F" w14:textId="77777777" w:rsidTr="006F4847">
        <w:tc>
          <w:tcPr>
            <w:tcW w:w="2977" w:type="dxa"/>
            <w:tcBorders>
              <w:bottom w:val="nil"/>
            </w:tcBorders>
          </w:tcPr>
          <w:p w14:paraId="33592A4C" w14:textId="6460DF20" w:rsidR="00CD3CD0" w:rsidRDefault="00CD3CD0" w:rsidP="006F4847">
            <w:r>
              <w:t>Consent</w:t>
            </w:r>
          </w:p>
        </w:tc>
        <w:tc>
          <w:tcPr>
            <w:tcW w:w="6039" w:type="dxa"/>
            <w:tcBorders>
              <w:bottom w:val="nil"/>
            </w:tcBorders>
          </w:tcPr>
          <w:p w14:paraId="7EB86D63" w14:textId="65A7701B" w:rsidR="00CD3CD0" w:rsidRPr="006F4847" w:rsidRDefault="00CD3CD0" w:rsidP="006F4847">
            <w:r>
              <w:t>Permission for something to happen or agreement to do something.</w:t>
            </w:r>
          </w:p>
        </w:tc>
      </w:tr>
      <w:tr w:rsidR="006F4847" w14:paraId="0150E8A9" w14:textId="77777777" w:rsidTr="00A20BDE">
        <w:trPr>
          <w:trHeight w:val="324"/>
        </w:trPr>
        <w:tc>
          <w:tcPr>
            <w:tcW w:w="2977" w:type="dxa"/>
            <w:tcBorders>
              <w:bottom w:val="nil"/>
            </w:tcBorders>
          </w:tcPr>
          <w:p w14:paraId="15174EFF" w14:textId="2DB5EC02" w:rsidR="006F4847" w:rsidRDefault="006F4847" w:rsidP="006F4847">
            <w:r>
              <w:t>Client</w:t>
            </w:r>
          </w:p>
        </w:tc>
        <w:tc>
          <w:tcPr>
            <w:tcW w:w="6039" w:type="dxa"/>
            <w:tcBorders>
              <w:bottom w:val="nil"/>
            </w:tcBorders>
          </w:tcPr>
          <w:p w14:paraId="3A3E4103" w14:textId="63C7B69B" w:rsidR="006F4847" w:rsidRDefault="006F4847" w:rsidP="006F4847">
            <w:r>
              <w:t>The company using the Consentua service</w:t>
            </w:r>
          </w:p>
        </w:tc>
      </w:tr>
      <w:tr w:rsidR="006F4847" w14:paraId="15EFC339" w14:textId="77777777" w:rsidTr="006F4847">
        <w:tc>
          <w:tcPr>
            <w:tcW w:w="2977" w:type="dxa"/>
            <w:tcBorders>
              <w:bottom w:val="nil"/>
            </w:tcBorders>
          </w:tcPr>
          <w:p w14:paraId="569E7714" w14:textId="7E3AD3A4" w:rsidR="006F4847" w:rsidRDefault="006F4847" w:rsidP="006F4847">
            <w:r>
              <w:t>Service</w:t>
            </w:r>
          </w:p>
        </w:tc>
        <w:tc>
          <w:tcPr>
            <w:tcW w:w="6039" w:type="dxa"/>
            <w:tcBorders>
              <w:bottom w:val="nil"/>
            </w:tcBorders>
          </w:tcPr>
          <w:p w14:paraId="184B25A4" w14:textId="62B6158F" w:rsidR="006F4847" w:rsidRDefault="006F4847" w:rsidP="006F4847">
            <w:r>
              <w:t>The service provided by the client to their users</w:t>
            </w:r>
          </w:p>
        </w:tc>
      </w:tr>
      <w:tr w:rsidR="006F4847" w14:paraId="3D1AFC49" w14:textId="77777777" w:rsidTr="006F4847">
        <w:tc>
          <w:tcPr>
            <w:tcW w:w="2977" w:type="dxa"/>
            <w:tcBorders>
              <w:bottom w:val="nil"/>
            </w:tcBorders>
          </w:tcPr>
          <w:p w14:paraId="03F09666" w14:textId="027DF276" w:rsidR="006F4847" w:rsidRDefault="006F4847" w:rsidP="006F4847">
            <w:r>
              <w:t>Client User</w:t>
            </w:r>
          </w:p>
        </w:tc>
        <w:tc>
          <w:tcPr>
            <w:tcW w:w="6039" w:type="dxa"/>
            <w:tcBorders>
              <w:bottom w:val="nil"/>
            </w:tcBorders>
          </w:tcPr>
          <w:p w14:paraId="3FC67FA0" w14:textId="34FD72AA" w:rsidR="006F4847" w:rsidRDefault="006F4847" w:rsidP="006F4847">
            <w:r>
              <w:t xml:space="preserve">Users of the </w:t>
            </w:r>
            <w:r w:rsidR="00CD3CD0">
              <w:t>Consentua Service registered by a Client</w:t>
            </w:r>
          </w:p>
        </w:tc>
      </w:tr>
      <w:tr w:rsidR="006F4847" w14:paraId="27F1BD55" w14:textId="77777777" w:rsidTr="006F4847">
        <w:tc>
          <w:tcPr>
            <w:tcW w:w="2977" w:type="dxa"/>
            <w:tcBorders>
              <w:bottom w:val="nil"/>
            </w:tcBorders>
          </w:tcPr>
          <w:p w14:paraId="2A597EDE" w14:textId="14804E45" w:rsidR="006F4847" w:rsidRDefault="00CD3CD0" w:rsidP="006F4847">
            <w:r>
              <w:t>Role</w:t>
            </w:r>
          </w:p>
        </w:tc>
        <w:tc>
          <w:tcPr>
            <w:tcW w:w="6039" w:type="dxa"/>
            <w:tcBorders>
              <w:bottom w:val="nil"/>
            </w:tcBorders>
          </w:tcPr>
          <w:p w14:paraId="4664E6A9" w14:textId="49235E90" w:rsidR="006F4847" w:rsidRDefault="00CD3CD0" w:rsidP="006F4847">
            <w:r>
              <w:t xml:space="preserve">Roles within </w:t>
            </w:r>
            <w:proofErr w:type="spellStart"/>
            <w:r>
              <w:t>consentua</w:t>
            </w:r>
            <w:proofErr w:type="spellEnd"/>
            <w:r>
              <w:t xml:space="preserve"> that allow access to functionality</w:t>
            </w:r>
          </w:p>
        </w:tc>
      </w:tr>
      <w:tr w:rsidR="00CD3CD0" w14:paraId="4E9AC492" w14:textId="77777777" w:rsidTr="006F4847">
        <w:tc>
          <w:tcPr>
            <w:tcW w:w="2977" w:type="dxa"/>
            <w:tcBorders>
              <w:bottom w:val="nil"/>
            </w:tcBorders>
          </w:tcPr>
          <w:p w14:paraId="002B3E61" w14:textId="15D5FAC0" w:rsidR="00CD3CD0" w:rsidRDefault="00CD3CD0" w:rsidP="006F4847">
            <w:r>
              <w:t>User</w:t>
            </w:r>
          </w:p>
        </w:tc>
        <w:tc>
          <w:tcPr>
            <w:tcW w:w="6039" w:type="dxa"/>
            <w:tcBorders>
              <w:bottom w:val="nil"/>
            </w:tcBorders>
          </w:tcPr>
          <w:p w14:paraId="1604BB86" w14:textId="3319BF0D" w:rsidR="00CD3CD0" w:rsidRDefault="00CD3CD0" w:rsidP="006F4847">
            <w:r>
              <w:t>A User of the Client’s Service</w:t>
            </w:r>
          </w:p>
        </w:tc>
      </w:tr>
      <w:tr w:rsidR="006F4847" w14:paraId="180E29D1" w14:textId="77777777" w:rsidTr="006F4847">
        <w:tc>
          <w:tcPr>
            <w:tcW w:w="2977" w:type="dxa"/>
            <w:tcBorders>
              <w:bottom w:val="nil"/>
            </w:tcBorders>
          </w:tcPr>
          <w:p w14:paraId="3472B605" w14:textId="495BCB6D" w:rsidR="006F4847" w:rsidRDefault="00CD3CD0" w:rsidP="006F4847">
            <w:r>
              <w:t>Consent Template</w:t>
            </w:r>
          </w:p>
        </w:tc>
        <w:tc>
          <w:tcPr>
            <w:tcW w:w="6039" w:type="dxa"/>
            <w:tcBorders>
              <w:bottom w:val="nil"/>
            </w:tcBorders>
          </w:tcPr>
          <w:p w14:paraId="2FBD9BC9" w14:textId="652F35A6" w:rsidR="006F4847" w:rsidRDefault="00CD3CD0" w:rsidP="006F4847">
            <w:r>
              <w:t>The template of consents that Users interact with</w:t>
            </w:r>
          </w:p>
        </w:tc>
      </w:tr>
      <w:tr w:rsidR="006F4847" w14:paraId="5CE98051" w14:textId="77777777" w:rsidTr="006F4847">
        <w:tc>
          <w:tcPr>
            <w:tcW w:w="2977" w:type="dxa"/>
            <w:tcBorders>
              <w:bottom w:val="nil"/>
            </w:tcBorders>
          </w:tcPr>
          <w:p w14:paraId="672FC5D3" w14:textId="7ABD6593" w:rsidR="006F4847" w:rsidRDefault="00CD3CD0" w:rsidP="006F4847">
            <w:r>
              <w:t>Purpose Group</w:t>
            </w:r>
          </w:p>
        </w:tc>
        <w:tc>
          <w:tcPr>
            <w:tcW w:w="6039" w:type="dxa"/>
            <w:tcBorders>
              <w:bottom w:val="nil"/>
            </w:tcBorders>
          </w:tcPr>
          <w:p w14:paraId="2EC52A03" w14:textId="47A28FC7" w:rsidR="006F4847" w:rsidRDefault="00CD3CD0" w:rsidP="006F4847">
            <w:r>
              <w:t>A Group of Purposes</w:t>
            </w:r>
          </w:p>
        </w:tc>
      </w:tr>
      <w:tr w:rsidR="006F4847" w14:paraId="1194403D" w14:textId="77777777" w:rsidTr="006F4847">
        <w:tc>
          <w:tcPr>
            <w:tcW w:w="2977" w:type="dxa"/>
            <w:tcBorders>
              <w:bottom w:val="nil"/>
            </w:tcBorders>
          </w:tcPr>
          <w:p w14:paraId="21CBEB68" w14:textId="3409D139" w:rsidR="006F4847" w:rsidRDefault="00CD3CD0" w:rsidP="006F4847">
            <w:r>
              <w:t>Purpose</w:t>
            </w:r>
          </w:p>
        </w:tc>
        <w:tc>
          <w:tcPr>
            <w:tcW w:w="6039" w:type="dxa"/>
            <w:tcBorders>
              <w:bottom w:val="nil"/>
            </w:tcBorders>
          </w:tcPr>
          <w:p w14:paraId="2712A6C3" w14:textId="6EAA928A" w:rsidR="006F4847" w:rsidRDefault="00CD3CD0" w:rsidP="006F4847">
            <w:r>
              <w:t>The Purpose of the consent, what data will be used and what that data will be used for</w:t>
            </w:r>
          </w:p>
        </w:tc>
      </w:tr>
      <w:tr w:rsidR="006F4847" w14:paraId="2A94890F" w14:textId="77777777" w:rsidTr="006F4847">
        <w:tc>
          <w:tcPr>
            <w:tcW w:w="2977" w:type="dxa"/>
            <w:tcBorders>
              <w:bottom w:val="nil"/>
            </w:tcBorders>
          </w:tcPr>
          <w:p w14:paraId="238E373E" w14:textId="40DB7B69" w:rsidR="006F4847" w:rsidRDefault="00CD3CD0" w:rsidP="006F4847">
            <w:r>
              <w:t>MD5</w:t>
            </w:r>
          </w:p>
        </w:tc>
        <w:tc>
          <w:tcPr>
            <w:tcW w:w="6039" w:type="dxa"/>
            <w:tcBorders>
              <w:bottom w:val="nil"/>
            </w:tcBorders>
          </w:tcPr>
          <w:p w14:paraId="21EA0A29" w14:textId="78C54F53" w:rsidR="006F4847" w:rsidRDefault="00CD3CD0" w:rsidP="006F4847">
            <w:r>
              <w:t>A common hashing algorithm</w:t>
            </w:r>
          </w:p>
        </w:tc>
      </w:tr>
      <w:tr w:rsidR="0006122C" w14:paraId="7FC00A37" w14:textId="77777777" w:rsidTr="006F4847">
        <w:tc>
          <w:tcPr>
            <w:tcW w:w="2977" w:type="dxa"/>
            <w:tcBorders>
              <w:bottom w:val="nil"/>
            </w:tcBorders>
          </w:tcPr>
          <w:p w14:paraId="42F58BCD" w14:textId="50B547CB" w:rsidR="0006122C" w:rsidRDefault="0006122C" w:rsidP="006F4847">
            <w:r>
              <w:t>Consent Registrar</w:t>
            </w:r>
          </w:p>
        </w:tc>
        <w:tc>
          <w:tcPr>
            <w:tcW w:w="6039" w:type="dxa"/>
            <w:tcBorders>
              <w:bottom w:val="nil"/>
            </w:tcBorders>
          </w:tcPr>
          <w:p w14:paraId="610108EB" w14:textId="6625F9CA" w:rsidR="0006122C" w:rsidRDefault="0006122C" w:rsidP="006F4847">
            <w:r>
              <w:t>A trusted third party that provides consent management according to the GDPR regulations</w:t>
            </w:r>
          </w:p>
        </w:tc>
      </w:tr>
      <w:tr w:rsidR="006F4847" w14:paraId="410E9787" w14:textId="77777777" w:rsidTr="006F4847">
        <w:tc>
          <w:tcPr>
            <w:tcW w:w="2977" w:type="dxa"/>
            <w:tcBorders>
              <w:bottom w:val="nil"/>
            </w:tcBorders>
          </w:tcPr>
          <w:p w14:paraId="55C43C6C" w14:textId="1ED194BB" w:rsidR="006F4847" w:rsidRDefault="00CD3CD0" w:rsidP="006F4847">
            <w:r>
              <w:t>Consent Receipt</w:t>
            </w:r>
          </w:p>
        </w:tc>
        <w:tc>
          <w:tcPr>
            <w:tcW w:w="6039" w:type="dxa"/>
            <w:tcBorders>
              <w:bottom w:val="nil"/>
            </w:tcBorders>
          </w:tcPr>
          <w:p w14:paraId="644EE0AF" w14:textId="5BD6C02E" w:rsidR="00151C79" w:rsidRDefault="00CD3CD0" w:rsidP="006F4847">
            <w:r>
              <w:t xml:space="preserve">A form of exchanging consent records between </w:t>
            </w:r>
            <w:r w:rsidR="0006122C">
              <w:t>consent registrar’s</w:t>
            </w:r>
          </w:p>
        </w:tc>
      </w:tr>
      <w:tr w:rsidR="00CD3CD0" w14:paraId="744912DF" w14:textId="77777777" w:rsidTr="006F4847">
        <w:tc>
          <w:tcPr>
            <w:tcW w:w="2977" w:type="dxa"/>
            <w:tcBorders>
              <w:bottom w:val="nil"/>
            </w:tcBorders>
          </w:tcPr>
          <w:p w14:paraId="101BBCA7" w14:textId="24A4EF42" w:rsidR="00CD3CD0" w:rsidRDefault="00151C79" w:rsidP="006F4847">
            <w:r>
              <w:t>GUID</w:t>
            </w:r>
          </w:p>
        </w:tc>
        <w:tc>
          <w:tcPr>
            <w:tcW w:w="6039" w:type="dxa"/>
            <w:tcBorders>
              <w:bottom w:val="nil"/>
            </w:tcBorders>
          </w:tcPr>
          <w:p w14:paraId="132101A7" w14:textId="22357317" w:rsidR="00151C79" w:rsidRDefault="00151C79" w:rsidP="006F4847">
            <w:r>
              <w:t>Globally Unique Identifier</w:t>
            </w:r>
          </w:p>
        </w:tc>
      </w:tr>
      <w:tr w:rsidR="00151C79" w14:paraId="40FC181A" w14:textId="77777777" w:rsidTr="006F4847">
        <w:tc>
          <w:tcPr>
            <w:tcW w:w="2977" w:type="dxa"/>
            <w:tcBorders>
              <w:bottom w:val="nil"/>
            </w:tcBorders>
          </w:tcPr>
          <w:p w14:paraId="426DFB23" w14:textId="778D046E" w:rsidR="00151C79" w:rsidRDefault="00151C79" w:rsidP="006F4847">
            <w:r>
              <w:t>GDPR</w:t>
            </w:r>
          </w:p>
        </w:tc>
        <w:tc>
          <w:tcPr>
            <w:tcW w:w="6039" w:type="dxa"/>
            <w:tcBorders>
              <w:bottom w:val="nil"/>
            </w:tcBorders>
          </w:tcPr>
          <w:p w14:paraId="10484E9A" w14:textId="16CF5CE2" w:rsidR="00151C79" w:rsidRDefault="00151C79" w:rsidP="006F4847">
            <w:r>
              <w:t xml:space="preserve">General Data Protection Regulation – a European </w:t>
            </w:r>
            <w:r w:rsidR="00087DEC">
              <w:t xml:space="preserve">personal data privacy </w:t>
            </w:r>
            <w:r>
              <w:t>law that will be enacted on May 25</w:t>
            </w:r>
            <w:r w:rsidRPr="00151C79">
              <w:rPr>
                <w:vertAlign w:val="superscript"/>
              </w:rPr>
              <w:t>th</w:t>
            </w:r>
            <w:r>
              <w:t xml:space="preserve"> 2018</w:t>
            </w:r>
          </w:p>
        </w:tc>
      </w:tr>
      <w:tr w:rsidR="006F4847" w14:paraId="376B49F6" w14:textId="77777777" w:rsidTr="006F4847">
        <w:tc>
          <w:tcPr>
            <w:tcW w:w="2977" w:type="dxa"/>
            <w:tcBorders>
              <w:top w:val="nil"/>
              <w:bottom w:val="single" w:sz="4" w:space="0" w:color="9F1340"/>
            </w:tcBorders>
          </w:tcPr>
          <w:p w14:paraId="1BA0FF04" w14:textId="77777777" w:rsidR="006F4847" w:rsidRDefault="006F4847" w:rsidP="006F4847"/>
        </w:tc>
        <w:tc>
          <w:tcPr>
            <w:tcW w:w="6039" w:type="dxa"/>
            <w:tcBorders>
              <w:top w:val="nil"/>
              <w:bottom w:val="single" w:sz="4" w:space="0" w:color="9F1340"/>
            </w:tcBorders>
          </w:tcPr>
          <w:p w14:paraId="0A63F2EE" w14:textId="77777777" w:rsidR="006F4847" w:rsidRDefault="006F4847" w:rsidP="006F4847"/>
        </w:tc>
      </w:tr>
    </w:tbl>
    <w:p w14:paraId="7CD13AB4" w14:textId="0D753288" w:rsidR="006F4847" w:rsidRDefault="006F4847" w:rsidP="006F4847"/>
    <w:p w14:paraId="6420416D" w14:textId="20F1D580" w:rsidR="00CD3CD0" w:rsidRDefault="00CD3CD0" w:rsidP="006F4847"/>
    <w:p w14:paraId="5E3964EC" w14:textId="77777777" w:rsidR="00CD3CD0" w:rsidRDefault="00CD3CD0">
      <w:r>
        <w:br w:type="page"/>
      </w:r>
    </w:p>
    <w:p w14:paraId="78985A46" w14:textId="63A94D63" w:rsidR="00CD3CD0" w:rsidRPr="00B341C7" w:rsidRDefault="00BE0798" w:rsidP="00B341C7">
      <w:pPr>
        <w:pStyle w:val="Heading1"/>
        <w:pBdr>
          <w:bottom w:val="single" w:sz="4" w:space="1" w:color="9F1340"/>
        </w:pBdr>
      </w:pPr>
      <w:bookmarkStart w:id="5" w:name="_Toc492570076"/>
      <w:r w:rsidRPr="00B341C7">
        <w:lastRenderedPageBreak/>
        <w:t>Swagger Documentation</w:t>
      </w:r>
      <w:bookmarkEnd w:id="5"/>
    </w:p>
    <w:p w14:paraId="710AB431" w14:textId="08A94F64" w:rsidR="00BE0798" w:rsidRDefault="00BE0798" w:rsidP="00BE0798"/>
    <w:p w14:paraId="62576B92" w14:textId="19A16193" w:rsidR="00BE0798" w:rsidRDefault="002C6F7A" w:rsidP="00BE0798">
      <w:r>
        <w:t xml:space="preserve">The documentation for the </w:t>
      </w:r>
      <w:proofErr w:type="spellStart"/>
      <w:r>
        <w:t>consentua</w:t>
      </w:r>
      <w:proofErr w:type="spellEnd"/>
      <w:r>
        <w:t xml:space="preserve"> API is provided via Swagger</w:t>
      </w:r>
      <w:r w:rsidR="00F61758">
        <w:t xml:space="preserve"> (</w:t>
      </w:r>
      <w:r w:rsidR="00F61758" w:rsidRPr="00F61758">
        <w:t>https://swagger.io</w:t>
      </w:r>
      <w:r w:rsidR="00F61758">
        <w:t>)</w:t>
      </w:r>
      <w:r>
        <w:t>. T</w:t>
      </w:r>
      <w:r w:rsidR="004C173E">
        <w:t>h</w:t>
      </w:r>
      <w:r>
        <w:t>i</w:t>
      </w:r>
      <w:r w:rsidR="004C173E">
        <w:t>s</w:t>
      </w:r>
      <w:r>
        <w:t xml:space="preserve"> allows us to take the inline code comments and provide them to the user </w:t>
      </w:r>
      <w:r w:rsidR="004C173E">
        <w:t>as a comprehensive form of documentation for each API call</w:t>
      </w:r>
      <w:r w:rsidR="009A61FE">
        <w:t>.</w:t>
      </w:r>
    </w:p>
    <w:p w14:paraId="3AA6DEE0" w14:textId="6292E4BC" w:rsidR="00273E8D" w:rsidRDefault="00BD4347" w:rsidP="00BE0798">
      <w:r>
        <w:t>Documentation</w:t>
      </w:r>
      <w:r w:rsidR="007D17B0">
        <w:t xml:space="preserve"> for Consentua</w:t>
      </w:r>
      <w:r>
        <w:t xml:space="preserve"> can be found at </w:t>
      </w:r>
      <w:hyperlink r:id="rId9" w:history="1">
        <w:r w:rsidRPr="00BD4347">
          <w:rPr>
            <w:rStyle w:val="Hyperlink"/>
          </w:rPr>
          <w:t>api.consentua.com/swagger</w:t>
        </w:r>
      </w:hyperlink>
      <w:r>
        <w:t>.</w:t>
      </w:r>
    </w:p>
    <w:p w14:paraId="2EECC897" w14:textId="75B19B7B" w:rsidR="007D17B0" w:rsidRDefault="007D17B0" w:rsidP="00BE0798">
      <w:r>
        <w:t xml:space="preserve">The Main Layout of the swagger documentation </w:t>
      </w:r>
      <w:r w:rsidR="003D3178">
        <w:t xml:space="preserve">is </w:t>
      </w:r>
      <w:r>
        <w:t>shown below.</w:t>
      </w:r>
    </w:p>
    <w:p w14:paraId="6DB87E49" w14:textId="2BC313D4" w:rsidR="007D17B0" w:rsidRDefault="007D17B0" w:rsidP="00BE0798">
      <w:r>
        <w:rPr>
          <w:noProof/>
          <w:lang w:eastAsia="en-GB"/>
        </w:rPr>
        <w:drawing>
          <wp:inline distT="0" distB="0" distL="0" distR="0" wp14:anchorId="75DC7033" wp14:editId="65927DAF">
            <wp:extent cx="5731510" cy="33750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agger_Main.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375025"/>
                    </a:xfrm>
                    <a:prstGeom prst="rect">
                      <a:avLst/>
                    </a:prstGeom>
                  </pic:spPr>
                </pic:pic>
              </a:graphicData>
            </a:graphic>
          </wp:inline>
        </w:drawing>
      </w:r>
    </w:p>
    <w:p w14:paraId="5147516E" w14:textId="2D6A4C2A" w:rsidR="00273E8D" w:rsidRDefault="007D17B0" w:rsidP="00BE0798">
      <w:r>
        <w:t>Each area of the documentation represents a REST endpoint with the various operations available. Selecting the endpoint will expand its operations.</w:t>
      </w:r>
    </w:p>
    <w:p w14:paraId="61F8C0CC" w14:textId="5093D627" w:rsidR="007D17B0" w:rsidRDefault="007D17B0" w:rsidP="00BE0798">
      <w:r>
        <w:rPr>
          <w:noProof/>
          <w:lang w:eastAsia="en-GB"/>
        </w:rPr>
        <w:drawing>
          <wp:inline distT="0" distB="0" distL="0" distR="0" wp14:anchorId="528B76E6" wp14:editId="61306134">
            <wp:extent cx="5731510" cy="16268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wagger_Sectio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626870"/>
                    </a:xfrm>
                    <a:prstGeom prst="rect">
                      <a:avLst/>
                    </a:prstGeom>
                  </pic:spPr>
                </pic:pic>
              </a:graphicData>
            </a:graphic>
          </wp:inline>
        </w:drawing>
      </w:r>
    </w:p>
    <w:p w14:paraId="3E91E741" w14:textId="1844523B" w:rsidR="00BD4347" w:rsidRDefault="00BD4347" w:rsidP="00BE0798">
      <w:r>
        <w:t xml:space="preserve"> </w:t>
      </w:r>
      <w:r w:rsidR="00146ED9">
        <w:t xml:space="preserve">The </w:t>
      </w:r>
      <w:r w:rsidR="00AC6CED">
        <w:t xml:space="preserve">use of an operation is described opposite each operation’s interface. </w:t>
      </w:r>
    </w:p>
    <w:p w14:paraId="2F141913" w14:textId="4D5C691A" w:rsidR="00AC6CED" w:rsidRDefault="00AC6CED" w:rsidP="00BE0798">
      <w:r>
        <w:t>Selecting the operation will expand that endpoint to show the inputs and outputs of the operation at hand.</w:t>
      </w:r>
    </w:p>
    <w:p w14:paraId="6D38F285" w14:textId="70DCADCF" w:rsidR="00AC6CED" w:rsidRDefault="00E47CE7" w:rsidP="00BE0798">
      <w:r>
        <w:t xml:space="preserve">Full </w:t>
      </w:r>
      <w:r w:rsidR="00A77C77">
        <w:t>swagger d</w:t>
      </w:r>
      <w:r>
        <w:t xml:space="preserve">ocumentation can be found at </w:t>
      </w:r>
      <w:hyperlink r:id="rId12" w:history="1">
        <w:r w:rsidRPr="00B85A94">
          <w:rPr>
            <w:rStyle w:val="Hyperlink"/>
          </w:rPr>
          <w:t>https://swagger.io/</w:t>
        </w:r>
      </w:hyperlink>
      <w:r>
        <w:t xml:space="preserve"> </w:t>
      </w:r>
      <w:r w:rsidR="00A77C77">
        <w:t>.</w:t>
      </w:r>
    </w:p>
    <w:p w14:paraId="435E74EB" w14:textId="506E7F4B" w:rsidR="00E47CE7" w:rsidRDefault="00E47CE7" w:rsidP="00E47CE7">
      <w:pPr>
        <w:pStyle w:val="Heading1"/>
        <w:pBdr>
          <w:bottom w:val="single" w:sz="4" w:space="1" w:color="9F1340"/>
        </w:pBdr>
      </w:pPr>
      <w:bookmarkStart w:id="6" w:name="_Toc492570077"/>
      <w:r>
        <w:lastRenderedPageBreak/>
        <w:t>Consentua Integration</w:t>
      </w:r>
      <w:bookmarkEnd w:id="6"/>
    </w:p>
    <w:p w14:paraId="3A1632F8" w14:textId="34D1B11A" w:rsidR="00E47CE7" w:rsidRDefault="00E47CE7" w:rsidP="00E47CE7"/>
    <w:p w14:paraId="6B83EF82" w14:textId="7FDD3D2E" w:rsidR="00E47CE7" w:rsidRDefault="00E47CE7" w:rsidP="00E47CE7">
      <w:r>
        <w:t>This integration guide repre</w:t>
      </w:r>
      <w:r w:rsidR="00F61758">
        <w:t>sents the current state of the C</w:t>
      </w:r>
      <w:r>
        <w:t>onsentua service</w:t>
      </w:r>
      <w:r w:rsidR="00F61758">
        <w:t>. This</w:t>
      </w:r>
      <w:r>
        <w:t xml:space="preserve"> includes </w:t>
      </w:r>
      <w:proofErr w:type="gramStart"/>
      <w:r>
        <w:t xml:space="preserve">all </w:t>
      </w:r>
      <w:r w:rsidR="00AF351A">
        <w:t>of</w:t>
      </w:r>
      <w:proofErr w:type="gramEnd"/>
      <w:r w:rsidR="00AF351A">
        <w:t xml:space="preserve"> the API</w:t>
      </w:r>
      <w:r>
        <w:t>s for management of the serv</w:t>
      </w:r>
      <w:r w:rsidR="00AF351A">
        <w:t>ice which are provided via the C</w:t>
      </w:r>
      <w:r>
        <w:t>onsentua dashboard (</w:t>
      </w:r>
      <w:hyperlink r:id="rId13" w:history="1">
        <w:r w:rsidRPr="00E47CE7">
          <w:rPr>
            <w:rStyle w:val="Hyperlink"/>
          </w:rPr>
          <w:t>app.consentua.com</w:t>
        </w:r>
      </w:hyperlink>
      <w:r>
        <w:t>).</w:t>
      </w:r>
      <w:r w:rsidR="00E9072E">
        <w:t xml:space="preserve"> The guide is also laid out </w:t>
      </w:r>
      <w:r w:rsidR="003B6B4E">
        <w:t>so</w:t>
      </w:r>
      <w:r w:rsidR="00E9072E">
        <w:t xml:space="preserve"> that </w:t>
      </w:r>
      <w:r w:rsidR="003B6B4E">
        <w:t>the integration points are documented in logical order. You only need to read the parts that are relevant to the stage of development you are at.</w:t>
      </w:r>
    </w:p>
    <w:p w14:paraId="004540BA" w14:textId="6DF201A5" w:rsidR="006B4C3F" w:rsidRDefault="006B4C3F" w:rsidP="00E47CE7"/>
    <w:p w14:paraId="78360F7F" w14:textId="7414C988" w:rsidR="006B4C3F" w:rsidRDefault="006B4C3F" w:rsidP="00E47CE7"/>
    <w:p w14:paraId="5C84505A" w14:textId="77777777" w:rsidR="006B4C3F" w:rsidRDefault="006B4C3F" w:rsidP="00E47CE7"/>
    <w:p w14:paraId="0FBE6853" w14:textId="39014E3C" w:rsidR="00E47CE7" w:rsidRDefault="00E47CE7" w:rsidP="00E47CE7">
      <w:pPr>
        <w:pStyle w:val="Heading2"/>
      </w:pPr>
      <w:bookmarkStart w:id="7" w:name="_Toc492570078"/>
      <w:r>
        <w:t>Considerations</w:t>
      </w:r>
      <w:bookmarkEnd w:id="7"/>
    </w:p>
    <w:p w14:paraId="06635FBE" w14:textId="23CC994A" w:rsidR="00E47CE7" w:rsidRDefault="00E47CE7" w:rsidP="00E47CE7"/>
    <w:p w14:paraId="7B217FB9" w14:textId="2890925A" w:rsidR="00E47CE7" w:rsidRDefault="00E47CE7" w:rsidP="00E47CE7">
      <w:r>
        <w:t xml:space="preserve">The </w:t>
      </w:r>
      <w:r w:rsidR="004C2721">
        <w:t xml:space="preserve">future roadmap includes separation of </w:t>
      </w:r>
      <w:r>
        <w:t xml:space="preserve">dashboard and service API </w:t>
      </w:r>
      <w:r w:rsidR="00151C79">
        <w:t>into different root URL’s. It also includes a redesign of the Service login API. The old API will be maintained until all clients have migrated</w:t>
      </w:r>
    </w:p>
    <w:p w14:paraId="6CC6ECB0" w14:textId="1E53B2B3" w:rsidR="00A77C77" w:rsidRDefault="00151C79" w:rsidP="00E47CE7">
      <w:r>
        <w:t>As Consentua usage increases we will</w:t>
      </w:r>
      <w:r w:rsidR="00A77C77">
        <w:t xml:space="preserve"> </w:t>
      </w:r>
      <w:r>
        <w:t>seek to rationalise</w:t>
      </w:r>
      <w:r w:rsidR="00A77C77">
        <w:t xml:space="preserve"> our data models</w:t>
      </w:r>
      <w:r>
        <w:t>.</w:t>
      </w:r>
      <w:r w:rsidR="00A77C77">
        <w:t xml:space="preserve"> </w:t>
      </w:r>
      <w:r>
        <w:t xml:space="preserve">The </w:t>
      </w:r>
      <w:r w:rsidR="00A77C77">
        <w:t xml:space="preserve">data models may </w:t>
      </w:r>
      <w:r>
        <w:t xml:space="preserve">therefore </w:t>
      </w:r>
      <w:r w:rsidR="00A77C77">
        <w:t>change over time. This will be notified to clients and integration work can be done on our public test server.</w:t>
      </w:r>
    </w:p>
    <w:p w14:paraId="4AFB8F43" w14:textId="05CBFE87" w:rsidR="00A77C77" w:rsidRDefault="00A77C77" w:rsidP="00E47CE7">
      <w:r>
        <w:t xml:space="preserve">The root URL of the service should be a configurable variable to enable changing from test to live environments. Also, there are multiple instances of </w:t>
      </w:r>
      <w:proofErr w:type="spellStart"/>
      <w:r>
        <w:t>consentua</w:t>
      </w:r>
      <w:proofErr w:type="spellEnd"/>
      <w:r>
        <w:t xml:space="preserve"> so the final live endpoint may differ from our generally published API endpoint.</w:t>
      </w:r>
    </w:p>
    <w:p w14:paraId="029B6C5A" w14:textId="6C75162D" w:rsidR="006B4C3F" w:rsidRDefault="00151C79" w:rsidP="00E47CE7">
      <w:r>
        <w:t xml:space="preserve">The roadmap for future development is available from </w:t>
      </w:r>
      <w:hyperlink r:id="rId14" w:history="1">
        <w:r w:rsidRPr="009665DF">
          <w:rPr>
            <w:rStyle w:val="Hyperlink"/>
          </w:rPr>
          <w:t>contact@consentua.com</w:t>
        </w:r>
      </w:hyperlink>
      <w:r>
        <w:t>. You can find notifications for future changes at Consentua.com.</w:t>
      </w:r>
    </w:p>
    <w:p w14:paraId="46730696" w14:textId="2E919C73" w:rsidR="006B4C3F" w:rsidRDefault="006B4C3F" w:rsidP="00E47CE7"/>
    <w:p w14:paraId="232BA78B" w14:textId="77777777" w:rsidR="006B4C3F" w:rsidRDefault="006B4C3F" w:rsidP="00E47CE7"/>
    <w:p w14:paraId="6E42D5CF" w14:textId="16225B92" w:rsidR="00A77C77" w:rsidRDefault="00A77C77" w:rsidP="00A77C77">
      <w:pPr>
        <w:pStyle w:val="Heading2"/>
      </w:pPr>
      <w:bookmarkStart w:id="8" w:name="_Toc492570079"/>
      <w:r>
        <w:t>Integration Areas</w:t>
      </w:r>
      <w:bookmarkEnd w:id="8"/>
    </w:p>
    <w:p w14:paraId="3F1FB2BA" w14:textId="26EB4307" w:rsidR="00A77C77" w:rsidRDefault="00A77C77" w:rsidP="00A77C77"/>
    <w:p w14:paraId="2A77355E" w14:textId="717A9E59" w:rsidR="00A77C77" w:rsidRDefault="00A77C77" w:rsidP="00A77C77">
      <w:r>
        <w:t xml:space="preserve">There are </w:t>
      </w:r>
      <w:r w:rsidR="00C93700">
        <w:t>several</w:t>
      </w:r>
      <w:r>
        <w:t xml:space="preserve"> areas of integration with </w:t>
      </w:r>
      <w:proofErr w:type="spellStart"/>
      <w:r>
        <w:t>consentua</w:t>
      </w:r>
      <w:proofErr w:type="spellEnd"/>
      <w:r>
        <w:t>: -</w:t>
      </w:r>
    </w:p>
    <w:p w14:paraId="08199F17" w14:textId="406C206C" w:rsidR="00E9072E" w:rsidRDefault="00E9072E" w:rsidP="00A77C77">
      <w:r>
        <w:t xml:space="preserve">Test API – Basic connectivity testing </w:t>
      </w:r>
      <w:r w:rsidR="00151C79">
        <w:t>and token validation check</w:t>
      </w:r>
      <w:r>
        <w:t>.</w:t>
      </w:r>
    </w:p>
    <w:p w14:paraId="61BAABD4" w14:textId="0A4688CC" w:rsidR="00C93700" w:rsidRDefault="00C93700" w:rsidP="00A77C77">
      <w:r>
        <w:t>Service Validation – Vali</w:t>
      </w:r>
      <w:r w:rsidR="00151C79">
        <w:t>dating the service against the C</w:t>
      </w:r>
      <w:r>
        <w:t>onsentua API.</w:t>
      </w:r>
    </w:p>
    <w:p w14:paraId="3798FC42" w14:textId="01834970" w:rsidR="00A77C77" w:rsidRDefault="00A77C77" w:rsidP="00C93700">
      <w:r>
        <w:t>User Managem</w:t>
      </w:r>
      <w:r w:rsidR="00151C79">
        <w:t>ent – Associating users with a C</w:t>
      </w:r>
      <w:r>
        <w:t>onsentua service.</w:t>
      </w:r>
    </w:p>
    <w:p w14:paraId="57A47C02" w14:textId="4BAA13DF" w:rsidR="00A77C77" w:rsidRDefault="00A77C77" w:rsidP="00C93700">
      <w:r>
        <w:t>Consent Display – Displaying the service consent requirements to the user.</w:t>
      </w:r>
    </w:p>
    <w:p w14:paraId="56C9403B" w14:textId="72D9C8F6" w:rsidR="00A77C77" w:rsidRDefault="00A77C77" w:rsidP="00C93700">
      <w:r>
        <w:t>Consent Management – Recording and displaying the current user consents.</w:t>
      </w:r>
    </w:p>
    <w:p w14:paraId="27FF7B3B" w14:textId="60F0BE2C" w:rsidR="00C93700" w:rsidRDefault="00C93700" w:rsidP="00C93700">
      <w:r>
        <w:t>Consent Query – Checking that your service has consent to perform an action.</w:t>
      </w:r>
    </w:p>
    <w:p w14:paraId="0EBC8F6E" w14:textId="11CD66FC" w:rsidR="00C93700" w:rsidRDefault="00C93700" w:rsidP="00C93700"/>
    <w:p w14:paraId="0FF47EE2" w14:textId="16E8764D" w:rsidR="00C93700" w:rsidRDefault="00C93700" w:rsidP="00C93700">
      <w:pPr>
        <w:pStyle w:val="Heading2"/>
      </w:pPr>
      <w:bookmarkStart w:id="9" w:name="_Toc492570080"/>
      <w:r>
        <w:lastRenderedPageBreak/>
        <w:t>Provided Information</w:t>
      </w:r>
      <w:bookmarkEnd w:id="9"/>
    </w:p>
    <w:p w14:paraId="6F0F1AEC" w14:textId="71326C6D" w:rsidR="00C93700" w:rsidRDefault="00C93700" w:rsidP="00C93700"/>
    <w:p w14:paraId="36768B82" w14:textId="06C7E133" w:rsidR="00C93700" w:rsidRDefault="00C93700" w:rsidP="00C93700">
      <w:r>
        <w:t>Consentua will provide the following to you: -</w:t>
      </w:r>
    </w:p>
    <w:p w14:paraId="3D17208B" w14:textId="51EB253C" w:rsidR="00C93700" w:rsidRDefault="00C93700" w:rsidP="00C93700">
      <w:r>
        <w:t xml:space="preserve">Client Id – a number denoting your client Id within the </w:t>
      </w:r>
      <w:proofErr w:type="spellStart"/>
      <w:r>
        <w:t>consentua</w:t>
      </w:r>
      <w:proofErr w:type="spellEnd"/>
      <w:r>
        <w:t xml:space="preserve"> system.</w:t>
      </w:r>
    </w:p>
    <w:p w14:paraId="45005958" w14:textId="5866426F" w:rsidR="00C93700" w:rsidRDefault="00C93700" w:rsidP="00C93700">
      <w:r>
        <w:t>Client Key – A Key (GUID) that is associated with your client i</w:t>
      </w:r>
      <w:r w:rsidR="00151C79">
        <w:t>d. This can be changed via the C</w:t>
      </w:r>
      <w:r>
        <w:t>onsentua management dashboard.</w:t>
      </w:r>
    </w:p>
    <w:p w14:paraId="4D1A38FB" w14:textId="7944F5B0" w:rsidR="00F3061F" w:rsidRPr="00C93700" w:rsidRDefault="00F3061F" w:rsidP="00C93700">
      <w:r>
        <w:t xml:space="preserve">Endpoint – The endpoint </w:t>
      </w:r>
      <w:r w:rsidR="00151C79">
        <w:t>for either the testing or live C</w:t>
      </w:r>
      <w:r>
        <w:t>onsentua environment.</w:t>
      </w:r>
    </w:p>
    <w:p w14:paraId="0FA5D845" w14:textId="2BB4F96B" w:rsidR="00E9072E" w:rsidRDefault="00E9072E">
      <w:r>
        <w:br w:type="page"/>
      </w:r>
    </w:p>
    <w:p w14:paraId="58D144AD" w14:textId="20DB86D7" w:rsidR="00E9072E" w:rsidRDefault="008B0D82" w:rsidP="008B0D82">
      <w:pPr>
        <w:pStyle w:val="Heading1"/>
        <w:pBdr>
          <w:bottom w:val="single" w:sz="4" w:space="1" w:color="9F1340"/>
        </w:pBdr>
      </w:pPr>
      <w:bookmarkStart w:id="10" w:name="_Toc492570081"/>
      <w:r w:rsidRPr="008B0D82">
        <w:lastRenderedPageBreak/>
        <w:t>Test API</w:t>
      </w:r>
      <w:bookmarkEnd w:id="10"/>
    </w:p>
    <w:p w14:paraId="20D0A7BF" w14:textId="675361FC" w:rsidR="008B0D82" w:rsidRDefault="008B0D82" w:rsidP="008B0D82"/>
    <w:p w14:paraId="22FA8E5C" w14:textId="01EEADC7" w:rsidR="002725BB" w:rsidRDefault="002725BB" w:rsidP="008B0D82">
      <w:r>
        <w:t>This is a preparation task for integration with Consentua.</w:t>
      </w:r>
    </w:p>
    <w:p w14:paraId="27C466A0" w14:textId="77777777" w:rsidR="002D0C6C" w:rsidRDefault="002D0C6C" w:rsidP="008B0D82"/>
    <w:p w14:paraId="02D988C8" w14:textId="2C6131E8" w:rsidR="003B6B4E" w:rsidRDefault="008B0D82" w:rsidP="008B0D82">
      <w:pPr>
        <w:rPr>
          <w:rStyle w:val="Hyperlink"/>
        </w:rPr>
      </w:pPr>
      <w:r>
        <w:t xml:space="preserve">The test API is provided for base connectivity testing, it is documented </w:t>
      </w:r>
      <w:hyperlink r:id="rId15" w:anchor="!/Test" w:history="1">
        <w:r w:rsidRPr="008B0D82">
          <w:rPr>
            <w:rStyle w:val="Hyperlink"/>
          </w:rPr>
          <w:t>here</w:t>
        </w:r>
      </w:hyperlink>
      <w:r w:rsidR="00080C53">
        <w:rPr>
          <w:rStyle w:val="Hyperlink"/>
        </w:rPr>
        <w:t xml:space="preserve"> at </w:t>
      </w:r>
      <w:hyperlink r:id="rId16" w:anchor="!/Test" w:history="1">
        <w:r w:rsidR="002D0C6C" w:rsidRPr="009665DF">
          <w:rPr>
            <w:rStyle w:val="Hyperlink"/>
          </w:rPr>
          <w:t>http://api.consentua.com/swagger/ui/index#!/Test</w:t>
        </w:r>
      </w:hyperlink>
    </w:p>
    <w:p w14:paraId="39EB3EF8" w14:textId="77777777" w:rsidR="002D0C6C" w:rsidRDefault="002D0C6C" w:rsidP="008B0D82"/>
    <w:p w14:paraId="3C6A270A" w14:textId="4DCBB8B9" w:rsidR="003B6B4E" w:rsidRDefault="003B6B4E" w:rsidP="008B0D82">
      <w:r>
        <w:t>It also provides a way to check y</w:t>
      </w:r>
      <w:r w:rsidR="00151C79">
        <w:t>our token hashing results with</w:t>
      </w:r>
      <w:r>
        <w:t xml:space="preserve"> the </w:t>
      </w:r>
      <w:r w:rsidR="00151C79">
        <w:t>expectations of the Consentua token system</w:t>
      </w:r>
      <w:r>
        <w:t xml:space="preserve">. </w:t>
      </w:r>
    </w:p>
    <w:p w14:paraId="0437A68D" w14:textId="03D9EBCD" w:rsidR="003B6B4E" w:rsidRPr="008B0D82" w:rsidRDefault="006F6DD6" w:rsidP="008B0D82">
      <w:hyperlink r:id="rId17" w:anchor="!/Test/Key" w:history="1">
        <w:r w:rsidR="003B6B4E" w:rsidRPr="003B6B4E">
          <w:rPr>
            <w:rStyle w:val="Hyperlink"/>
          </w:rPr>
          <w:t>{endpoint}/test/key</w:t>
        </w:r>
      </w:hyperlink>
    </w:p>
    <w:p w14:paraId="15250D9C" w14:textId="053C30B4" w:rsidR="00E9072E" w:rsidRDefault="00C93700" w:rsidP="00B20031">
      <w:r>
        <w:br w:type="page"/>
      </w:r>
    </w:p>
    <w:p w14:paraId="13FA88D3" w14:textId="01A1E27F" w:rsidR="00E47CE7" w:rsidRDefault="00C93700" w:rsidP="00C93700">
      <w:pPr>
        <w:pStyle w:val="Heading1"/>
        <w:pBdr>
          <w:bottom w:val="single" w:sz="4" w:space="1" w:color="9F1340"/>
        </w:pBdr>
      </w:pPr>
      <w:bookmarkStart w:id="11" w:name="_Toc492570082"/>
      <w:r>
        <w:lastRenderedPageBreak/>
        <w:t>Service Validation</w:t>
      </w:r>
      <w:bookmarkEnd w:id="11"/>
    </w:p>
    <w:p w14:paraId="3A7AC4AF" w14:textId="537E8239" w:rsidR="00C93700" w:rsidRDefault="00C93700" w:rsidP="00C93700"/>
    <w:p w14:paraId="3756B70C" w14:textId="1B4D3FF4" w:rsidR="002725BB" w:rsidRDefault="002725BB" w:rsidP="00C93700">
      <w:r>
        <w:t xml:space="preserve">This is the first integration task, without a token the rest of </w:t>
      </w:r>
      <w:proofErr w:type="spellStart"/>
      <w:r>
        <w:t>consentua</w:t>
      </w:r>
      <w:proofErr w:type="spellEnd"/>
      <w:r>
        <w:t xml:space="preserve"> cannot be accessed.</w:t>
      </w:r>
    </w:p>
    <w:p w14:paraId="0463BD02" w14:textId="40C2B9C6" w:rsidR="00C93700" w:rsidRDefault="00C93700" w:rsidP="00C93700">
      <w:r>
        <w:t xml:space="preserve">To validate a service against </w:t>
      </w:r>
      <w:proofErr w:type="spellStart"/>
      <w:r>
        <w:t>cons</w:t>
      </w:r>
      <w:r w:rsidR="002D0C6C">
        <w:t>entua</w:t>
      </w:r>
      <w:proofErr w:type="spellEnd"/>
      <w:r w:rsidR="002D0C6C">
        <w:t xml:space="preserve"> it will need to obtain a t</w:t>
      </w:r>
      <w:r>
        <w:t>oken. These tokens are single use tokens for a service so a new token must be obt</w:t>
      </w:r>
      <w:r w:rsidR="00746056">
        <w:t>ained before every call to the C</w:t>
      </w:r>
      <w:r>
        <w:t>onsentua service API.</w:t>
      </w:r>
    </w:p>
    <w:p w14:paraId="19EF5C09" w14:textId="52B01D1A" w:rsidR="00F3061F" w:rsidRDefault="00F3061F" w:rsidP="00C93700"/>
    <w:p w14:paraId="49594BF5" w14:textId="71488EAF" w:rsidR="00F3061F" w:rsidRDefault="00F3061F" w:rsidP="00F3061F">
      <w:pPr>
        <w:pStyle w:val="Heading2"/>
      </w:pPr>
      <w:bookmarkStart w:id="12" w:name="_Toc492570083"/>
      <w:r>
        <w:t>Obtaining a Token</w:t>
      </w:r>
      <w:bookmarkEnd w:id="12"/>
    </w:p>
    <w:p w14:paraId="0796C524" w14:textId="161A1F49" w:rsidR="00F3061F" w:rsidRDefault="00F3061F" w:rsidP="00F3061F"/>
    <w:p w14:paraId="032EE0A1" w14:textId="35E05B70" w:rsidR="00F3061F" w:rsidRDefault="00F3061F" w:rsidP="00F3061F">
      <w:proofErr w:type="gramStart"/>
      <w:r>
        <w:t>In ord</w:t>
      </w:r>
      <w:r w:rsidR="00746056">
        <w:t>er to</w:t>
      </w:r>
      <w:proofErr w:type="gramEnd"/>
      <w:r w:rsidR="00746056">
        <w:t xml:space="preserve"> obtain a token to access C</w:t>
      </w:r>
      <w:r>
        <w:t>on</w:t>
      </w:r>
      <w:r w:rsidR="00746056">
        <w:t>sentua as a service your own service will have to login. T</w:t>
      </w:r>
      <w:r>
        <w:t>he endpoint for that is: -</w:t>
      </w:r>
    </w:p>
    <w:p w14:paraId="35058A65" w14:textId="433031DF" w:rsidR="00F3061F" w:rsidRDefault="006F6DD6" w:rsidP="00F3061F">
      <w:pPr>
        <w:rPr>
          <w:rFonts w:ascii="Calibri" w:hAnsi="Calibri"/>
        </w:rPr>
      </w:pPr>
      <w:hyperlink r:id="rId18" w:anchor="!/Login/Service" w:history="1">
        <w:r w:rsidR="00F3061F" w:rsidRPr="00E9072E">
          <w:rPr>
            <w:rStyle w:val="Hyperlink"/>
          </w:rPr>
          <w:t>{endpoint}/login/Service</w:t>
        </w:r>
      </w:hyperlink>
    </w:p>
    <w:p w14:paraId="2C8BEE8F" w14:textId="697D75C5" w:rsidR="00B20031" w:rsidRDefault="00746056" w:rsidP="00F3061F">
      <w:r>
        <w:t>Y</w:t>
      </w:r>
      <w:r w:rsidR="00F3061F">
        <w:t xml:space="preserve">our </w:t>
      </w:r>
      <w:proofErr w:type="spellStart"/>
      <w:r w:rsidR="00F3061F">
        <w:t>ClientId</w:t>
      </w:r>
      <w:proofErr w:type="spellEnd"/>
      <w:r w:rsidR="00F3061F">
        <w:t xml:space="preserve">, </w:t>
      </w:r>
      <w:proofErr w:type="spellStart"/>
      <w:r w:rsidR="00F3061F">
        <w:t>ServiceId</w:t>
      </w:r>
      <w:proofErr w:type="spellEnd"/>
      <w:r w:rsidR="00F3061F">
        <w:t xml:space="preserve"> and </w:t>
      </w:r>
      <w:proofErr w:type="spellStart"/>
      <w:r w:rsidR="00F3061F">
        <w:t>DeviceId</w:t>
      </w:r>
      <w:proofErr w:type="spellEnd"/>
      <w:r w:rsidR="00F3061F">
        <w:t xml:space="preserve"> </w:t>
      </w:r>
      <w:r>
        <w:t xml:space="preserve">are required </w:t>
      </w:r>
      <w:r w:rsidR="00F3061F">
        <w:t xml:space="preserve">as well as a login token. </w:t>
      </w:r>
    </w:p>
    <w:p w14:paraId="56CFD645" w14:textId="77777777" w:rsidR="00B20031" w:rsidRDefault="00F3061F" w:rsidP="00F3061F">
      <w:r>
        <w:t xml:space="preserve">The </w:t>
      </w:r>
      <w:proofErr w:type="spellStart"/>
      <w:r>
        <w:t>ServiceId</w:t>
      </w:r>
      <w:proofErr w:type="spellEnd"/>
      <w:r>
        <w:t xml:space="preserve"> can be retrieved from the Consentua Dashboard as can the Service Key. </w:t>
      </w:r>
    </w:p>
    <w:p w14:paraId="12718412" w14:textId="1AA1176F" w:rsidR="00F3061F" w:rsidRDefault="00F3061F" w:rsidP="00F3061F">
      <w:r>
        <w:t xml:space="preserve">The </w:t>
      </w:r>
      <w:proofErr w:type="spellStart"/>
      <w:r>
        <w:t>DeviceId</w:t>
      </w:r>
      <w:proofErr w:type="spellEnd"/>
      <w:r>
        <w:t xml:space="preserve"> is a parameter for App Developers to Audit the Device used to manage consent.</w:t>
      </w:r>
    </w:p>
    <w:p w14:paraId="7DD70333" w14:textId="748E2829" w:rsidR="00F3061F" w:rsidRDefault="00F3061F" w:rsidP="00F3061F">
      <w:r>
        <w:t>To generate the login token, you will need to use the Service key and append _</w:t>
      </w:r>
      <w:proofErr w:type="spellStart"/>
      <w:r w:rsidRPr="00F3061F">
        <w:t>Day</w:t>
      </w:r>
      <w:r>
        <w:t>_Month_Year</w:t>
      </w:r>
      <w:proofErr w:type="spellEnd"/>
      <w:r>
        <w:t xml:space="preserve"> to the end of the key and then generate an MD5 hash of that string.</w:t>
      </w:r>
    </w:p>
    <w:p w14:paraId="3CA2BD27" w14:textId="2C8B7916" w:rsidR="00F3061F" w:rsidRDefault="00F3061F" w:rsidP="00F3061F">
      <w:r>
        <w:t xml:space="preserve">Please note that the day and month are not padded and the year is the full year, so the string to hash for September </w:t>
      </w:r>
      <w:r w:rsidR="00B20031">
        <w:t>19,</w:t>
      </w:r>
      <w:r>
        <w:t xml:space="preserve"> 2017 would be “{Service </w:t>
      </w:r>
      <w:proofErr w:type="gramStart"/>
      <w:r>
        <w:t>Key}_</w:t>
      </w:r>
      <w:proofErr w:type="gramEnd"/>
      <w:r>
        <w:t>19_9_2017”</w:t>
      </w:r>
    </w:p>
    <w:p w14:paraId="62536638" w14:textId="77777777" w:rsidR="002F0E64" w:rsidRDefault="00B20031" w:rsidP="00B20031">
      <w:pPr>
        <w:rPr>
          <w:rStyle w:val="Hyperlink"/>
        </w:rPr>
      </w:pPr>
      <w:r>
        <w:t>We have included a tester for you to check your hash against to ensure that we are comparing like with like.</w:t>
      </w:r>
      <w:r w:rsidR="002F0E64">
        <w:rPr>
          <w:rFonts w:ascii="Calibri" w:hAnsi="Calibri"/>
        </w:rPr>
        <w:t xml:space="preserve"> </w:t>
      </w:r>
      <w:r>
        <w:t xml:space="preserve">It is available at </w:t>
      </w:r>
      <w:hyperlink r:id="rId19" w:anchor="!/Test/Key" w:history="1">
        <w:r w:rsidRPr="003B6B4E">
          <w:rPr>
            <w:rStyle w:val="Hyperlink"/>
          </w:rPr>
          <w:t>{endpoint}/test/key</w:t>
        </w:r>
      </w:hyperlink>
      <w:r w:rsidR="002F0E64">
        <w:rPr>
          <w:rStyle w:val="Hyperlink"/>
        </w:rPr>
        <w:t>.</w:t>
      </w:r>
    </w:p>
    <w:p w14:paraId="5A5EC0B5" w14:textId="0CEAB2EF" w:rsidR="00B20031" w:rsidRPr="002F0E64" w:rsidRDefault="002F0E64" w:rsidP="00B20031">
      <w:pPr>
        <w:rPr>
          <w:rFonts w:ascii="Calibri" w:hAnsi="Calibri"/>
        </w:rPr>
      </w:pPr>
      <w:r>
        <w:t>When you enter</w:t>
      </w:r>
      <w:r w:rsidR="00B20031">
        <w:t xml:space="preserve"> your service key it will append the date and generate a hash (Useful for using swagger to test the API). </w:t>
      </w:r>
    </w:p>
    <w:p w14:paraId="0013C570" w14:textId="428C5BB1" w:rsidR="00B20031" w:rsidRDefault="00B20031" w:rsidP="00B20031">
      <w:r>
        <w:t xml:space="preserve">This </w:t>
      </w:r>
      <w:r w:rsidR="002D0C6C">
        <w:t>service is subject to changes that will be published via consentua.com</w:t>
      </w:r>
      <w:r w:rsidR="002F0E64">
        <w:t>. Do not</w:t>
      </w:r>
      <w:r>
        <w:t xml:space="preserve"> rely on it to generate login tokens.</w:t>
      </w:r>
    </w:p>
    <w:p w14:paraId="58D01AD0" w14:textId="018E87D0" w:rsidR="002725BB" w:rsidRDefault="002725BB">
      <w:r>
        <w:br w:type="page"/>
      </w:r>
    </w:p>
    <w:p w14:paraId="53FCF7D3" w14:textId="45580DF2" w:rsidR="00C93700" w:rsidRDefault="002725BB" w:rsidP="002725BB">
      <w:pPr>
        <w:pStyle w:val="Heading1"/>
        <w:pBdr>
          <w:bottom w:val="single" w:sz="4" w:space="1" w:color="9F1340"/>
        </w:pBdr>
      </w:pPr>
      <w:bookmarkStart w:id="13" w:name="_Toc492570084"/>
      <w:r>
        <w:lastRenderedPageBreak/>
        <w:t>User Management</w:t>
      </w:r>
      <w:bookmarkEnd w:id="13"/>
    </w:p>
    <w:p w14:paraId="5E1BCDFC" w14:textId="01299034" w:rsidR="002725BB" w:rsidRDefault="002725BB" w:rsidP="002725BB"/>
    <w:p w14:paraId="008BC285" w14:textId="7BAF8EF9" w:rsidR="002725BB" w:rsidRDefault="002D0C6C" w:rsidP="002725BB">
      <w:pPr>
        <w:pStyle w:val="HTMLPreformatted"/>
        <w:rPr>
          <w:rFonts w:ascii="Calibri" w:hAnsi="Calibri" w:cs="Calibri"/>
          <w:sz w:val="22"/>
          <w:szCs w:val="22"/>
          <w:lang w:eastAsia="en-US"/>
        </w:rPr>
      </w:pPr>
      <w:r>
        <w:rPr>
          <w:rFonts w:ascii="Calibri" w:hAnsi="Calibri" w:cs="Calibri"/>
          <w:sz w:val="22"/>
          <w:szCs w:val="22"/>
          <w:lang w:eastAsia="en-US"/>
        </w:rPr>
        <w:t>To</w:t>
      </w:r>
      <w:r w:rsidR="002725BB">
        <w:rPr>
          <w:rFonts w:ascii="Calibri" w:hAnsi="Calibri" w:cs="Calibri"/>
          <w:sz w:val="22"/>
          <w:szCs w:val="22"/>
          <w:lang w:eastAsia="en-US"/>
        </w:rPr>
        <w:t xml:space="preserve"> check if the user is </w:t>
      </w:r>
      <w:r>
        <w:rPr>
          <w:rFonts w:ascii="Calibri" w:hAnsi="Calibri" w:cs="Calibri"/>
          <w:sz w:val="22"/>
          <w:szCs w:val="22"/>
          <w:lang w:eastAsia="en-US"/>
        </w:rPr>
        <w:t>registered with the service and</w:t>
      </w:r>
      <w:r w:rsidR="002725BB">
        <w:rPr>
          <w:rFonts w:ascii="Calibri" w:hAnsi="Calibri" w:cs="Calibri"/>
          <w:sz w:val="22"/>
          <w:szCs w:val="22"/>
          <w:lang w:eastAsia="en-US"/>
        </w:rPr>
        <w:t xml:space="preserve"> to re</w:t>
      </w:r>
      <w:r>
        <w:rPr>
          <w:rFonts w:ascii="Calibri" w:hAnsi="Calibri" w:cs="Calibri"/>
          <w:sz w:val="22"/>
          <w:szCs w:val="22"/>
          <w:lang w:eastAsia="en-US"/>
        </w:rPr>
        <w:t>gister the user if not, we use the user controller.</w:t>
      </w:r>
    </w:p>
    <w:p w14:paraId="378F3B4A" w14:textId="77777777" w:rsidR="001B0073" w:rsidRDefault="001B0073" w:rsidP="002725BB">
      <w:pPr>
        <w:pStyle w:val="HTMLPreformatted"/>
        <w:rPr>
          <w:rFonts w:ascii="Calibri" w:hAnsi="Calibri" w:cs="Calibri"/>
          <w:sz w:val="22"/>
          <w:szCs w:val="22"/>
          <w:lang w:eastAsia="en-US"/>
        </w:rPr>
      </w:pPr>
    </w:p>
    <w:p w14:paraId="0CB22995" w14:textId="3CC60A8A" w:rsidR="002725BB" w:rsidRDefault="002D0C6C" w:rsidP="002725BB">
      <w:pPr>
        <w:pStyle w:val="HTMLPreformatted"/>
        <w:rPr>
          <w:rFonts w:ascii="Calibri" w:hAnsi="Calibri" w:cs="Calibri"/>
          <w:sz w:val="22"/>
          <w:szCs w:val="22"/>
          <w:lang w:eastAsia="en-US"/>
        </w:rPr>
      </w:pPr>
      <w:r>
        <w:rPr>
          <w:rFonts w:ascii="Calibri" w:hAnsi="Calibri" w:cs="Calibri"/>
          <w:sz w:val="22"/>
          <w:szCs w:val="22"/>
          <w:lang w:eastAsia="en-US"/>
        </w:rPr>
        <w:t xml:space="preserve">The user controller </w:t>
      </w:r>
      <w:r w:rsidR="002725BB">
        <w:rPr>
          <w:rFonts w:ascii="Calibri" w:hAnsi="Calibri" w:cs="Calibri"/>
          <w:sz w:val="22"/>
          <w:szCs w:val="22"/>
          <w:lang w:eastAsia="en-US"/>
        </w:rPr>
        <w:t>has 2 methods: -</w:t>
      </w:r>
    </w:p>
    <w:p w14:paraId="29F1F4A0" w14:textId="615B4EB1" w:rsidR="002725BB" w:rsidRDefault="006F6DD6" w:rsidP="002725BB">
      <w:pPr>
        <w:pStyle w:val="HTMLPreformatted"/>
        <w:rPr>
          <w:rFonts w:ascii="Calibri" w:hAnsi="Calibri" w:cs="Calibri"/>
          <w:sz w:val="22"/>
          <w:szCs w:val="22"/>
          <w:lang w:eastAsia="en-US"/>
        </w:rPr>
      </w:pPr>
      <w:hyperlink r:id="rId20" w:anchor="!/User/GetServiceUser" w:history="1">
        <w:r w:rsidR="002725BB" w:rsidRPr="002725BB">
          <w:rPr>
            <w:rStyle w:val="Hyperlink"/>
            <w:rFonts w:ascii="Calibri" w:hAnsi="Calibri" w:cs="Calibri"/>
            <w:sz w:val="22"/>
            <w:szCs w:val="22"/>
            <w:lang w:eastAsia="en-US"/>
          </w:rPr>
          <w:t>{endpoint}</w:t>
        </w:r>
        <w:hyperlink r:id="rId21" w:anchor="!/User/GetServiceUser" w:history="1">
          <w:r w:rsidR="002725BB" w:rsidRPr="002725BB">
            <w:rPr>
              <w:rStyle w:val="Hyperlink"/>
              <w:rFonts w:ascii="Calibri" w:hAnsi="Calibri" w:cs="Calibri"/>
              <w:sz w:val="22"/>
              <w:szCs w:val="22"/>
              <w:lang w:eastAsia="en-US"/>
            </w:rPr>
            <w:t>/user/GetServiceUser</w:t>
          </w:r>
        </w:hyperlink>
      </w:hyperlink>
    </w:p>
    <w:p w14:paraId="424265A5" w14:textId="3F934C87" w:rsidR="002725BB" w:rsidRDefault="006F6DD6" w:rsidP="002725BB">
      <w:pPr>
        <w:pStyle w:val="HTMLPreformatted"/>
        <w:rPr>
          <w:rFonts w:ascii="Calibri" w:hAnsi="Calibri" w:cs="Calibri"/>
          <w:sz w:val="22"/>
          <w:szCs w:val="22"/>
          <w:lang w:eastAsia="en-US"/>
        </w:rPr>
      </w:pPr>
      <w:hyperlink r:id="rId22" w:anchor="!/User/AddUserToService" w:history="1">
        <w:r w:rsidR="002725BB" w:rsidRPr="002725BB">
          <w:rPr>
            <w:rStyle w:val="Hyperlink"/>
            <w:rFonts w:ascii="Calibri" w:hAnsi="Calibri" w:cs="Calibri"/>
            <w:sz w:val="22"/>
            <w:szCs w:val="22"/>
            <w:lang w:eastAsia="en-US"/>
          </w:rPr>
          <w:t>{endpoint}/user/</w:t>
        </w:r>
        <w:proofErr w:type="spellStart"/>
        <w:r w:rsidR="002725BB" w:rsidRPr="002725BB">
          <w:rPr>
            <w:rStyle w:val="Hyperlink"/>
            <w:rFonts w:ascii="Calibri" w:hAnsi="Calibri" w:cs="Calibri"/>
            <w:sz w:val="22"/>
            <w:szCs w:val="22"/>
            <w:lang w:eastAsia="en-US"/>
          </w:rPr>
          <w:t>AddUserToService</w:t>
        </w:r>
        <w:proofErr w:type="spellEnd"/>
      </w:hyperlink>
    </w:p>
    <w:p w14:paraId="08424007" w14:textId="77777777" w:rsidR="002725BB" w:rsidRDefault="002725BB" w:rsidP="002725BB">
      <w:pPr>
        <w:pStyle w:val="HTMLPreformatted"/>
        <w:rPr>
          <w:rFonts w:ascii="Calibri" w:hAnsi="Calibri" w:cs="Calibri"/>
          <w:sz w:val="22"/>
          <w:szCs w:val="22"/>
          <w:lang w:eastAsia="en-US"/>
        </w:rPr>
      </w:pPr>
    </w:p>
    <w:p w14:paraId="5E9239D1" w14:textId="4465DDE5" w:rsidR="002725BB" w:rsidRDefault="00234BB4" w:rsidP="002725BB">
      <w:pPr>
        <w:pStyle w:val="HTMLPreformatted"/>
        <w:rPr>
          <w:rFonts w:ascii="Calibri" w:hAnsi="Calibri" w:cs="Calibri"/>
          <w:sz w:val="22"/>
          <w:szCs w:val="22"/>
          <w:lang w:eastAsia="en-US"/>
        </w:rPr>
      </w:pPr>
      <w:r>
        <w:rPr>
          <w:rFonts w:ascii="Calibri" w:hAnsi="Calibri" w:cs="Calibri"/>
          <w:sz w:val="22"/>
          <w:szCs w:val="22"/>
          <w:lang w:eastAsia="en-US"/>
        </w:rPr>
        <w:t>The workflow</w:t>
      </w:r>
      <w:r w:rsidR="001B0073">
        <w:rPr>
          <w:rFonts w:ascii="Calibri" w:hAnsi="Calibri" w:cs="Calibri"/>
          <w:sz w:val="22"/>
          <w:szCs w:val="22"/>
          <w:lang w:eastAsia="en-US"/>
        </w:rPr>
        <w:t xml:space="preserve"> is to call </w:t>
      </w:r>
      <w:proofErr w:type="spellStart"/>
      <w:r w:rsidR="001B0073">
        <w:rPr>
          <w:rFonts w:ascii="Calibri" w:hAnsi="Calibri" w:cs="Calibri"/>
          <w:sz w:val="22"/>
          <w:szCs w:val="22"/>
          <w:lang w:eastAsia="en-US"/>
        </w:rPr>
        <w:t>GetServiceUser</w:t>
      </w:r>
      <w:proofErr w:type="spellEnd"/>
      <w:r w:rsidR="001B0073">
        <w:rPr>
          <w:rFonts w:ascii="Calibri" w:hAnsi="Calibri" w:cs="Calibri"/>
          <w:sz w:val="22"/>
          <w:szCs w:val="22"/>
          <w:lang w:eastAsia="en-US"/>
        </w:rPr>
        <w:t xml:space="preserve"> to check if the user is regis</w:t>
      </w:r>
      <w:r>
        <w:rPr>
          <w:rFonts w:ascii="Calibri" w:hAnsi="Calibri" w:cs="Calibri"/>
          <w:sz w:val="22"/>
          <w:szCs w:val="22"/>
          <w:lang w:eastAsia="en-US"/>
        </w:rPr>
        <w:t>tered with your service within C</w:t>
      </w:r>
      <w:r w:rsidR="001B0073">
        <w:rPr>
          <w:rFonts w:ascii="Calibri" w:hAnsi="Calibri" w:cs="Calibri"/>
          <w:sz w:val="22"/>
          <w:szCs w:val="22"/>
          <w:lang w:eastAsia="en-US"/>
        </w:rPr>
        <w:t xml:space="preserve">onsentua. </w:t>
      </w:r>
    </w:p>
    <w:p w14:paraId="38092A40" w14:textId="6F71F1F1" w:rsidR="001B0073" w:rsidRDefault="001B0073" w:rsidP="002725BB">
      <w:pPr>
        <w:pStyle w:val="HTMLPreformatted"/>
        <w:rPr>
          <w:rFonts w:ascii="Calibri" w:hAnsi="Calibri" w:cs="Calibri"/>
          <w:sz w:val="22"/>
          <w:szCs w:val="22"/>
          <w:lang w:eastAsia="en-US"/>
        </w:rPr>
      </w:pPr>
    </w:p>
    <w:p w14:paraId="015B8B96" w14:textId="678C3EE3" w:rsidR="001B0073" w:rsidRDefault="001B0073" w:rsidP="002725BB">
      <w:pPr>
        <w:pStyle w:val="HTMLPreformatted"/>
        <w:rPr>
          <w:rFonts w:ascii="Calibri" w:hAnsi="Calibri" w:cs="Calibri"/>
          <w:sz w:val="22"/>
          <w:szCs w:val="22"/>
          <w:lang w:eastAsia="en-US"/>
        </w:rPr>
      </w:pPr>
      <w:r>
        <w:rPr>
          <w:rFonts w:ascii="Calibri" w:hAnsi="Calibri" w:cs="Calibri"/>
          <w:sz w:val="22"/>
          <w:szCs w:val="22"/>
          <w:lang w:eastAsia="en-US"/>
        </w:rPr>
        <w:t xml:space="preserve">If the user is not registered then </w:t>
      </w:r>
      <w:proofErr w:type="spellStart"/>
      <w:r>
        <w:rPr>
          <w:rFonts w:ascii="Calibri" w:hAnsi="Calibri" w:cs="Calibri"/>
          <w:sz w:val="22"/>
          <w:szCs w:val="22"/>
          <w:lang w:eastAsia="en-US"/>
        </w:rPr>
        <w:t>AddUserToServi</w:t>
      </w:r>
      <w:r w:rsidR="00234BB4">
        <w:rPr>
          <w:rFonts w:ascii="Calibri" w:hAnsi="Calibri" w:cs="Calibri"/>
          <w:sz w:val="22"/>
          <w:szCs w:val="22"/>
          <w:lang w:eastAsia="en-US"/>
        </w:rPr>
        <w:t>ce</w:t>
      </w:r>
      <w:proofErr w:type="spellEnd"/>
      <w:r w:rsidR="00234BB4">
        <w:rPr>
          <w:rFonts w:ascii="Calibri" w:hAnsi="Calibri" w:cs="Calibri"/>
          <w:sz w:val="22"/>
          <w:szCs w:val="22"/>
          <w:lang w:eastAsia="en-US"/>
        </w:rPr>
        <w:t xml:space="preserve"> and record their Consentua ID within your service, i</w:t>
      </w:r>
      <w:r>
        <w:rPr>
          <w:rFonts w:ascii="Calibri" w:hAnsi="Calibri" w:cs="Calibri"/>
          <w:sz w:val="22"/>
          <w:szCs w:val="22"/>
          <w:lang w:eastAsia="en-US"/>
        </w:rPr>
        <w:t>ndexed to their email.</w:t>
      </w:r>
    </w:p>
    <w:p w14:paraId="20CC76A8" w14:textId="0D55AC74" w:rsidR="001B0073" w:rsidRDefault="001B0073" w:rsidP="002725BB">
      <w:pPr>
        <w:pStyle w:val="HTMLPreformatted"/>
        <w:rPr>
          <w:rFonts w:ascii="Calibri" w:hAnsi="Calibri" w:cs="Calibri"/>
          <w:sz w:val="22"/>
          <w:szCs w:val="22"/>
          <w:lang w:eastAsia="en-US"/>
        </w:rPr>
      </w:pPr>
    </w:p>
    <w:p w14:paraId="2AC5A579" w14:textId="0D4E43F6" w:rsidR="001B0073" w:rsidRDefault="00234BB4" w:rsidP="002725BB">
      <w:pPr>
        <w:pStyle w:val="HTMLPreformatted"/>
        <w:rPr>
          <w:rFonts w:ascii="Calibri" w:hAnsi="Calibri" w:cs="Calibri"/>
          <w:sz w:val="22"/>
          <w:szCs w:val="22"/>
          <w:lang w:eastAsia="en-US"/>
        </w:rPr>
      </w:pPr>
      <w:r>
        <w:rPr>
          <w:rFonts w:ascii="Calibri" w:hAnsi="Calibri" w:cs="Calibri"/>
          <w:sz w:val="22"/>
          <w:szCs w:val="22"/>
          <w:lang w:eastAsia="en-US"/>
        </w:rPr>
        <w:t>E</w:t>
      </w:r>
      <w:r w:rsidR="001B0073">
        <w:rPr>
          <w:rFonts w:ascii="Calibri" w:hAnsi="Calibri" w:cs="Calibri"/>
          <w:sz w:val="22"/>
          <w:szCs w:val="22"/>
          <w:lang w:eastAsia="en-US"/>
        </w:rPr>
        <w:t>ach call will need a new access token.</w:t>
      </w:r>
    </w:p>
    <w:p w14:paraId="672CBF61" w14:textId="77777777" w:rsidR="001B0073" w:rsidRDefault="001B0073" w:rsidP="002725BB">
      <w:pPr>
        <w:pStyle w:val="HTMLPreformatted"/>
        <w:rPr>
          <w:rFonts w:ascii="Calibri" w:hAnsi="Calibri" w:cs="Calibri"/>
          <w:sz w:val="22"/>
          <w:szCs w:val="22"/>
          <w:lang w:eastAsia="en-US"/>
        </w:rPr>
      </w:pPr>
    </w:p>
    <w:p w14:paraId="328DCC58" w14:textId="3D7D674C" w:rsidR="001B0073" w:rsidRDefault="001B0073">
      <w:r>
        <w:br w:type="page"/>
      </w:r>
    </w:p>
    <w:p w14:paraId="0EF09A71" w14:textId="3B02C1D8" w:rsidR="002725BB" w:rsidRDefault="00030DB9" w:rsidP="00030DB9">
      <w:pPr>
        <w:pStyle w:val="Heading1"/>
        <w:pBdr>
          <w:bottom w:val="single" w:sz="4" w:space="1" w:color="9F1340"/>
        </w:pBdr>
      </w:pPr>
      <w:bookmarkStart w:id="14" w:name="_Toc492570085"/>
      <w:r>
        <w:lastRenderedPageBreak/>
        <w:t>Consent Display</w:t>
      </w:r>
      <w:bookmarkEnd w:id="14"/>
    </w:p>
    <w:p w14:paraId="73D344AC" w14:textId="62321E83" w:rsidR="00030DB9" w:rsidRDefault="00030DB9" w:rsidP="00030DB9"/>
    <w:p w14:paraId="37C982FF" w14:textId="41F74C3D" w:rsidR="00030DB9" w:rsidRDefault="006B6FC8" w:rsidP="00030DB9">
      <w:r>
        <w:t>To</w:t>
      </w:r>
      <w:r w:rsidR="00030DB9">
        <w:t xml:space="preserve"> populate the UI to display the consent purposes to the user</w:t>
      </w:r>
      <w:r w:rsidR="00441C9F">
        <w:t xml:space="preserve"> we provide widgets for Android and IOS</w:t>
      </w:r>
      <w:r w:rsidR="001317AA">
        <w:t>. These widgets</w:t>
      </w:r>
      <w:r w:rsidR="00441C9F">
        <w:t xml:space="preserve"> automatically display the consent templates to the user and record their consent.</w:t>
      </w:r>
    </w:p>
    <w:p w14:paraId="5224A548" w14:textId="7F7A6673" w:rsidR="00441C9F" w:rsidRDefault="001317AA" w:rsidP="00030DB9">
      <w:r>
        <w:t>For web-based UI there is a</w:t>
      </w:r>
      <w:r w:rsidR="00441C9F">
        <w:t xml:space="preserve"> toolkit that performs </w:t>
      </w:r>
      <w:r>
        <w:t>the same functionality as the</w:t>
      </w:r>
      <w:r w:rsidR="00441C9F">
        <w:t xml:space="preserve"> widgets for Android and IOS.</w:t>
      </w:r>
    </w:p>
    <w:p w14:paraId="226E931C" w14:textId="735990DB" w:rsidR="00441C9F" w:rsidRDefault="00441C9F" w:rsidP="00030DB9"/>
    <w:p w14:paraId="4E1716AC" w14:textId="4837B298" w:rsidR="00441C9F" w:rsidRDefault="00441C9F" w:rsidP="00030DB9">
      <w:r>
        <w:t xml:space="preserve">The access point to retrieve the templates and purposes for display is: - </w:t>
      </w:r>
    </w:p>
    <w:p w14:paraId="1BCB3A80" w14:textId="07034C44" w:rsidR="00441C9F" w:rsidRDefault="006F6DD6" w:rsidP="00030DB9">
      <w:hyperlink r:id="rId23" w:anchor="!/ConsentTemplate/Get" w:history="1">
        <w:r w:rsidR="00441C9F" w:rsidRPr="00441C9F">
          <w:rPr>
            <w:rStyle w:val="Hyperlink"/>
          </w:rPr>
          <w:t>{endpoint}/template/get</w:t>
        </w:r>
      </w:hyperlink>
    </w:p>
    <w:p w14:paraId="24732F02" w14:textId="354B19E0" w:rsidR="00030DB9" w:rsidRDefault="00667B7F">
      <w:r>
        <w:t>This provides an array of</w:t>
      </w:r>
      <w:r w:rsidR="001F5F2E">
        <w:t xml:space="preserve"> the consent template with</w:t>
      </w:r>
      <w:r>
        <w:t xml:space="preserve"> purpose groups and purposes for display. If there is only one purpose group within a template then the display wording will be contained in the consent template. If the template has more than one group then the wording for the display of each group will be held in the purpose group.</w:t>
      </w:r>
      <w:r w:rsidR="00030DB9">
        <w:br w:type="page"/>
      </w:r>
    </w:p>
    <w:p w14:paraId="5CA67C1F" w14:textId="60E5930F" w:rsidR="00030DB9" w:rsidRDefault="00030DB9" w:rsidP="00030DB9">
      <w:pPr>
        <w:pStyle w:val="Heading1"/>
        <w:pBdr>
          <w:bottom w:val="single" w:sz="4" w:space="1" w:color="9F1340"/>
        </w:pBdr>
      </w:pPr>
      <w:bookmarkStart w:id="15" w:name="_Toc492570086"/>
      <w:r>
        <w:lastRenderedPageBreak/>
        <w:t>Consent Management</w:t>
      </w:r>
      <w:bookmarkEnd w:id="15"/>
    </w:p>
    <w:p w14:paraId="62478AC7" w14:textId="67EAD3F3" w:rsidR="00030DB9" w:rsidRDefault="00030DB9" w:rsidP="00030DB9"/>
    <w:p w14:paraId="36D1FDC6" w14:textId="02208D5D" w:rsidR="00441C9F" w:rsidRDefault="00441C9F" w:rsidP="00030DB9">
      <w:r>
        <w:t xml:space="preserve">Once the consent profile for the </w:t>
      </w:r>
      <w:r w:rsidR="008B39E2">
        <w:t xml:space="preserve">client </w:t>
      </w:r>
      <w:r>
        <w:t>service</w:t>
      </w:r>
      <w:r w:rsidR="008B39E2">
        <w:t xml:space="preserve"> is displayed to the user, Consentua provides API</w:t>
      </w:r>
      <w:r>
        <w:t xml:space="preserve">s to set and retrieve the users current consent profile for the </w:t>
      </w:r>
      <w:r w:rsidR="008B39E2">
        <w:t xml:space="preserve">client </w:t>
      </w:r>
      <w:r>
        <w:t>service.</w:t>
      </w:r>
    </w:p>
    <w:p w14:paraId="1DE1B8D2" w14:textId="1F045CC8" w:rsidR="00441C9F" w:rsidRDefault="006B6FC8" w:rsidP="00030DB9">
      <w:r>
        <w:t>To</w:t>
      </w:r>
      <w:r w:rsidR="00441C9F">
        <w:t xml:space="preserve"> set user consents the endpoint is: -</w:t>
      </w:r>
    </w:p>
    <w:p w14:paraId="72B703EB" w14:textId="6A11B2AC" w:rsidR="00441C9F" w:rsidRDefault="006F6DD6" w:rsidP="00030DB9">
      <w:hyperlink r:id="rId24" w:anchor="!/UserConsent/SetConsents" w:history="1">
        <w:r w:rsidR="00441C9F" w:rsidRPr="00667B7F">
          <w:rPr>
            <w:rStyle w:val="Hyperlink"/>
          </w:rPr>
          <w:t>{endpoint</w:t>
        </w:r>
        <w:r w:rsidR="00667B7F" w:rsidRPr="00667B7F">
          <w:rPr>
            <w:rStyle w:val="Hyperlink"/>
          </w:rPr>
          <w:t>}/</w:t>
        </w:r>
        <w:proofErr w:type="spellStart"/>
        <w:r w:rsidR="00667B7F" w:rsidRPr="00667B7F">
          <w:rPr>
            <w:rStyle w:val="Hyperlink"/>
          </w:rPr>
          <w:t>userconsent</w:t>
        </w:r>
        <w:proofErr w:type="spellEnd"/>
        <w:r w:rsidR="00667B7F" w:rsidRPr="00667B7F">
          <w:rPr>
            <w:rStyle w:val="Hyperlink"/>
          </w:rPr>
          <w:t>/</w:t>
        </w:r>
        <w:proofErr w:type="spellStart"/>
        <w:r w:rsidR="00667B7F" w:rsidRPr="00667B7F">
          <w:rPr>
            <w:rStyle w:val="Hyperlink"/>
          </w:rPr>
          <w:t>setconsents</w:t>
        </w:r>
        <w:proofErr w:type="spellEnd"/>
      </w:hyperlink>
    </w:p>
    <w:p w14:paraId="44005FAE" w14:textId="4BF1A6CB" w:rsidR="00C5685E" w:rsidRDefault="00C5685E" w:rsidP="00030DB9">
      <w:r>
        <w:t>This call requires an array for the purposes</w:t>
      </w:r>
      <w:r w:rsidR="006B6FC8">
        <w:t xml:space="preserve"> and the state of the consent. </w:t>
      </w:r>
      <w:r w:rsidR="008B39E2">
        <w:t>When setting consent in the C</w:t>
      </w:r>
      <w:r>
        <w:t xml:space="preserve">onsentua service we suggest that you set consent for each template individually </w:t>
      </w:r>
      <w:r w:rsidR="006B6FC8">
        <w:t>to</w:t>
      </w:r>
      <w:r>
        <w:t xml:space="preserve"> avoid time outs for services with multiple consent templates.</w:t>
      </w:r>
    </w:p>
    <w:p w14:paraId="21D65755" w14:textId="4945C8F2" w:rsidR="00C5685E" w:rsidRDefault="00C5685E" w:rsidP="00030DB9">
      <w:r>
        <w:t xml:space="preserve">When setting </w:t>
      </w:r>
      <w:r w:rsidR="006B6FC8">
        <w:t>consent,</w:t>
      </w:r>
      <w:r>
        <w:t xml:space="preserve"> you should set consents for al</w:t>
      </w:r>
      <w:r w:rsidR="008B39E2">
        <w:t>l purposes within a template whe</w:t>
      </w:r>
      <w:r>
        <w:t>ther the purpose is consented to or not.</w:t>
      </w:r>
    </w:p>
    <w:p w14:paraId="40B90F4A" w14:textId="36CC3698" w:rsidR="0001530B" w:rsidRDefault="0001530B" w:rsidP="00030DB9">
      <w:r>
        <w:t xml:space="preserve">Consentua then manages </w:t>
      </w:r>
      <w:r w:rsidR="006B6FC8">
        <w:t>all</w:t>
      </w:r>
      <w:r>
        <w:t xml:space="preserve"> your </w:t>
      </w:r>
      <w:r w:rsidR="006B6FC8">
        <w:t>user consent interactions and performs all necessary audit functions for regulatory compliance.</w:t>
      </w:r>
    </w:p>
    <w:p w14:paraId="535741E7" w14:textId="47EEAA6E" w:rsidR="006B6FC8" w:rsidRDefault="006B6FC8" w:rsidP="00030DB9">
      <w:r>
        <w:t xml:space="preserve">The </w:t>
      </w:r>
      <w:r w:rsidR="007921F0">
        <w:t>user will then have access to a consent receipt via their endpoint.</w:t>
      </w:r>
    </w:p>
    <w:p w14:paraId="51B4A7EC" w14:textId="4BA7A7C5" w:rsidR="007921F0" w:rsidRDefault="007921F0" w:rsidP="00030DB9">
      <w:r>
        <w:t>A system user can access consent receipts if granted access.</w:t>
      </w:r>
    </w:p>
    <w:p w14:paraId="72627CB7" w14:textId="77777777" w:rsidR="00667B7F" w:rsidRDefault="00667B7F" w:rsidP="00030DB9"/>
    <w:p w14:paraId="646646FF" w14:textId="3F9FB82C" w:rsidR="00030DB9" w:rsidRDefault="00030DB9">
      <w:r>
        <w:br w:type="page"/>
      </w:r>
    </w:p>
    <w:p w14:paraId="6D6936CA" w14:textId="184E1EE6" w:rsidR="00030DB9" w:rsidRDefault="00030DB9" w:rsidP="00030DB9">
      <w:pPr>
        <w:pStyle w:val="Heading1"/>
        <w:pBdr>
          <w:bottom w:val="single" w:sz="4" w:space="1" w:color="9F1340"/>
        </w:pBdr>
      </w:pPr>
      <w:bookmarkStart w:id="16" w:name="_Toc492570087"/>
      <w:r>
        <w:lastRenderedPageBreak/>
        <w:t>Consent Query</w:t>
      </w:r>
      <w:bookmarkEnd w:id="16"/>
    </w:p>
    <w:p w14:paraId="080419E0" w14:textId="1553E239" w:rsidR="00030DB9" w:rsidRDefault="00030DB9" w:rsidP="00030DB9"/>
    <w:p w14:paraId="1E7813AE" w14:textId="266943FE" w:rsidR="003460A0" w:rsidRDefault="003160BA" w:rsidP="00030DB9">
      <w:r>
        <w:t xml:space="preserve">At </w:t>
      </w:r>
      <w:r w:rsidR="003460A0">
        <w:t>the point a service wants to use</w:t>
      </w:r>
      <w:r w:rsidR="004D146D">
        <w:t xml:space="preserve"> consented information you can</w:t>
      </w:r>
      <w:r w:rsidR="003460A0">
        <w:t xml:space="preserve"> query that consent has been given. </w:t>
      </w:r>
    </w:p>
    <w:p w14:paraId="24BCCB43" w14:textId="28AC5345" w:rsidR="003460A0" w:rsidRDefault="004D146D" w:rsidP="00030DB9">
      <w:r>
        <w:t xml:space="preserve">Consentua offers users </w:t>
      </w:r>
      <w:r w:rsidR="003460A0">
        <w:t xml:space="preserve">different forms of querying </w:t>
      </w:r>
      <w:r>
        <w:t xml:space="preserve">client </w:t>
      </w:r>
      <w:r w:rsidR="003460A0">
        <w:t>consent</w:t>
      </w:r>
      <w:r>
        <w:t xml:space="preserve"> services</w:t>
      </w:r>
      <w:r w:rsidR="003460A0">
        <w:t>.</w:t>
      </w:r>
    </w:p>
    <w:p w14:paraId="7F7A71B2" w14:textId="5F835FD8" w:rsidR="003460A0" w:rsidRDefault="003460A0" w:rsidP="003460A0">
      <w:pPr>
        <w:pStyle w:val="Heading2"/>
      </w:pPr>
      <w:r>
        <w:t>Specific Consent</w:t>
      </w:r>
    </w:p>
    <w:p w14:paraId="4E00CA38" w14:textId="1145207A" w:rsidR="003460A0" w:rsidRDefault="003460A0" w:rsidP="003460A0"/>
    <w:p w14:paraId="23FBB01B" w14:textId="63579C7D" w:rsidR="003460A0" w:rsidRDefault="003460A0" w:rsidP="003460A0">
      <w:r>
        <w:t>Specific consent involves querying consent for a user of a service. It can be accessed at: -</w:t>
      </w:r>
    </w:p>
    <w:p w14:paraId="331B4EBD" w14:textId="0E444A1A" w:rsidR="003460A0" w:rsidRDefault="006F6DD6" w:rsidP="003460A0">
      <w:hyperlink r:id="rId25" w:anchor="!/Search/QueryUser" w:history="1">
        <w:r w:rsidR="003460A0" w:rsidRPr="00E64C6E">
          <w:rPr>
            <w:rStyle w:val="Hyperlink"/>
          </w:rPr>
          <w:t>{endpoint}/search/</w:t>
        </w:r>
        <w:proofErr w:type="spellStart"/>
        <w:r w:rsidR="003460A0" w:rsidRPr="00E64C6E">
          <w:rPr>
            <w:rStyle w:val="Hyperlink"/>
          </w:rPr>
          <w:t>QueryUser</w:t>
        </w:r>
        <w:proofErr w:type="spellEnd"/>
      </w:hyperlink>
    </w:p>
    <w:p w14:paraId="6CDB88A1" w14:textId="2FF9D699" w:rsidR="00E64C6E" w:rsidRDefault="00E64C6E" w:rsidP="003460A0"/>
    <w:p w14:paraId="1EAA680D" w14:textId="4E3CFA53" w:rsidR="00E64C6E" w:rsidRDefault="00E64C6E" w:rsidP="003460A0">
      <w:r>
        <w:t>This is for use when a specific query of consent is needed before data processing can commence.</w:t>
      </w:r>
    </w:p>
    <w:p w14:paraId="145C2237" w14:textId="5B1955A3" w:rsidR="00E64C6E" w:rsidRDefault="00E64C6E" w:rsidP="003460A0"/>
    <w:p w14:paraId="75F74293" w14:textId="7FFFA5A2" w:rsidR="00E64C6E" w:rsidRDefault="00E64C6E" w:rsidP="00E64C6E">
      <w:pPr>
        <w:pStyle w:val="Heading2"/>
      </w:pPr>
      <w:r>
        <w:t>Purpose Consent</w:t>
      </w:r>
    </w:p>
    <w:p w14:paraId="0D822E18" w14:textId="28B6DF6F" w:rsidR="00E64C6E" w:rsidRDefault="00E64C6E" w:rsidP="00E64C6E"/>
    <w:p w14:paraId="0AA66FE2" w14:textId="48F3AA08" w:rsidR="00E64C6E" w:rsidRDefault="00E64C6E" w:rsidP="00E64C6E">
      <w:r>
        <w:t>Purpose consent is querying a list of consenting users for a purpose. For example, a consent template may send email in which case the purpose query is best as it gives a list of consenting users for the purpose.</w:t>
      </w:r>
    </w:p>
    <w:p w14:paraId="46CECE85" w14:textId="289F60C3" w:rsidR="00E64C6E" w:rsidRDefault="00E64C6E" w:rsidP="00E64C6E"/>
    <w:p w14:paraId="054FE2F3" w14:textId="02D6866A" w:rsidR="00E64C6E" w:rsidRDefault="00E64C6E" w:rsidP="00E64C6E">
      <w:r>
        <w:t>The endpoint is documented: -</w:t>
      </w:r>
    </w:p>
    <w:p w14:paraId="7AEF3A8A" w14:textId="3E03E0E2" w:rsidR="00E64C6E" w:rsidRDefault="006F6DD6" w:rsidP="00E64C6E">
      <w:hyperlink r:id="rId26" w:anchor="!/Search/QueryPurpose" w:history="1">
        <w:r w:rsidR="00E64C6E" w:rsidRPr="00E64C6E">
          <w:rPr>
            <w:rStyle w:val="Hyperlink"/>
          </w:rPr>
          <w:t>{endpoint}/search/</w:t>
        </w:r>
        <w:proofErr w:type="spellStart"/>
        <w:r w:rsidR="00E64C6E" w:rsidRPr="00E64C6E">
          <w:rPr>
            <w:rStyle w:val="Hyperlink"/>
          </w:rPr>
          <w:t>QueryPurpose</w:t>
        </w:r>
        <w:proofErr w:type="spellEnd"/>
      </w:hyperlink>
    </w:p>
    <w:p w14:paraId="35D70536" w14:textId="6863ACF5" w:rsidR="00E64C6E" w:rsidRDefault="00E64C6E" w:rsidP="00E64C6E"/>
    <w:p w14:paraId="52EF0F9D" w14:textId="36F24F81" w:rsidR="00E64C6E" w:rsidRDefault="00E64C6E" w:rsidP="00797D7E">
      <w:pPr>
        <w:pStyle w:val="Heading2"/>
      </w:pPr>
      <w:r>
        <w:t>Consent Receipt</w:t>
      </w:r>
    </w:p>
    <w:p w14:paraId="08E0D2DF" w14:textId="77777777" w:rsidR="00797D7E" w:rsidRPr="00797D7E" w:rsidRDefault="00797D7E" w:rsidP="00797D7E"/>
    <w:p w14:paraId="3B25BE44" w14:textId="0F365E7C" w:rsidR="00E64C6E" w:rsidRDefault="00797D7E" w:rsidP="00E64C6E">
      <w:r>
        <w:t xml:space="preserve">The consent receipt </w:t>
      </w:r>
      <w:r w:rsidR="00DD7087">
        <w:t>uses a standard specified by</w:t>
      </w:r>
      <w:r>
        <w:t xml:space="preserve"> the </w:t>
      </w:r>
      <w:proofErr w:type="spellStart"/>
      <w:r>
        <w:t>Kantara</w:t>
      </w:r>
      <w:proofErr w:type="spellEnd"/>
      <w:r>
        <w:t xml:space="preserve"> Initiative</w:t>
      </w:r>
      <w:r w:rsidR="00DD7087">
        <w:t>. F</w:t>
      </w:r>
      <w:r>
        <w:t xml:space="preserve">ull information can be found </w:t>
      </w:r>
      <w:hyperlink r:id="rId27" w:history="1">
        <w:r w:rsidRPr="00797D7E">
          <w:rPr>
            <w:rStyle w:val="Hyperlink"/>
          </w:rPr>
          <w:t>here</w:t>
        </w:r>
      </w:hyperlink>
      <w:r w:rsidR="00DD7087">
        <w:rPr>
          <w:rStyle w:val="Hyperlink"/>
        </w:rPr>
        <w:t xml:space="preserve"> at </w:t>
      </w:r>
      <w:r w:rsidR="00DD7087" w:rsidRPr="00DD7087">
        <w:rPr>
          <w:rStyle w:val="Hyperlink"/>
        </w:rPr>
        <w:t>https://kantarainitiative.org/confluence/display/infosharing/Consent+Receipt+Specification</w:t>
      </w:r>
      <w:r>
        <w:t>.</w:t>
      </w:r>
    </w:p>
    <w:p w14:paraId="52483F54" w14:textId="6F77481D" w:rsidR="00E64C6E" w:rsidRDefault="00E64C6E">
      <w:r>
        <w:br w:type="page"/>
      </w:r>
    </w:p>
    <w:p w14:paraId="4E167F9D" w14:textId="00D3B64F" w:rsidR="00E64C6E" w:rsidRDefault="00797D7E" w:rsidP="00797D7E">
      <w:pPr>
        <w:pStyle w:val="Heading1"/>
        <w:pBdr>
          <w:bottom w:val="single" w:sz="4" w:space="1" w:color="9F1340"/>
        </w:pBdr>
      </w:pPr>
      <w:r>
        <w:lastRenderedPageBreak/>
        <w:t>Feedback</w:t>
      </w:r>
    </w:p>
    <w:p w14:paraId="5505AE3E" w14:textId="6F19695F" w:rsidR="00797D7E" w:rsidRDefault="00797D7E" w:rsidP="00797D7E"/>
    <w:p w14:paraId="7A3D1943" w14:textId="0BF8D5BD" w:rsidR="00DD7087" w:rsidRPr="00AB3015" w:rsidRDefault="00DD7087" w:rsidP="00DD7087">
      <w:pPr>
        <w:pStyle w:val="Heading2"/>
      </w:pPr>
      <w:r>
        <w:t>Integration Guide and API Documentation</w:t>
      </w:r>
    </w:p>
    <w:p w14:paraId="14FF1428" w14:textId="46701891" w:rsidR="00DD7087" w:rsidRDefault="00DD7087" w:rsidP="00DD7087">
      <w:r>
        <w:t>This Integration guide and the API documentation within Swagger are living documents. We invite feedback to improve the experience for other developers.</w:t>
      </w:r>
    </w:p>
    <w:p w14:paraId="0DD0F33E" w14:textId="77777777" w:rsidR="00DD7087" w:rsidRDefault="00DD7087" w:rsidP="00DD7087">
      <w:r>
        <w:t>You can provide feedback on the documentation at documentation@consentua.com</w:t>
      </w:r>
    </w:p>
    <w:p w14:paraId="46EEFF1E" w14:textId="77777777" w:rsidR="00DC3A4A" w:rsidRDefault="00DC3A4A" w:rsidP="00AB3015"/>
    <w:p w14:paraId="7D763E1D" w14:textId="6E3F3A7B" w:rsidR="00AB3015" w:rsidRDefault="00AB3015" w:rsidP="00AB3015">
      <w:pPr>
        <w:pStyle w:val="Heading2"/>
      </w:pPr>
      <w:r>
        <w:t>Bug Reports</w:t>
      </w:r>
    </w:p>
    <w:p w14:paraId="6A1C0327" w14:textId="557215D9" w:rsidR="005A428D" w:rsidRDefault="005A428D" w:rsidP="00AB3015">
      <w:r>
        <w:t xml:space="preserve">We </w:t>
      </w:r>
      <w:r w:rsidR="00BD167D">
        <w:t>are working hard to ensure that Consentua is stable, consistent and bug free.</w:t>
      </w:r>
    </w:p>
    <w:p w14:paraId="14BD0E5C" w14:textId="53EAD855" w:rsidR="00BD167D" w:rsidRDefault="00BD167D" w:rsidP="00AB3015">
      <w:r>
        <w:t xml:space="preserve">We are also aware that the brilliant developer community will uncover issues and bugs from time to time. </w:t>
      </w:r>
      <w:r w:rsidR="00B31233">
        <w:t>We apologise if you are affected by any of these issues and would really like to hear from you when they occur.</w:t>
      </w:r>
    </w:p>
    <w:p w14:paraId="5C41F71A" w14:textId="30D07CD3" w:rsidR="003460A0" w:rsidRPr="00030DB9" w:rsidRDefault="00AB3015" w:rsidP="00030DB9">
      <w:r>
        <w:t>Plea</w:t>
      </w:r>
      <w:r w:rsidR="00DC3A4A">
        <w:t>se r</w:t>
      </w:r>
      <w:r w:rsidR="00B31233">
        <w:t>eport all software issues with Consentua to support@consentua.com.</w:t>
      </w:r>
    </w:p>
    <w:sectPr w:rsidR="003460A0" w:rsidRPr="00030DB9" w:rsidSect="009218C8">
      <w:headerReference w:type="default" r:id="rId28"/>
      <w:footerReference w:type="default" r:id="rId2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792ACB" w14:textId="77777777" w:rsidR="006F6DD6" w:rsidRDefault="006F6DD6" w:rsidP="009218C8">
      <w:pPr>
        <w:spacing w:after="0" w:line="240" w:lineRule="auto"/>
      </w:pPr>
      <w:r>
        <w:separator/>
      </w:r>
    </w:p>
  </w:endnote>
  <w:endnote w:type="continuationSeparator" w:id="0">
    <w:p w14:paraId="2B56DEFB" w14:textId="77777777" w:rsidR="006F6DD6" w:rsidRDefault="006F6DD6" w:rsidP="00921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1DABF" w14:textId="02539F5D" w:rsidR="00C63256" w:rsidRDefault="00C63256" w:rsidP="00C63256">
    <w:pPr>
      <w:jc w:val="right"/>
      <w:rPr>
        <w:color w:val="222A35" w:themeColor="text2" w:themeShade="80"/>
      </w:rPr>
    </w:pPr>
    <w:r w:rsidRPr="00C63256">
      <w:t>Page</w:t>
    </w:r>
    <w:r>
      <w:rPr>
        <w:color w:val="8496B0" w:themeColor="text2" w:themeTint="99"/>
      </w:rPr>
      <w:t xml:space="preserve"> </w:t>
    </w:r>
    <w:r>
      <w:fldChar w:fldCharType="begin"/>
    </w:r>
    <w:r>
      <w:instrText xml:space="preserve"> PAGE   \* MERGEFORMAT </w:instrText>
    </w:r>
    <w:r>
      <w:fldChar w:fldCharType="separate"/>
    </w:r>
    <w:r w:rsidR="00A17BDF">
      <w:rPr>
        <w:noProof/>
      </w:rPr>
      <w:t>2</w:t>
    </w:r>
    <w:r>
      <w:fldChar w:fldCharType="end"/>
    </w:r>
    <w:r>
      <w:t xml:space="preserve"> | </w:t>
    </w:r>
    <w:r w:rsidR="006F6DD6">
      <w:fldChar w:fldCharType="begin"/>
    </w:r>
    <w:r w:rsidR="006F6DD6">
      <w:instrText xml:space="preserve"> NUMPAGES  \* Arabic  \* MERGEFORMAT </w:instrText>
    </w:r>
    <w:r w:rsidR="006F6DD6">
      <w:fldChar w:fldCharType="separate"/>
    </w:r>
    <w:r w:rsidR="00A17BDF">
      <w:rPr>
        <w:noProof/>
      </w:rPr>
      <w:t>15</w:t>
    </w:r>
    <w:r w:rsidR="006F6DD6">
      <w:rPr>
        <w:noProof/>
      </w:rPr>
      <w:fldChar w:fldCharType="end"/>
    </w:r>
  </w:p>
  <w:p w14:paraId="21611023" w14:textId="77777777" w:rsidR="00C63256" w:rsidRDefault="00C6325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8C30A6" w14:textId="77777777" w:rsidR="006F6DD6" w:rsidRDefault="006F6DD6" w:rsidP="009218C8">
      <w:pPr>
        <w:spacing w:after="0" w:line="240" w:lineRule="auto"/>
      </w:pPr>
      <w:r>
        <w:separator/>
      </w:r>
    </w:p>
  </w:footnote>
  <w:footnote w:type="continuationSeparator" w:id="0">
    <w:p w14:paraId="2F404408" w14:textId="77777777" w:rsidR="006F6DD6" w:rsidRDefault="006F6DD6" w:rsidP="009218C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98056" w14:textId="79F60EE9" w:rsidR="009218C8" w:rsidRDefault="006F6DD6">
    <w:pPr>
      <w:pStyle w:val="Header"/>
    </w:pPr>
    <w:sdt>
      <w:sdtPr>
        <w:alias w:val="Title"/>
        <w:tag w:val=""/>
        <w:id w:val="1976018237"/>
        <w:dataBinding w:prefixMappings="xmlns:ns0='http://purl.org/dc/elements/1.1/' xmlns:ns1='http://schemas.openxmlformats.org/package/2006/metadata/core-properties' " w:xpath="/ns1:coreProperties[1]/ns0:title[1]" w:storeItemID="{6C3C8BC8-F283-45AE-878A-BAB7291924A1}"/>
        <w:text/>
      </w:sdtPr>
      <w:sdtEndPr/>
      <w:sdtContent>
        <w:r w:rsidR="00502B2B">
          <w:t>Consentua API Integration Guide</w:t>
        </w:r>
      </w:sdtContent>
    </w:sdt>
    <w:r w:rsidR="009218C8">
      <w:tab/>
    </w:r>
    <w:r w:rsidR="009218C8">
      <w:tab/>
      <w:t xml:space="preserve">V </w:t>
    </w:r>
    <w:r>
      <w:fldChar w:fldCharType="begin"/>
    </w:r>
    <w:r>
      <w:instrText xml:space="preserve"> DOCPROPERTY  "API Version"  \* MERGEFORMAT </w:instrText>
    </w:r>
    <w:r>
      <w:fldChar w:fldCharType="separate"/>
    </w:r>
    <w:r w:rsidR="006A2D87">
      <w:t>0.1</w:t>
    </w:r>
    <w:r>
      <w:fldChar w:fldCharType="end"/>
    </w:r>
  </w:p>
  <w:p w14:paraId="120D088F" w14:textId="77777777" w:rsidR="009218C8" w:rsidRDefault="009218C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5273E"/>
    <w:multiLevelType w:val="hybridMultilevel"/>
    <w:tmpl w:val="65B68E6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B07AED"/>
    <w:multiLevelType w:val="hybridMultilevel"/>
    <w:tmpl w:val="42ECC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89A61CA"/>
    <w:multiLevelType w:val="hybridMultilevel"/>
    <w:tmpl w:val="7D1AE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A0E"/>
    <w:rsid w:val="0001530B"/>
    <w:rsid w:val="00024663"/>
    <w:rsid w:val="00030DB9"/>
    <w:rsid w:val="0006122C"/>
    <w:rsid w:val="00080C53"/>
    <w:rsid w:val="00087DEC"/>
    <w:rsid w:val="000E3DD9"/>
    <w:rsid w:val="000F546B"/>
    <w:rsid w:val="001317AA"/>
    <w:rsid w:val="00146ED9"/>
    <w:rsid w:val="00151C79"/>
    <w:rsid w:val="001645A0"/>
    <w:rsid w:val="001B0073"/>
    <w:rsid w:val="001D30BE"/>
    <w:rsid w:val="001F5F2E"/>
    <w:rsid w:val="00231AE4"/>
    <w:rsid w:val="002325C8"/>
    <w:rsid w:val="00234BB4"/>
    <w:rsid w:val="002725BB"/>
    <w:rsid w:val="00273E8D"/>
    <w:rsid w:val="00294274"/>
    <w:rsid w:val="002C6F7A"/>
    <w:rsid w:val="002D0C6C"/>
    <w:rsid w:val="002F0E64"/>
    <w:rsid w:val="003160BA"/>
    <w:rsid w:val="003460A0"/>
    <w:rsid w:val="00382119"/>
    <w:rsid w:val="003B6B4E"/>
    <w:rsid w:val="003D3178"/>
    <w:rsid w:val="003F61D8"/>
    <w:rsid w:val="00441C9F"/>
    <w:rsid w:val="00443630"/>
    <w:rsid w:val="00444B79"/>
    <w:rsid w:val="00453EDE"/>
    <w:rsid w:val="0047450F"/>
    <w:rsid w:val="004C173E"/>
    <w:rsid w:val="004C2721"/>
    <w:rsid w:val="004D146D"/>
    <w:rsid w:val="00502B2B"/>
    <w:rsid w:val="00503BB3"/>
    <w:rsid w:val="005A428D"/>
    <w:rsid w:val="006243C1"/>
    <w:rsid w:val="00664BA2"/>
    <w:rsid w:val="00667B7F"/>
    <w:rsid w:val="006A2D87"/>
    <w:rsid w:val="006B4C3F"/>
    <w:rsid w:val="006B6FC8"/>
    <w:rsid w:val="006F4847"/>
    <w:rsid w:val="006F6DD6"/>
    <w:rsid w:val="0070420A"/>
    <w:rsid w:val="00732D20"/>
    <w:rsid w:val="00746056"/>
    <w:rsid w:val="007921F0"/>
    <w:rsid w:val="00793A53"/>
    <w:rsid w:val="00797D7E"/>
    <w:rsid w:val="007D17B0"/>
    <w:rsid w:val="0086125C"/>
    <w:rsid w:val="008B0D82"/>
    <w:rsid w:val="008B39E2"/>
    <w:rsid w:val="009218C8"/>
    <w:rsid w:val="009243AF"/>
    <w:rsid w:val="009A0345"/>
    <w:rsid w:val="009A61FE"/>
    <w:rsid w:val="00A17BDF"/>
    <w:rsid w:val="00A20BDE"/>
    <w:rsid w:val="00A77C77"/>
    <w:rsid w:val="00AB3015"/>
    <w:rsid w:val="00AC6CED"/>
    <w:rsid w:val="00AF1F55"/>
    <w:rsid w:val="00AF351A"/>
    <w:rsid w:val="00AF5BE5"/>
    <w:rsid w:val="00B11C06"/>
    <w:rsid w:val="00B165A7"/>
    <w:rsid w:val="00B20031"/>
    <w:rsid w:val="00B25A0E"/>
    <w:rsid w:val="00B30092"/>
    <w:rsid w:val="00B31233"/>
    <w:rsid w:val="00B341C7"/>
    <w:rsid w:val="00BA0E33"/>
    <w:rsid w:val="00BD167D"/>
    <w:rsid w:val="00BD3EFE"/>
    <w:rsid w:val="00BD4347"/>
    <w:rsid w:val="00BE0798"/>
    <w:rsid w:val="00C10602"/>
    <w:rsid w:val="00C5685E"/>
    <w:rsid w:val="00C63256"/>
    <w:rsid w:val="00C749FC"/>
    <w:rsid w:val="00C93700"/>
    <w:rsid w:val="00CD3CD0"/>
    <w:rsid w:val="00DA5C49"/>
    <w:rsid w:val="00DC3A4A"/>
    <w:rsid w:val="00DD7087"/>
    <w:rsid w:val="00E47CE7"/>
    <w:rsid w:val="00E51031"/>
    <w:rsid w:val="00E64C6E"/>
    <w:rsid w:val="00E9072E"/>
    <w:rsid w:val="00EB6A0F"/>
    <w:rsid w:val="00F05930"/>
    <w:rsid w:val="00F3061F"/>
    <w:rsid w:val="00F6175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74EA0"/>
  <w15:chartTrackingRefBased/>
  <w15:docId w15:val="{4DE2C3BC-E31A-4AEA-A203-1A7CFCEC3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4BA2"/>
    <w:rPr>
      <w:rFonts w:ascii="Tahoma" w:hAnsi="Tahoma"/>
    </w:rPr>
  </w:style>
  <w:style w:type="paragraph" w:styleId="Heading1">
    <w:name w:val="heading 1"/>
    <w:basedOn w:val="Normal"/>
    <w:next w:val="Normal"/>
    <w:link w:val="Heading1Char"/>
    <w:uiPriority w:val="9"/>
    <w:qFormat/>
    <w:rsid w:val="00664BA2"/>
    <w:pPr>
      <w:keepNext/>
      <w:keepLines/>
      <w:spacing w:before="240" w:after="0"/>
      <w:outlineLvl w:val="0"/>
    </w:pPr>
    <w:rPr>
      <w:rFonts w:eastAsiaTheme="majorEastAsia" w:cstheme="majorBidi"/>
      <w:color w:val="9F1340"/>
      <w:sz w:val="32"/>
      <w:szCs w:val="32"/>
    </w:rPr>
  </w:style>
  <w:style w:type="paragraph" w:styleId="Heading2">
    <w:name w:val="heading 2"/>
    <w:basedOn w:val="Normal"/>
    <w:next w:val="Normal"/>
    <w:link w:val="Heading2Char"/>
    <w:uiPriority w:val="9"/>
    <w:unhideWhenUsed/>
    <w:qFormat/>
    <w:rsid w:val="00664BA2"/>
    <w:pPr>
      <w:keepNext/>
      <w:keepLines/>
      <w:spacing w:before="40" w:after="0"/>
      <w:outlineLvl w:val="1"/>
    </w:pPr>
    <w:rPr>
      <w:rFonts w:eastAsiaTheme="majorEastAsia" w:cstheme="majorBidi"/>
      <w:color w:val="9F1340"/>
      <w:sz w:val="26"/>
      <w:szCs w:val="26"/>
    </w:rPr>
  </w:style>
  <w:style w:type="paragraph" w:styleId="Heading3">
    <w:name w:val="heading 3"/>
    <w:basedOn w:val="Normal"/>
    <w:next w:val="Normal"/>
    <w:link w:val="Heading3Char"/>
    <w:uiPriority w:val="9"/>
    <w:unhideWhenUsed/>
    <w:qFormat/>
    <w:rsid w:val="00664BA2"/>
    <w:pPr>
      <w:keepNext/>
      <w:keepLines/>
      <w:spacing w:before="40" w:after="0"/>
      <w:outlineLvl w:val="2"/>
    </w:pPr>
    <w:rPr>
      <w:rFonts w:eastAsiaTheme="majorEastAsia" w:cstheme="majorBidi"/>
      <w:color w:val="9F1340"/>
      <w:sz w:val="24"/>
      <w:szCs w:val="24"/>
    </w:rPr>
  </w:style>
  <w:style w:type="paragraph" w:styleId="Heading4">
    <w:name w:val="heading 4"/>
    <w:basedOn w:val="Normal"/>
    <w:next w:val="Normal"/>
    <w:link w:val="Heading4Char"/>
    <w:uiPriority w:val="9"/>
    <w:unhideWhenUsed/>
    <w:qFormat/>
    <w:rsid w:val="00C63256"/>
    <w:pPr>
      <w:keepNext/>
      <w:keepLines/>
      <w:spacing w:before="40" w:after="0"/>
      <w:outlineLvl w:val="3"/>
    </w:pPr>
    <w:rPr>
      <w:rFonts w:asciiTheme="majorHAnsi" w:eastAsiaTheme="majorEastAsia" w:hAnsiTheme="majorHAnsi" w:cstheme="majorBidi"/>
      <w:i/>
      <w:iCs/>
      <w:color w:val="9F1340"/>
    </w:rPr>
  </w:style>
  <w:style w:type="paragraph" w:styleId="Heading5">
    <w:name w:val="heading 5"/>
    <w:basedOn w:val="Normal"/>
    <w:next w:val="Normal"/>
    <w:link w:val="Heading5Char"/>
    <w:uiPriority w:val="9"/>
    <w:unhideWhenUsed/>
    <w:qFormat/>
    <w:rsid w:val="00C63256"/>
    <w:pPr>
      <w:keepNext/>
      <w:keepLines/>
      <w:spacing w:before="40" w:after="0"/>
      <w:outlineLvl w:val="4"/>
    </w:pPr>
    <w:rPr>
      <w:rFonts w:asciiTheme="majorHAnsi" w:eastAsiaTheme="majorEastAsia" w:hAnsiTheme="majorHAnsi" w:cstheme="majorBidi"/>
      <w:color w:val="9F13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4BA2"/>
    <w:pPr>
      <w:spacing w:after="0" w:line="240" w:lineRule="auto"/>
      <w:contextualSpacing/>
    </w:pPr>
    <w:rPr>
      <w:rFonts w:eastAsiaTheme="majorEastAsia" w:cstheme="majorBidi"/>
      <w:color w:val="59585B"/>
      <w:spacing w:val="-10"/>
      <w:kern w:val="28"/>
      <w:sz w:val="56"/>
      <w:szCs w:val="56"/>
    </w:rPr>
  </w:style>
  <w:style w:type="character" w:customStyle="1" w:styleId="TitleChar">
    <w:name w:val="Title Char"/>
    <w:basedOn w:val="DefaultParagraphFont"/>
    <w:link w:val="Title"/>
    <w:uiPriority w:val="10"/>
    <w:rsid w:val="00664BA2"/>
    <w:rPr>
      <w:rFonts w:ascii="Tahoma" w:eastAsiaTheme="majorEastAsia" w:hAnsi="Tahoma" w:cstheme="majorBidi"/>
      <w:color w:val="59585B"/>
      <w:spacing w:val="-10"/>
      <w:kern w:val="28"/>
      <w:sz w:val="56"/>
      <w:szCs w:val="56"/>
    </w:rPr>
  </w:style>
  <w:style w:type="character" w:customStyle="1" w:styleId="Heading1Char">
    <w:name w:val="Heading 1 Char"/>
    <w:basedOn w:val="DefaultParagraphFont"/>
    <w:link w:val="Heading1"/>
    <w:uiPriority w:val="9"/>
    <w:rsid w:val="00664BA2"/>
    <w:rPr>
      <w:rFonts w:ascii="Tahoma" w:eastAsiaTheme="majorEastAsia" w:hAnsi="Tahoma" w:cstheme="majorBidi"/>
      <w:color w:val="9F1340"/>
      <w:sz w:val="32"/>
      <w:szCs w:val="32"/>
    </w:rPr>
  </w:style>
  <w:style w:type="character" w:customStyle="1" w:styleId="Heading2Char">
    <w:name w:val="Heading 2 Char"/>
    <w:basedOn w:val="DefaultParagraphFont"/>
    <w:link w:val="Heading2"/>
    <w:uiPriority w:val="9"/>
    <w:rsid w:val="00664BA2"/>
    <w:rPr>
      <w:rFonts w:ascii="Tahoma" w:eastAsiaTheme="majorEastAsia" w:hAnsi="Tahoma" w:cstheme="majorBidi"/>
      <w:color w:val="9F1340"/>
      <w:sz w:val="26"/>
      <w:szCs w:val="26"/>
    </w:rPr>
  </w:style>
  <w:style w:type="paragraph" w:styleId="Subtitle">
    <w:name w:val="Subtitle"/>
    <w:basedOn w:val="Normal"/>
    <w:next w:val="Normal"/>
    <w:link w:val="SubtitleChar"/>
    <w:uiPriority w:val="11"/>
    <w:qFormat/>
    <w:rsid w:val="00664BA2"/>
    <w:pPr>
      <w:numPr>
        <w:ilvl w:val="1"/>
      </w:numPr>
    </w:pPr>
    <w:rPr>
      <w:rFonts w:eastAsiaTheme="minorEastAsia"/>
      <w:color w:val="5A5A5A" w:themeColor="text1" w:themeTint="A5"/>
      <w:spacing w:val="15"/>
    </w:rPr>
  </w:style>
  <w:style w:type="character" w:styleId="BookTitle">
    <w:name w:val="Book Title"/>
    <w:basedOn w:val="DefaultParagraphFont"/>
    <w:uiPriority w:val="33"/>
    <w:qFormat/>
    <w:rsid w:val="00664BA2"/>
    <w:rPr>
      <w:b/>
      <w:bCs/>
      <w:i/>
      <w:iCs/>
      <w:spacing w:val="5"/>
    </w:rPr>
  </w:style>
  <w:style w:type="character" w:customStyle="1" w:styleId="SubtitleChar">
    <w:name w:val="Subtitle Char"/>
    <w:basedOn w:val="DefaultParagraphFont"/>
    <w:link w:val="Subtitle"/>
    <w:uiPriority w:val="11"/>
    <w:rsid w:val="00664BA2"/>
    <w:rPr>
      <w:rFonts w:ascii="Tahoma" w:eastAsiaTheme="minorEastAsia" w:hAnsi="Tahoma"/>
      <w:color w:val="5A5A5A" w:themeColor="text1" w:themeTint="A5"/>
      <w:spacing w:val="15"/>
    </w:rPr>
  </w:style>
  <w:style w:type="character" w:styleId="IntenseReference">
    <w:name w:val="Intense Reference"/>
    <w:basedOn w:val="DefaultParagraphFont"/>
    <w:uiPriority w:val="32"/>
    <w:qFormat/>
    <w:rsid w:val="009218C8"/>
    <w:rPr>
      <w:b/>
      <w:bCs/>
      <w:smallCaps/>
      <w:color w:val="9F1340"/>
      <w:spacing w:val="5"/>
    </w:rPr>
  </w:style>
  <w:style w:type="paragraph" w:styleId="ListParagraph">
    <w:name w:val="List Paragraph"/>
    <w:basedOn w:val="Normal"/>
    <w:uiPriority w:val="34"/>
    <w:qFormat/>
    <w:rsid w:val="00664BA2"/>
    <w:pPr>
      <w:ind w:left="720"/>
      <w:contextualSpacing/>
    </w:pPr>
  </w:style>
  <w:style w:type="character" w:customStyle="1" w:styleId="Heading3Char">
    <w:name w:val="Heading 3 Char"/>
    <w:basedOn w:val="DefaultParagraphFont"/>
    <w:link w:val="Heading3"/>
    <w:uiPriority w:val="9"/>
    <w:rsid w:val="00664BA2"/>
    <w:rPr>
      <w:rFonts w:ascii="Tahoma" w:eastAsiaTheme="majorEastAsia" w:hAnsi="Tahoma" w:cstheme="majorBidi"/>
      <w:color w:val="9F1340"/>
      <w:sz w:val="24"/>
      <w:szCs w:val="24"/>
    </w:rPr>
  </w:style>
  <w:style w:type="character" w:styleId="IntenseEmphasis">
    <w:name w:val="Intense Emphasis"/>
    <w:basedOn w:val="DefaultParagraphFont"/>
    <w:uiPriority w:val="21"/>
    <w:qFormat/>
    <w:rsid w:val="00664BA2"/>
    <w:rPr>
      <w:i/>
      <w:iCs/>
      <w:color w:val="9F1340"/>
    </w:rPr>
  </w:style>
  <w:style w:type="paragraph" w:styleId="IntenseQuote">
    <w:name w:val="Intense Quote"/>
    <w:basedOn w:val="Normal"/>
    <w:next w:val="Normal"/>
    <w:link w:val="IntenseQuoteChar"/>
    <w:uiPriority w:val="30"/>
    <w:qFormat/>
    <w:rsid w:val="009218C8"/>
    <w:pPr>
      <w:pBdr>
        <w:top w:val="single" w:sz="4" w:space="10" w:color="9F1340"/>
        <w:bottom w:val="single" w:sz="4" w:space="10" w:color="9F1340"/>
      </w:pBdr>
      <w:spacing w:before="360" w:after="360"/>
      <w:ind w:left="864" w:right="864"/>
      <w:jc w:val="center"/>
    </w:pPr>
    <w:rPr>
      <w:i/>
      <w:iCs/>
      <w:color w:val="9F1340"/>
    </w:rPr>
  </w:style>
  <w:style w:type="character" w:customStyle="1" w:styleId="IntenseQuoteChar">
    <w:name w:val="Intense Quote Char"/>
    <w:basedOn w:val="DefaultParagraphFont"/>
    <w:link w:val="IntenseQuote"/>
    <w:uiPriority w:val="30"/>
    <w:rsid w:val="009218C8"/>
    <w:rPr>
      <w:rFonts w:ascii="Tahoma" w:hAnsi="Tahoma"/>
      <w:i/>
      <w:iCs/>
      <w:color w:val="9F1340"/>
    </w:rPr>
  </w:style>
  <w:style w:type="character" w:styleId="SubtleReference">
    <w:name w:val="Subtle Reference"/>
    <w:basedOn w:val="DefaultParagraphFont"/>
    <w:uiPriority w:val="31"/>
    <w:qFormat/>
    <w:rsid w:val="00664BA2"/>
    <w:rPr>
      <w:smallCaps/>
      <w:color w:val="59585B"/>
    </w:rPr>
  </w:style>
  <w:style w:type="paragraph" w:styleId="Quote">
    <w:name w:val="Quote"/>
    <w:basedOn w:val="Normal"/>
    <w:next w:val="Normal"/>
    <w:link w:val="QuoteChar"/>
    <w:uiPriority w:val="29"/>
    <w:qFormat/>
    <w:rsid w:val="009218C8"/>
    <w:pPr>
      <w:spacing w:before="200"/>
      <w:ind w:left="864" w:right="864"/>
      <w:jc w:val="center"/>
    </w:pPr>
    <w:rPr>
      <w:i/>
      <w:iCs/>
      <w:color w:val="59585B"/>
    </w:rPr>
  </w:style>
  <w:style w:type="character" w:customStyle="1" w:styleId="QuoteChar">
    <w:name w:val="Quote Char"/>
    <w:basedOn w:val="DefaultParagraphFont"/>
    <w:link w:val="Quote"/>
    <w:uiPriority w:val="29"/>
    <w:rsid w:val="009218C8"/>
    <w:rPr>
      <w:rFonts w:ascii="Tahoma" w:hAnsi="Tahoma"/>
      <w:i/>
      <w:iCs/>
      <w:color w:val="59585B"/>
    </w:rPr>
  </w:style>
  <w:style w:type="paragraph" w:styleId="Header">
    <w:name w:val="header"/>
    <w:basedOn w:val="Normal"/>
    <w:link w:val="HeaderChar"/>
    <w:uiPriority w:val="99"/>
    <w:unhideWhenUsed/>
    <w:rsid w:val="009218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C8"/>
    <w:rPr>
      <w:rFonts w:ascii="Tahoma" w:hAnsi="Tahoma"/>
    </w:rPr>
  </w:style>
  <w:style w:type="paragraph" w:styleId="Footer">
    <w:name w:val="footer"/>
    <w:basedOn w:val="Normal"/>
    <w:link w:val="FooterChar"/>
    <w:uiPriority w:val="99"/>
    <w:unhideWhenUsed/>
    <w:rsid w:val="009218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C8"/>
    <w:rPr>
      <w:rFonts w:ascii="Tahoma" w:hAnsi="Tahoma"/>
    </w:rPr>
  </w:style>
  <w:style w:type="character" w:styleId="PlaceholderText">
    <w:name w:val="Placeholder Text"/>
    <w:basedOn w:val="DefaultParagraphFont"/>
    <w:uiPriority w:val="99"/>
    <w:semiHidden/>
    <w:rsid w:val="009218C8"/>
    <w:rPr>
      <w:color w:val="808080"/>
    </w:rPr>
  </w:style>
  <w:style w:type="table" w:styleId="TableGrid">
    <w:name w:val="Table Grid"/>
    <w:basedOn w:val="TableNormal"/>
    <w:uiPriority w:val="39"/>
    <w:rsid w:val="00502B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502B2B"/>
    <w:rPr>
      <w:i/>
      <w:iCs/>
      <w:color w:val="404040" w:themeColor="text1" w:themeTint="BF"/>
    </w:rPr>
  </w:style>
  <w:style w:type="character" w:customStyle="1" w:styleId="Heading4Char">
    <w:name w:val="Heading 4 Char"/>
    <w:basedOn w:val="DefaultParagraphFont"/>
    <w:link w:val="Heading4"/>
    <w:uiPriority w:val="9"/>
    <w:rsid w:val="00C63256"/>
    <w:rPr>
      <w:rFonts w:asciiTheme="majorHAnsi" w:eastAsiaTheme="majorEastAsia" w:hAnsiTheme="majorHAnsi" w:cstheme="majorBidi"/>
      <w:i/>
      <w:iCs/>
      <w:color w:val="9F1340"/>
    </w:rPr>
  </w:style>
  <w:style w:type="character" w:customStyle="1" w:styleId="Heading5Char">
    <w:name w:val="Heading 5 Char"/>
    <w:basedOn w:val="DefaultParagraphFont"/>
    <w:link w:val="Heading5"/>
    <w:uiPriority w:val="9"/>
    <w:rsid w:val="00C63256"/>
    <w:rPr>
      <w:rFonts w:asciiTheme="majorHAnsi" w:eastAsiaTheme="majorEastAsia" w:hAnsiTheme="majorHAnsi" w:cstheme="majorBidi"/>
      <w:color w:val="9F1340"/>
    </w:rPr>
  </w:style>
  <w:style w:type="table" w:styleId="PlainTable2">
    <w:name w:val="Plain Table 2"/>
    <w:basedOn w:val="TableNormal"/>
    <w:uiPriority w:val="42"/>
    <w:rsid w:val="006F4847"/>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Emphasis">
    <w:name w:val="Emphasis"/>
    <w:basedOn w:val="DefaultParagraphFont"/>
    <w:uiPriority w:val="20"/>
    <w:qFormat/>
    <w:rsid w:val="00503BB3"/>
    <w:rPr>
      <w:i/>
      <w:iCs/>
    </w:rPr>
  </w:style>
  <w:style w:type="paragraph" w:styleId="TOCHeading">
    <w:name w:val="TOC Heading"/>
    <w:basedOn w:val="Heading1"/>
    <w:next w:val="Normal"/>
    <w:uiPriority w:val="39"/>
    <w:unhideWhenUsed/>
    <w:qFormat/>
    <w:rsid w:val="00C10602"/>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C10602"/>
    <w:pPr>
      <w:spacing w:after="100"/>
    </w:pPr>
  </w:style>
  <w:style w:type="paragraph" w:styleId="TOC2">
    <w:name w:val="toc 2"/>
    <w:basedOn w:val="Normal"/>
    <w:next w:val="Normal"/>
    <w:autoRedefine/>
    <w:uiPriority w:val="39"/>
    <w:unhideWhenUsed/>
    <w:rsid w:val="00C10602"/>
    <w:pPr>
      <w:spacing w:after="100"/>
      <w:ind w:left="220"/>
    </w:pPr>
  </w:style>
  <w:style w:type="paragraph" w:styleId="TOC3">
    <w:name w:val="toc 3"/>
    <w:basedOn w:val="Normal"/>
    <w:next w:val="Normal"/>
    <w:autoRedefine/>
    <w:uiPriority w:val="39"/>
    <w:unhideWhenUsed/>
    <w:rsid w:val="00C10602"/>
    <w:pPr>
      <w:spacing w:after="100"/>
      <w:ind w:left="440"/>
    </w:pPr>
  </w:style>
  <w:style w:type="character" w:styleId="Hyperlink">
    <w:name w:val="Hyperlink"/>
    <w:basedOn w:val="DefaultParagraphFont"/>
    <w:uiPriority w:val="99"/>
    <w:unhideWhenUsed/>
    <w:rsid w:val="00C10602"/>
    <w:rPr>
      <w:color w:val="0563C1" w:themeColor="hyperlink"/>
      <w:u w:val="single"/>
    </w:rPr>
  </w:style>
  <w:style w:type="character" w:styleId="Mention">
    <w:name w:val="Mention"/>
    <w:basedOn w:val="DefaultParagraphFont"/>
    <w:uiPriority w:val="99"/>
    <w:semiHidden/>
    <w:unhideWhenUsed/>
    <w:rsid w:val="00BD4347"/>
    <w:rPr>
      <w:color w:val="2B579A"/>
      <w:shd w:val="clear" w:color="auto" w:fill="E6E6E6"/>
    </w:rPr>
  </w:style>
  <w:style w:type="character" w:customStyle="1" w:styleId="UnresolvedMention">
    <w:name w:val="Unresolved Mention"/>
    <w:basedOn w:val="DefaultParagraphFont"/>
    <w:uiPriority w:val="99"/>
    <w:semiHidden/>
    <w:unhideWhenUsed/>
    <w:rsid w:val="00E47CE7"/>
    <w:rPr>
      <w:color w:val="808080"/>
      <w:shd w:val="clear" w:color="auto" w:fill="E6E6E6"/>
    </w:rPr>
  </w:style>
  <w:style w:type="character" w:styleId="FollowedHyperlink">
    <w:name w:val="FollowedHyperlink"/>
    <w:basedOn w:val="DefaultParagraphFont"/>
    <w:uiPriority w:val="99"/>
    <w:semiHidden/>
    <w:unhideWhenUsed/>
    <w:rsid w:val="00E9072E"/>
    <w:rPr>
      <w:color w:val="954F72" w:themeColor="followedHyperlink"/>
      <w:u w:val="single"/>
    </w:rPr>
  </w:style>
  <w:style w:type="paragraph" w:styleId="HTMLPreformatted">
    <w:name w:val="HTML Preformatted"/>
    <w:basedOn w:val="Normal"/>
    <w:link w:val="HTMLPreformattedChar"/>
    <w:uiPriority w:val="99"/>
    <w:semiHidden/>
    <w:unhideWhenUsed/>
    <w:rsid w:val="00272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725BB"/>
    <w:rPr>
      <w:rFonts w:ascii="Courier New"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090844">
      <w:bodyDiv w:val="1"/>
      <w:marLeft w:val="0"/>
      <w:marRight w:val="0"/>
      <w:marTop w:val="0"/>
      <w:marBottom w:val="0"/>
      <w:divBdr>
        <w:top w:val="none" w:sz="0" w:space="0" w:color="auto"/>
        <w:left w:val="none" w:sz="0" w:space="0" w:color="auto"/>
        <w:bottom w:val="none" w:sz="0" w:space="0" w:color="auto"/>
        <w:right w:val="none" w:sz="0" w:space="0" w:color="auto"/>
      </w:divBdr>
    </w:div>
    <w:div w:id="1086531791">
      <w:bodyDiv w:val="1"/>
      <w:marLeft w:val="0"/>
      <w:marRight w:val="0"/>
      <w:marTop w:val="0"/>
      <w:marBottom w:val="0"/>
      <w:divBdr>
        <w:top w:val="none" w:sz="0" w:space="0" w:color="auto"/>
        <w:left w:val="none" w:sz="0" w:space="0" w:color="auto"/>
        <w:bottom w:val="none" w:sz="0" w:space="0" w:color="auto"/>
        <w:right w:val="none" w:sz="0" w:space="0" w:color="auto"/>
      </w:divBdr>
    </w:div>
    <w:div w:id="1448043675">
      <w:bodyDiv w:val="1"/>
      <w:marLeft w:val="0"/>
      <w:marRight w:val="0"/>
      <w:marTop w:val="0"/>
      <w:marBottom w:val="0"/>
      <w:divBdr>
        <w:top w:val="none" w:sz="0" w:space="0" w:color="auto"/>
        <w:left w:val="none" w:sz="0" w:space="0" w:color="auto"/>
        <w:bottom w:val="none" w:sz="0" w:space="0" w:color="auto"/>
        <w:right w:val="none" w:sz="0" w:space="0" w:color="auto"/>
      </w:divBdr>
    </w:div>
    <w:div w:id="157235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pi.consentua.com/swagger" TargetMode="External"/><Relationship Id="rId20" Type="http://schemas.openxmlformats.org/officeDocument/2006/relationships/hyperlink" Target="http://api.consentua.com/swagger/ui/index" TargetMode="External"/><Relationship Id="rId21" Type="http://schemas.openxmlformats.org/officeDocument/2006/relationships/hyperlink" Target="http://api.consentua.com/swagger/ui/index" TargetMode="External"/><Relationship Id="rId22" Type="http://schemas.openxmlformats.org/officeDocument/2006/relationships/hyperlink" Target="http://api.consentua.com/swagger/ui/index" TargetMode="External"/><Relationship Id="rId23" Type="http://schemas.openxmlformats.org/officeDocument/2006/relationships/hyperlink" Target="http://api.consentua.com/swagger/ui/index" TargetMode="External"/><Relationship Id="rId24" Type="http://schemas.openxmlformats.org/officeDocument/2006/relationships/hyperlink" Target="http://api.consentua.com/swagger/ui/index" TargetMode="External"/><Relationship Id="rId25" Type="http://schemas.openxmlformats.org/officeDocument/2006/relationships/hyperlink" Target="http://api.consentua.com/swagger/ui/index" TargetMode="External"/><Relationship Id="rId26" Type="http://schemas.openxmlformats.org/officeDocument/2006/relationships/hyperlink" Target="http://api.consentua.com/swagger/ui/index" TargetMode="External"/><Relationship Id="rId27" Type="http://schemas.openxmlformats.org/officeDocument/2006/relationships/hyperlink" Target="https://kantarainitiative.org/confluence/display/infosharing/Consent+Receipt+Specification" TargetMode="External"/><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fontTable" Target="fontTable.xml"/><Relationship Id="rId31" Type="http://schemas.openxmlformats.org/officeDocument/2006/relationships/glossaryDocument" Target="glossary/document.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s://swagger.io/" TargetMode="External"/><Relationship Id="rId13" Type="http://schemas.openxmlformats.org/officeDocument/2006/relationships/hyperlink" Target="app.consentua.com" TargetMode="External"/><Relationship Id="rId14" Type="http://schemas.openxmlformats.org/officeDocument/2006/relationships/hyperlink" Target="mailto:contact@consentua.com" TargetMode="External"/><Relationship Id="rId15" Type="http://schemas.openxmlformats.org/officeDocument/2006/relationships/hyperlink" Target="http://api.consentua.com/swagger/ui/index" TargetMode="External"/><Relationship Id="rId16" Type="http://schemas.openxmlformats.org/officeDocument/2006/relationships/hyperlink" Target="http://api.consentua.com/swagger/ui/index" TargetMode="External"/><Relationship Id="rId17" Type="http://schemas.openxmlformats.org/officeDocument/2006/relationships/hyperlink" Target="http://api.consentua.com/swagger/ui/index" TargetMode="External"/><Relationship Id="rId18" Type="http://schemas.openxmlformats.org/officeDocument/2006/relationships/hyperlink" Target="http://api.consentua.com/swagger/ui/index" TargetMode="External"/><Relationship Id="rId19" Type="http://schemas.openxmlformats.org/officeDocument/2006/relationships/hyperlink" Target="http://api.consentua.com/swagger/ui/inde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79D1953228A4212878FBA0ED674328A"/>
        <w:category>
          <w:name w:val="General"/>
          <w:gallery w:val="placeholder"/>
        </w:category>
        <w:types>
          <w:type w:val="bbPlcHdr"/>
        </w:types>
        <w:behaviors>
          <w:behavior w:val="content"/>
        </w:behaviors>
        <w:guid w:val="{30F11FD4-00AA-4974-9D0D-9036F2C24C98}"/>
      </w:docPartPr>
      <w:docPartBody>
        <w:p w:rsidR="00FA385F" w:rsidRDefault="009E20A0">
          <w:r w:rsidRPr="009745EB">
            <w:rPr>
              <w:rStyle w:val="PlaceholderText"/>
            </w:rPr>
            <w:t>[Title]</w:t>
          </w:r>
        </w:p>
      </w:docPartBody>
    </w:docPart>
    <w:docPart>
      <w:docPartPr>
        <w:name w:val="937D57E9E15E4C5D9312065B51F4041C"/>
        <w:category>
          <w:name w:val="General"/>
          <w:gallery w:val="placeholder"/>
        </w:category>
        <w:types>
          <w:type w:val="bbPlcHdr"/>
        </w:types>
        <w:behaviors>
          <w:behavior w:val="content"/>
        </w:behaviors>
        <w:guid w:val="{11588F60-ACF5-4761-AD69-B4B2635FAB7D}"/>
      </w:docPartPr>
      <w:docPartBody>
        <w:p w:rsidR="00FA385F" w:rsidRDefault="009E20A0">
          <w:r w:rsidRPr="009745E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0A0"/>
    <w:rsid w:val="000843F8"/>
    <w:rsid w:val="006559FE"/>
    <w:rsid w:val="009E20A0"/>
    <w:rsid w:val="00B44494"/>
    <w:rsid w:val="00FA385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BB5A12F051492C92F1AD18456A5C0C">
    <w:name w:val="D1BB5A12F051492C92F1AD18456A5C0C"/>
    <w:rsid w:val="009E20A0"/>
  </w:style>
  <w:style w:type="character" w:styleId="PlaceholderText">
    <w:name w:val="Placeholder Text"/>
    <w:basedOn w:val="DefaultParagraphFont"/>
    <w:uiPriority w:val="99"/>
    <w:semiHidden/>
    <w:rsid w:val="009E20A0"/>
    <w:rPr>
      <w:color w:val="808080"/>
    </w:rPr>
  </w:style>
  <w:style w:type="paragraph" w:customStyle="1" w:styleId="25A80A4B33EF46278933500229C539E7">
    <w:name w:val="25A80A4B33EF46278933500229C539E7"/>
    <w:rsid w:val="006559FE"/>
  </w:style>
  <w:style w:type="paragraph" w:customStyle="1" w:styleId="BF360DDB1BC14F7593060A7048FC9F2E">
    <w:name w:val="BF360DDB1BC14F7593060A7048FC9F2E"/>
    <w:rsid w:val="006559FE"/>
  </w:style>
  <w:style w:type="paragraph" w:customStyle="1" w:styleId="DBCADE5F7D7C45538A40BC03EA05CA50">
    <w:name w:val="DBCADE5F7D7C45538A40BC03EA05CA50"/>
    <w:rsid w:val="006559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49993-D5DF-844A-8559-8E212B6E6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1932</Words>
  <Characters>11017</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Consentua API Integration Guide</vt:lpstr>
    </vt:vector>
  </TitlesOfParts>
  <Company/>
  <LinksUpToDate>false</LinksUpToDate>
  <CharactersWithSpaces>12924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Consentua API Integration Guide</dc:title>
  <dc:subject/>
  <dc:creator>Tom Ashcroft</dc:creator>
  <cp:keywords/>
  <dc:description/>
  <cp:lastModifiedBy>David Patterson</cp:lastModifiedBy>
  <cp:revision>3</cp:revision>
  <dcterms:created xsi:type="dcterms:W3CDTF">2017-09-08T13:29:00Z</dcterms:created>
  <dcterms:modified xsi:type="dcterms:W3CDTF">2017-10-23T13:38:00Z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I Version">
    <vt:lpwstr>0.1</vt:lpwstr>
  </property>
</Properties>
</file>